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eastAsia="en-US"/>
        </w:rPr>
        <w:id w:val="-1224212955"/>
        <w:docPartObj>
          <w:docPartGallery w:val="Cover Pages"/>
          <w:docPartUnique/>
        </w:docPartObj>
      </w:sdtPr>
      <w:sdtEndPr>
        <w:rPr>
          <w:rFonts w:asciiTheme="minorHAnsi" w:eastAsiaTheme="minorEastAsia" w:hAnsiTheme="minorHAnsi" w:cstheme="minorBidi"/>
          <w:b/>
          <w:bCs/>
          <w:sz w:val="22"/>
          <w:szCs w:val="22"/>
        </w:rPr>
      </w:sdtEndPr>
      <w:sdtContent>
        <w:p w:rsidR="00085B27" w:rsidRDefault="00085B27">
          <w:pPr>
            <w:pStyle w:val="Ingenafstand"/>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editId="0F62D120">
                    <wp:simplePos x="0" y="0"/>
                    <wp:positionH relativeFrom="page">
                      <wp:align>center</wp:align>
                    </wp:positionH>
                    <wp:positionV relativeFrom="page">
                      <wp:align>bottom</wp:align>
                    </wp:positionV>
                    <wp:extent cx="8161020" cy="817880"/>
                    <wp:effectExtent l="0" t="0" r="24765" b="18415"/>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6"/>
                            </a:solidFill>
                            <a:ln w="9525">
                              <a:solidFill>
                                <a:schemeClr val="accent6"/>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ktangel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" o:allowincell="f" fillcolor="#506e94 [3209]" strokecolor="#506e94 [3209]">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editId="04138295">
                    <wp:simplePos x="0" y="0"/>
                    <wp:positionH relativeFrom="leftMargin">
                      <wp:align>center</wp:align>
                    </wp:positionH>
                    <wp:positionV relativeFrom="page">
                      <wp:align>center</wp:align>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ktangel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D+fJLtJgIAAD8EAAAOAAAAAAAAAAAAAAAAAC4CAABkcnMvZTJvRG9j&#10;LnhtbFBLAQItABQABgAIAAAAIQB9IeJz3QAAAAUBAAAPAAAAAAAAAAAAAAAAAIAEAABkcnMvZG93&#10;bnJldi54bWxQSwUGAAAAAAQABADzAAAAigUAAAAA&#10;" o:allowincell="f" strokecolor="#797b7e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editId="240B4BA0">
                    <wp:simplePos x="0" y="0"/>
                    <wp:positionH relativeFrom="rightMargin">
                      <wp:align>center</wp:align>
                    </wp:positionH>
                    <wp:positionV relativeFrom="page">
                      <wp:align>center</wp:align>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ktangel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UNQricCAAA/BAAADgAAAAAAAAAAAAAAAAAuAgAAZHJzL2Uyb0Rv&#10;Yy54bWxQSwECLQAUAAYACAAAACEAfSHic90AAAAFAQAADwAAAAAAAAAAAAAAAACBBAAAZHJzL2Rv&#10;d25yZXYueG1sUEsFBgAAAAAEAAQA8wAAAIsFAAAAAA==&#10;" o:allowincell="f" strokecolor="#797b7e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editId="69B981B6">
                    <wp:simplePos x="0" y="0"/>
                    <wp:positionH relativeFrom="page">
                      <wp:align>center</wp:align>
                    </wp:positionH>
                    <wp:positionV relativeFrom="topMargin">
                      <wp:align>top</wp:align>
                    </wp:positionV>
                    <wp:extent cx="8161020" cy="822960"/>
                    <wp:effectExtent l="0" t="0" r="24765" b="18415"/>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6"/>
                            </a:solidFill>
                            <a:ln w="9525">
                              <a:solidFill>
                                <a:schemeClr val="accent6"/>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ktangel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" o:allowincell="f" fillcolor="#506e94 [3209]" strokecolor="#506e94 [3209]">
                    <w10:wrap anchorx="page" anchory="margin"/>
                  </v:rect>
                </w:pict>
              </mc:Fallback>
            </mc:AlternateContent>
          </w:r>
        </w:p>
        <w:sdt>
          <w:sdtPr>
            <w:rPr>
              <w:rFonts w:asciiTheme="majorHAnsi" w:eastAsiaTheme="majorEastAsia" w:hAnsiTheme="majorHAnsi" w:cstheme="majorBidi"/>
              <w:sz w:val="72"/>
              <w:szCs w:val="72"/>
            </w:rPr>
            <w:alias w:val="Titel"/>
            <w:id w:val="14700071"/>
            <w:dataBinding w:prefixMappings="xmlns:ns0='http://schemas.openxmlformats.org/package/2006/metadata/core-properties' xmlns:ns1='http://purl.org/dc/elements/1.1/'" w:xpath="/ns0:coreProperties[1]/ns1:title[1]" w:storeItemID="{6C3C8BC8-F283-45AE-878A-BAB7291924A1}"/>
            <w:text/>
          </w:sdtPr>
          <w:sdtEndPr/>
          <w:sdtContent>
            <w:p w:rsidR="00085B27" w:rsidRDefault="005276B8">
              <w:pPr>
                <w:pStyle w:val="Ing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Fremstilling af kvinde</w:t>
              </w:r>
              <w:r w:rsidR="00085B27">
                <w:rPr>
                  <w:rFonts w:asciiTheme="majorHAnsi" w:eastAsiaTheme="majorEastAsia" w:hAnsiTheme="majorHAnsi" w:cstheme="majorBidi"/>
                  <w:sz w:val="72"/>
                  <w:szCs w:val="72"/>
                </w:rPr>
                <w:t xml:space="preserve">n i </w:t>
              </w:r>
              <w:r>
                <w:rPr>
                  <w:rFonts w:asciiTheme="majorHAnsi" w:eastAsiaTheme="majorEastAsia" w:hAnsiTheme="majorHAnsi" w:cstheme="majorBidi"/>
                  <w:sz w:val="72"/>
                  <w:szCs w:val="72"/>
                </w:rPr>
                <w:t>fransk impressionisme</w:t>
              </w:r>
            </w:p>
          </w:sdtContent>
        </w:sdt>
        <w:p w:rsidR="00085B27" w:rsidRDefault="00085B27">
          <w:pPr>
            <w:pStyle w:val="Ingenafstand"/>
            <w:rPr>
              <w:rFonts w:asciiTheme="majorHAnsi" w:eastAsiaTheme="majorEastAsia" w:hAnsiTheme="majorHAnsi" w:cstheme="majorBidi"/>
              <w:sz w:val="36"/>
              <w:szCs w:val="36"/>
            </w:rPr>
          </w:pPr>
        </w:p>
        <w:p w:rsidR="00055F33" w:rsidRDefault="00055F33">
          <w:pPr>
            <w:pStyle w:val="Ingenafstand"/>
            <w:rPr>
              <w:rFonts w:asciiTheme="majorHAnsi" w:eastAsiaTheme="majorEastAsia" w:hAnsiTheme="majorHAnsi" w:cstheme="majorBidi"/>
              <w:sz w:val="36"/>
              <w:szCs w:val="36"/>
            </w:rPr>
          </w:pPr>
        </w:p>
        <w:sdt>
          <w:sdtPr>
            <w:alias w:val="Firma"/>
            <w:id w:val="14700089"/>
            <w:dataBinding w:prefixMappings="xmlns:ns0='http://schemas.openxmlformats.org/officeDocument/2006/extended-properties'" w:xpath="/ns0:Properties[1]/ns0:Company[1]" w:storeItemID="{6668398D-A668-4E3E-A5EB-62B293D839F1}"/>
            <w:text/>
          </w:sdtPr>
          <w:sdtEndPr/>
          <w:sdtContent>
            <w:p w:rsidR="00085B27" w:rsidRDefault="00085B27">
              <w:pPr>
                <w:pStyle w:val="Ingenafstand"/>
              </w:pPr>
              <w:r>
                <w:t>Frederiksborg gymnasium og HF</w:t>
              </w:r>
            </w:p>
          </w:sdtContent>
        </w:sdt>
        <w:p w:rsidR="005276B8" w:rsidRDefault="005276B8">
          <w:r>
            <w:t>Antal tegn:</w:t>
          </w:r>
          <w:r w:rsidR="003B79BA">
            <w:t xml:space="preserve"> 27.519 </w:t>
          </w:r>
          <w:r>
            <w:t xml:space="preserve"> </w:t>
          </w:r>
        </w:p>
        <w:p w:rsidR="00FA7E7E" w:rsidRDefault="00FA7E7E">
          <w:pPr>
            <w:rPr>
              <w:rFonts w:eastAsiaTheme="minorEastAsia"/>
              <w:b/>
              <w:bCs/>
              <w:lang w:eastAsia="da-DK"/>
            </w:rPr>
          </w:pPr>
        </w:p>
        <w:p w:rsidR="00085B27" w:rsidRDefault="00085B27">
          <w:pPr>
            <w:rPr>
              <w:rFonts w:eastAsiaTheme="minorEastAsia"/>
              <w:sz w:val="28"/>
              <w:szCs w:val="28"/>
              <w:lang w:eastAsia="da-DK"/>
            </w:rPr>
          </w:pPr>
          <w:r>
            <w:rPr>
              <w:rFonts w:eastAsiaTheme="minorEastAsia"/>
              <w:b/>
              <w:bCs/>
              <w:lang w:eastAsia="da-DK"/>
            </w:rPr>
            <w:br w:type="page"/>
          </w:r>
        </w:p>
      </w:sdtContent>
    </w:sdt>
    <w:p w:rsidR="00501B4B" w:rsidRPr="00E72712" w:rsidRDefault="0017372D" w:rsidP="00E72712">
      <w:pPr>
        <w:pStyle w:val="Overskrift1"/>
        <w:numPr>
          <w:ilvl w:val="0"/>
          <w:numId w:val="0"/>
        </w:numPr>
        <w:ind w:left="432"/>
        <w:rPr>
          <w:color w:val="506E94" w:themeColor="accent6"/>
          <w:lang w:val="en-US"/>
        </w:rPr>
      </w:pPr>
      <w:bookmarkStart w:id="1" w:name="_Toc470070898"/>
      <w:r w:rsidRPr="00103B17">
        <w:rPr>
          <w:rFonts w:ascii="Cambria" w:hAnsi="Cambria"/>
          <w:color w:val="506E94" w:themeColor="accent6"/>
          <w:lang w:val="en-US"/>
        </w:rPr>
        <w:lastRenderedPageBreak/>
        <w:t>Abstract</w:t>
      </w:r>
      <w:bookmarkEnd w:id="1"/>
    </w:p>
    <w:p w:rsidR="00032985" w:rsidRPr="00032985" w:rsidRDefault="00032985" w:rsidP="00032985">
      <w:pPr>
        <w:spacing w:line="360" w:lineRule="auto"/>
        <w:rPr>
          <w:rFonts w:ascii="Calibri" w:hAnsi="Calibri"/>
          <w:sz w:val="24"/>
          <w:szCs w:val="24"/>
          <w:lang w:val="en-US"/>
        </w:rPr>
      </w:pPr>
      <w:r w:rsidRPr="00032985">
        <w:rPr>
          <w:rFonts w:ascii="Calibri" w:hAnsi="Calibri"/>
          <w:sz w:val="24"/>
          <w:szCs w:val="24"/>
          <w:lang w:val="en-US"/>
        </w:rPr>
        <w:t>This paper examines how the concept of Impressionism began in the end of 19</w:t>
      </w:r>
      <w:r w:rsidRPr="00032985">
        <w:rPr>
          <w:rFonts w:ascii="Calibri" w:hAnsi="Calibri"/>
          <w:sz w:val="24"/>
          <w:szCs w:val="24"/>
          <w:vertAlign w:val="superscript"/>
          <w:lang w:val="en-US"/>
        </w:rPr>
        <w:t>th</w:t>
      </w:r>
      <w:r w:rsidRPr="00032985">
        <w:rPr>
          <w:rFonts w:ascii="Calibri" w:hAnsi="Calibri"/>
          <w:sz w:val="24"/>
          <w:szCs w:val="24"/>
          <w:lang w:val="en-US"/>
        </w:rPr>
        <w:t xml:space="preserve"> century. Impressionism was based on snapshots from the modern life in Paris and the passing</w:t>
      </w:r>
      <w:r w:rsidR="00434AF6">
        <w:rPr>
          <w:rFonts w:ascii="Calibri" w:hAnsi="Calibri"/>
          <w:sz w:val="24"/>
          <w:szCs w:val="24"/>
          <w:lang w:val="en-US"/>
        </w:rPr>
        <w:t xml:space="preserve"> landscape. Through analysis this</w:t>
      </w:r>
      <w:r w:rsidRPr="00032985">
        <w:rPr>
          <w:rFonts w:ascii="Calibri" w:hAnsi="Calibri"/>
          <w:sz w:val="24"/>
          <w:szCs w:val="24"/>
          <w:lang w:val="en-US"/>
        </w:rPr>
        <w:t xml:space="preserve"> paper, shows that the female body was represented in a lot of paintings from that period of time, both in formal portraits and in nudes. Edgar Degas (1834-1917) painted ‘The Bellelli Family’ in 1860, which showed the unhappy marriage between Degas’ own aunt and her husband. Some years later Degas painted ‘The Tub’ of a naked woman in her personal sphere, where she washes herself. The female body appears as an object for the male observer in a lot of impressionistic paintings. The classical body ideal was deconstructed and in some works the painter made prostitution became valued. This was outrageous for the spectators. But in contrast to the female nude as an object were the paintings of Berthe Morisot and Mary Cassett. These two were female impressionists that managed to question the male dominance by grabbing the brush themselves to show the life of a female from a female perspective.</w:t>
      </w:r>
    </w:p>
    <w:p w:rsidR="004D5200" w:rsidRDefault="004D5200" w:rsidP="00E72712">
      <w:pPr>
        <w:pStyle w:val="NormalWeb"/>
        <w:spacing w:before="0" w:beforeAutospacing="0" w:after="0" w:afterAutospacing="0" w:line="360" w:lineRule="auto"/>
        <w:rPr>
          <w:rFonts w:ascii="Calibri" w:hAnsi="Calibri"/>
          <w:color w:val="000000"/>
          <w:lang w:val="en-US"/>
        </w:rPr>
      </w:pPr>
    </w:p>
    <w:p w:rsidR="004D5200" w:rsidRDefault="004D5200" w:rsidP="00E72712">
      <w:pPr>
        <w:pStyle w:val="NormalWeb"/>
        <w:spacing w:before="0" w:beforeAutospacing="0" w:after="0" w:afterAutospacing="0" w:line="360" w:lineRule="auto"/>
        <w:rPr>
          <w:rFonts w:ascii="Calibri" w:hAnsi="Calibri"/>
          <w:color w:val="000000"/>
          <w:lang w:val="en-US"/>
        </w:rPr>
      </w:pPr>
    </w:p>
    <w:p w:rsidR="004D5200" w:rsidRDefault="004D5200" w:rsidP="00E72712">
      <w:pPr>
        <w:pStyle w:val="NormalWeb"/>
        <w:spacing w:before="0" w:beforeAutospacing="0" w:after="0" w:afterAutospacing="0" w:line="360" w:lineRule="auto"/>
        <w:rPr>
          <w:rFonts w:ascii="Calibri" w:hAnsi="Calibri"/>
          <w:color w:val="000000"/>
          <w:lang w:val="en-US"/>
        </w:rPr>
      </w:pPr>
    </w:p>
    <w:p w:rsidR="004D5200" w:rsidRDefault="004D5200" w:rsidP="00E72712">
      <w:pPr>
        <w:pStyle w:val="NormalWeb"/>
        <w:spacing w:before="0" w:beforeAutospacing="0" w:after="0" w:afterAutospacing="0" w:line="360" w:lineRule="auto"/>
        <w:rPr>
          <w:rFonts w:ascii="Calibri" w:hAnsi="Calibri"/>
          <w:color w:val="000000"/>
          <w:lang w:val="en-US"/>
        </w:rPr>
      </w:pPr>
    </w:p>
    <w:p w:rsidR="00310B21" w:rsidRPr="00310B21" w:rsidRDefault="00BA2561" w:rsidP="00E72712">
      <w:pPr>
        <w:pStyle w:val="NormalWeb"/>
        <w:spacing w:before="0" w:beforeAutospacing="0" w:after="0" w:afterAutospacing="0" w:line="360" w:lineRule="auto"/>
        <w:rPr>
          <w:rFonts w:ascii="Calibri" w:hAnsi="Calibri"/>
          <w:color w:val="000000"/>
          <w:lang w:val="en-US"/>
        </w:rPr>
      </w:pPr>
      <w:r>
        <w:rPr>
          <w:rFonts w:ascii="Calibri" w:hAnsi="Calibri"/>
          <w:color w:val="000000"/>
          <w:lang w:val="en-US"/>
        </w:rPr>
        <w:br/>
      </w:r>
    </w:p>
    <w:p w:rsidR="00310B21" w:rsidRDefault="00310B21" w:rsidP="00E72712">
      <w:pPr>
        <w:pStyle w:val="NormalWeb"/>
        <w:spacing w:before="0" w:beforeAutospacing="0" w:after="0" w:afterAutospacing="0" w:line="360" w:lineRule="auto"/>
        <w:rPr>
          <w:rFonts w:ascii="Calibri" w:hAnsi="Calibri"/>
          <w:color w:val="000000"/>
          <w:lang w:val="en-US"/>
        </w:rPr>
      </w:pPr>
    </w:p>
    <w:p w:rsidR="0022402C" w:rsidRDefault="0022402C" w:rsidP="0017372D">
      <w:pPr>
        <w:pStyle w:val="NormalWeb"/>
        <w:spacing w:before="0" w:beforeAutospacing="0" w:after="0" w:afterAutospacing="0"/>
        <w:rPr>
          <w:rFonts w:ascii="Calibri" w:hAnsi="Calibri"/>
          <w:color w:val="000000"/>
          <w:sz w:val="22"/>
          <w:szCs w:val="22"/>
          <w:lang w:val="en-US"/>
        </w:rPr>
      </w:pPr>
    </w:p>
    <w:p w:rsidR="0022402C" w:rsidRDefault="0022402C" w:rsidP="0017372D">
      <w:pPr>
        <w:pStyle w:val="NormalWeb"/>
        <w:spacing w:before="0" w:beforeAutospacing="0" w:after="0" w:afterAutospacing="0"/>
        <w:rPr>
          <w:rFonts w:ascii="Calibri" w:hAnsi="Calibri"/>
          <w:color w:val="000000"/>
          <w:sz w:val="22"/>
          <w:szCs w:val="22"/>
          <w:lang w:val="en-US"/>
        </w:rPr>
      </w:pPr>
    </w:p>
    <w:p w:rsidR="0022402C" w:rsidRDefault="0022402C" w:rsidP="0017372D">
      <w:pPr>
        <w:pStyle w:val="NormalWeb"/>
        <w:spacing w:before="0" w:beforeAutospacing="0" w:after="0" w:afterAutospacing="0"/>
        <w:rPr>
          <w:rFonts w:ascii="Calibri" w:hAnsi="Calibri"/>
          <w:color w:val="000000"/>
          <w:sz w:val="22"/>
          <w:szCs w:val="22"/>
          <w:lang w:val="en-US"/>
        </w:rPr>
      </w:pPr>
    </w:p>
    <w:p w:rsidR="0022402C" w:rsidRDefault="0022402C" w:rsidP="0017372D">
      <w:pPr>
        <w:pStyle w:val="NormalWeb"/>
        <w:spacing w:before="0" w:beforeAutospacing="0" w:after="0" w:afterAutospacing="0"/>
        <w:rPr>
          <w:rFonts w:ascii="Calibri" w:hAnsi="Calibri"/>
          <w:color w:val="000000"/>
          <w:sz w:val="22"/>
          <w:szCs w:val="22"/>
          <w:lang w:val="en-US"/>
        </w:rPr>
      </w:pPr>
    </w:p>
    <w:p w:rsidR="0022402C" w:rsidRDefault="0022402C"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B2D48" w:rsidRDefault="001B2D48" w:rsidP="0017372D">
      <w:pPr>
        <w:pStyle w:val="NormalWeb"/>
        <w:spacing w:before="0" w:beforeAutospacing="0" w:after="0" w:afterAutospacing="0"/>
        <w:rPr>
          <w:rFonts w:ascii="Calibri" w:hAnsi="Calibri"/>
          <w:color w:val="000000"/>
          <w:sz w:val="22"/>
          <w:szCs w:val="22"/>
          <w:lang w:val="en-US"/>
        </w:rPr>
      </w:pPr>
    </w:p>
    <w:p w:rsidR="0013327B" w:rsidRDefault="0013327B" w:rsidP="0013327B">
      <w:pPr>
        <w:pStyle w:val="NormalWeb"/>
        <w:spacing w:before="0" w:beforeAutospacing="0" w:after="0" w:afterAutospacing="0"/>
        <w:rPr>
          <w:rFonts w:ascii="Calibri" w:hAnsi="Calibri"/>
          <w:color w:val="000000"/>
          <w:sz w:val="22"/>
          <w:szCs w:val="22"/>
          <w:lang w:val="en-US"/>
        </w:rPr>
      </w:pPr>
    </w:p>
    <w:p w:rsidR="0013327B" w:rsidRPr="0013327B" w:rsidRDefault="0013327B" w:rsidP="0013327B">
      <w:pPr>
        <w:pStyle w:val="NormalWeb"/>
        <w:spacing w:before="0" w:beforeAutospacing="0" w:after="0" w:afterAutospacing="0"/>
        <w:rPr>
          <w:rFonts w:ascii="Calibri" w:hAnsi="Calibri"/>
          <w:color w:val="000000"/>
          <w:sz w:val="22"/>
          <w:szCs w:val="22"/>
          <w:lang w:val="en-US"/>
        </w:rPr>
      </w:pPr>
    </w:p>
    <w:bookmarkStart w:id="2" w:name="_Toc470070899" w:displacedByCustomXml="next"/>
    <w:sdt>
      <w:sdtPr>
        <w:rPr>
          <w:rFonts w:asciiTheme="minorHAnsi" w:eastAsiaTheme="minorEastAsia" w:hAnsiTheme="minorHAnsi" w:cstheme="minorBidi"/>
          <w:b w:val="0"/>
          <w:bCs w:val="0"/>
          <w:color w:val="auto"/>
          <w:sz w:val="22"/>
          <w:szCs w:val="22"/>
          <w:lang w:val="en-US" w:eastAsia="ja-JP"/>
        </w:rPr>
        <w:id w:val="-62256722"/>
        <w:docPartObj>
          <w:docPartGallery w:val="Table of Contents"/>
          <w:docPartUnique/>
        </w:docPartObj>
      </w:sdtPr>
      <w:sdtEndPr/>
      <w:sdtContent>
        <w:p w:rsidR="00057198" w:rsidRDefault="0017372D" w:rsidP="00EA6721">
          <w:pPr>
            <w:pStyle w:val="Overskrift1"/>
            <w:numPr>
              <w:ilvl w:val="0"/>
              <w:numId w:val="0"/>
            </w:numPr>
            <w:ind w:left="432"/>
            <w:rPr>
              <w:noProof/>
            </w:rPr>
          </w:pPr>
          <w:r w:rsidRPr="00C82B4F">
            <w:rPr>
              <w:rStyle w:val="Overskrift1Tegn"/>
              <w:rFonts w:ascii="Cambria" w:hAnsi="Cambria"/>
              <w:b/>
              <w:color w:val="506E94" w:themeColor="accent6"/>
              <w:lang w:val="en-US"/>
            </w:rPr>
            <w:t>Indholdsforteg</w:t>
          </w:r>
          <w:r w:rsidR="005A32E2" w:rsidRPr="00C82B4F">
            <w:rPr>
              <w:rStyle w:val="Overskrift1Tegn"/>
              <w:rFonts w:ascii="Cambria" w:hAnsi="Cambria"/>
              <w:b/>
              <w:color w:val="506E94" w:themeColor="accent6"/>
              <w:lang w:val="en-US"/>
            </w:rPr>
            <w:t>nelse</w:t>
          </w:r>
          <w:bookmarkEnd w:id="2"/>
          <w:r w:rsidR="005A32E2">
            <w:rPr>
              <w:rStyle w:val="Overskrift1Tegn"/>
              <w:rFonts w:ascii="Cambria" w:hAnsi="Cambria"/>
              <w:b/>
              <w:color w:val="506E94" w:themeColor="accent6"/>
            </w:rPr>
            <w:fldChar w:fldCharType="begin"/>
          </w:r>
          <w:r w:rsidR="005A32E2" w:rsidRPr="00C82B4F">
            <w:rPr>
              <w:rStyle w:val="Overskrift1Tegn"/>
              <w:rFonts w:ascii="Cambria" w:hAnsi="Cambria"/>
              <w:b/>
              <w:color w:val="506E94" w:themeColor="accent6"/>
              <w:lang w:val="en-US"/>
            </w:rPr>
            <w:instrText xml:space="preserve"> TOC \o "1-3" \h \z \u </w:instrText>
          </w:r>
          <w:r w:rsidR="005A32E2">
            <w:rPr>
              <w:rStyle w:val="Overskrift1Tegn"/>
              <w:rFonts w:ascii="Cambria" w:hAnsi="Cambria"/>
              <w:b/>
              <w:color w:val="506E94" w:themeColor="accent6"/>
            </w:rPr>
            <w:fldChar w:fldCharType="separate"/>
          </w:r>
        </w:p>
        <w:p w:rsidR="00057198" w:rsidRDefault="00360D22">
          <w:pPr>
            <w:pStyle w:val="Indholdsfortegnelse1"/>
            <w:tabs>
              <w:tab w:val="right" w:leader="dot" w:pos="9628"/>
            </w:tabs>
            <w:rPr>
              <w:noProof/>
              <w:lang w:val="da-DK" w:eastAsia="da-DK"/>
            </w:rPr>
          </w:pPr>
          <w:hyperlink w:anchor="_Toc470070898" w:history="1">
            <w:r w:rsidR="00057198" w:rsidRPr="00BC7395">
              <w:rPr>
                <w:rStyle w:val="Hyperlink"/>
                <w:rFonts w:ascii="Cambria" w:hAnsi="Cambria"/>
                <w:noProof/>
              </w:rPr>
              <w:t>Abstract</w:t>
            </w:r>
            <w:r w:rsidR="00057198">
              <w:rPr>
                <w:noProof/>
                <w:webHidden/>
              </w:rPr>
              <w:tab/>
            </w:r>
            <w:r w:rsidR="00057198">
              <w:rPr>
                <w:noProof/>
                <w:webHidden/>
              </w:rPr>
              <w:fldChar w:fldCharType="begin"/>
            </w:r>
            <w:r w:rsidR="00057198">
              <w:rPr>
                <w:noProof/>
                <w:webHidden/>
              </w:rPr>
              <w:instrText xml:space="preserve"> PAGEREF _Toc470070898 \h </w:instrText>
            </w:r>
            <w:r w:rsidR="00057198">
              <w:rPr>
                <w:noProof/>
                <w:webHidden/>
              </w:rPr>
            </w:r>
            <w:r w:rsidR="00057198">
              <w:rPr>
                <w:noProof/>
                <w:webHidden/>
              </w:rPr>
              <w:fldChar w:fldCharType="separate"/>
            </w:r>
            <w:r w:rsidR="005D1FE8">
              <w:rPr>
                <w:noProof/>
                <w:webHidden/>
              </w:rPr>
              <w:t>1</w:t>
            </w:r>
            <w:r w:rsidR="00057198">
              <w:rPr>
                <w:noProof/>
                <w:webHidden/>
              </w:rPr>
              <w:fldChar w:fldCharType="end"/>
            </w:r>
          </w:hyperlink>
        </w:p>
        <w:p w:rsidR="00057198" w:rsidRDefault="00360D22">
          <w:pPr>
            <w:pStyle w:val="Indholdsfortegnelse1"/>
            <w:tabs>
              <w:tab w:val="right" w:leader="dot" w:pos="9628"/>
            </w:tabs>
            <w:rPr>
              <w:noProof/>
              <w:lang w:val="da-DK" w:eastAsia="da-DK"/>
            </w:rPr>
          </w:pPr>
          <w:hyperlink w:anchor="_Toc470070899" w:history="1">
            <w:r w:rsidR="00057198" w:rsidRPr="00BC7395">
              <w:rPr>
                <w:rStyle w:val="Hyperlink"/>
                <w:rFonts w:ascii="Cambria" w:hAnsi="Cambria"/>
                <w:noProof/>
              </w:rPr>
              <w:t>Indholdsfortegnelse</w:t>
            </w:r>
            <w:r w:rsidR="00057198">
              <w:rPr>
                <w:noProof/>
                <w:webHidden/>
              </w:rPr>
              <w:tab/>
            </w:r>
            <w:r w:rsidR="00057198">
              <w:rPr>
                <w:noProof/>
                <w:webHidden/>
              </w:rPr>
              <w:fldChar w:fldCharType="begin"/>
            </w:r>
            <w:r w:rsidR="00057198">
              <w:rPr>
                <w:noProof/>
                <w:webHidden/>
              </w:rPr>
              <w:instrText xml:space="preserve"> PAGEREF _Toc470070899 \h </w:instrText>
            </w:r>
            <w:r w:rsidR="00057198">
              <w:rPr>
                <w:noProof/>
                <w:webHidden/>
              </w:rPr>
            </w:r>
            <w:r w:rsidR="00057198">
              <w:rPr>
                <w:noProof/>
                <w:webHidden/>
              </w:rPr>
              <w:fldChar w:fldCharType="separate"/>
            </w:r>
            <w:r w:rsidR="005D1FE8">
              <w:rPr>
                <w:noProof/>
                <w:webHidden/>
              </w:rPr>
              <w:t>2</w:t>
            </w:r>
            <w:r w:rsidR="00057198">
              <w:rPr>
                <w:noProof/>
                <w:webHidden/>
              </w:rPr>
              <w:fldChar w:fldCharType="end"/>
            </w:r>
          </w:hyperlink>
        </w:p>
        <w:p w:rsidR="00057198" w:rsidRDefault="00360D22">
          <w:pPr>
            <w:pStyle w:val="Indholdsfortegnelse1"/>
            <w:tabs>
              <w:tab w:val="left" w:pos="660"/>
              <w:tab w:val="right" w:leader="dot" w:pos="9628"/>
            </w:tabs>
            <w:rPr>
              <w:noProof/>
              <w:lang w:val="da-DK" w:eastAsia="da-DK"/>
            </w:rPr>
          </w:pPr>
          <w:hyperlink w:anchor="_Toc470070900" w:history="1">
            <w:r w:rsidR="00057198" w:rsidRPr="00BC7395">
              <w:rPr>
                <w:rStyle w:val="Hyperlink"/>
                <w:rFonts w:ascii="Cambria" w:hAnsi="Cambria"/>
                <w:noProof/>
              </w:rPr>
              <w:t>1.0</w:t>
            </w:r>
            <w:r w:rsidR="00057198">
              <w:rPr>
                <w:noProof/>
                <w:lang w:val="da-DK" w:eastAsia="da-DK"/>
              </w:rPr>
              <w:tab/>
            </w:r>
            <w:r w:rsidR="00057198" w:rsidRPr="00BC7395">
              <w:rPr>
                <w:rStyle w:val="Hyperlink"/>
                <w:rFonts w:ascii="Cambria" w:hAnsi="Cambria"/>
                <w:noProof/>
              </w:rPr>
              <w:t>Indledning</w:t>
            </w:r>
            <w:r w:rsidR="00057198">
              <w:rPr>
                <w:noProof/>
                <w:webHidden/>
              </w:rPr>
              <w:tab/>
            </w:r>
            <w:r w:rsidR="00057198">
              <w:rPr>
                <w:noProof/>
                <w:webHidden/>
              </w:rPr>
              <w:fldChar w:fldCharType="begin"/>
            </w:r>
            <w:r w:rsidR="00057198">
              <w:rPr>
                <w:noProof/>
                <w:webHidden/>
              </w:rPr>
              <w:instrText xml:space="preserve"> PAGEREF _Toc470070900 \h </w:instrText>
            </w:r>
            <w:r w:rsidR="00057198">
              <w:rPr>
                <w:noProof/>
                <w:webHidden/>
              </w:rPr>
            </w:r>
            <w:r w:rsidR="00057198">
              <w:rPr>
                <w:noProof/>
                <w:webHidden/>
              </w:rPr>
              <w:fldChar w:fldCharType="separate"/>
            </w:r>
            <w:r w:rsidR="005D1FE8">
              <w:rPr>
                <w:noProof/>
                <w:webHidden/>
              </w:rPr>
              <w:t>3</w:t>
            </w:r>
            <w:r w:rsidR="00057198">
              <w:rPr>
                <w:noProof/>
                <w:webHidden/>
              </w:rPr>
              <w:fldChar w:fldCharType="end"/>
            </w:r>
          </w:hyperlink>
        </w:p>
        <w:p w:rsidR="00057198" w:rsidRDefault="00360D22">
          <w:pPr>
            <w:pStyle w:val="Indholdsfortegnelse1"/>
            <w:tabs>
              <w:tab w:val="left" w:pos="660"/>
              <w:tab w:val="right" w:leader="dot" w:pos="9628"/>
            </w:tabs>
            <w:rPr>
              <w:noProof/>
              <w:lang w:val="da-DK" w:eastAsia="da-DK"/>
            </w:rPr>
          </w:pPr>
          <w:hyperlink w:anchor="_Toc470070901" w:history="1">
            <w:r w:rsidR="00057198" w:rsidRPr="00BC7395">
              <w:rPr>
                <w:rStyle w:val="Hyperlink"/>
                <w:rFonts w:ascii="Cambria" w:hAnsi="Cambria"/>
                <w:noProof/>
              </w:rPr>
              <w:t>2.0</w:t>
            </w:r>
            <w:r w:rsidR="00057198">
              <w:rPr>
                <w:noProof/>
                <w:lang w:val="da-DK" w:eastAsia="da-DK"/>
              </w:rPr>
              <w:tab/>
            </w:r>
            <w:r w:rsidR="00057198" w:rsidRPr="00BC7395">
              <w:rPr>
                <w:rStyle w:val="Hyperlink"/>
                <w:rFonts w:ascii="Cambria" w:hAnsi="Cambria"/>
                <w:noProof/>
              </w:rPr>
              <w:t>Redegørelse for impressionismens opståen og udvikling i Frankrig</w:t>
            </w:r>
            <w:r w:rsidR="00057198">
              <w:rPr>
                <w:noProof/>
                <w:webHidden/>
              </w:rPr>
              <w:tab/>
            </w:r>
            <w:r w:rsidR="00057198">
              <w:rPr>
                <w:noProof/>
                <w:webHidden/>
              </w:rPr>
              <w:fldChar w:fldCharType="begin"/>
            </w:r>
            <w:r w:rsidR="00057198">
              <w:rPr>
                <w:noProof/>
                <w:webHidden/>
              </w:rPr>
              <w:instrText xml:space="preserve"> PAGEREF _Toc470070901 \h </w:instrText>
            </w:r>
            <w:r w:rsidR="00057198">
              <w:rPr>
                <w:noProof/>
                <w:webHidden/>
              </w:rPr>
            </w:r>
            <w:r w:rsidR="00057198">
              <w:rPr>
                <w:noProof/>
                <w:webHidden/>
              </w:rPr>
              <w:fldChar w:fldCharType="separate"/>
            </w:r>
            <w:r w:rsidR="005D1FE8">
              <w:rPr>
                <w:noProof/>
                <w:webHidden/>
              </w:rPr>
              <w:t>4</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02" w:history="1">
            <w:r w:rsidR="00057198" w:rsidRPr="00BC7395">
              <w:rPr>
                <w:rStyle w:val="Hyperlink"/>
                <w:rFonts w:ascii="Cambria" w:hAnsi="Cambria"/>
                <w:noProof/>
              </w:rPr>
              <w:t>2.1</w:t>
            </w:r>
            <w:r w:rsidR="00057198">
              <w:rPr>
                <w:noProof/>
                <w:lang w:val="da-DK" w:eastAsia="da-DK"/>
              </w:rPr>
              <w:tab/>
            </w:r>
            <w:r w:rsidR="00057198" w:rsidRPr="00BC7395">
              <w:rPr>
                <w:rStyle w:val="Hyperlink"/>
                <w:rFonts w:ascii="Cambria" w:hAnsi="Cambria"/>
                <w:noProof/>
              </w:rPr>
              <w:t>Optakten til impressionisme</w:t>
            </w:r>
            <w:r w:rsidR="00057198">
              <w:rPr>
                <w:noProof/>
                <w:webHidden/>
              </w:rPr>
              <w:tab/>
            </w:r>
            <w:r w:rsidR="00057198">
              <w:rPr>
                <w:noProof/>
                <w:webHidden/>
              </w:rPr>
              <w:fldChar w:fldCharType="begin"/>
            </w:r>
            <w:r w:rsidR="00057198">
              <w:rPr>
                <w:noProof/>
                <w:webHidden/>
              </w:rPr>
              <w:instrText xml:space="preserve"> PAGEREF _Toc470070902 \h </w:instrText>
            </w:r>
            <w:r w:rsidR="00057198">
              <w:rPr>
                <w:noProof/>
                <w:webHidden/>
              </w:rPr>
            </w:r>
            <w:r w:rsidR="00057198">
              <w:rPr>
                <w:noProof/>
                <w:webHidden/>
              </w:rPr>
              <w:fldChar w:fldCharType="separate"/>
            </w:r>
            <w:r w:rsidR="005D1FE8">
              <w:rPr>
                <w:noProof/>
                <w:webHidden/>
              </w:rPr>
              <w:t>4</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03" w:history="1">
            <w:r w:rsidR="00057198" w:rsidRPr="00BC7395">
              <w:rPr>
                <w:rStyle w:val="Hyperlink"/>
                <w:rFonts w:ascii="Cambria" w:hAnsi="Cambria"/>
                <w:noProof/>
              </w:rPr>
              <w:t>2.2</w:t>
            </w:r>
            <w:r w:rsidR="00057198">
              <w:rPr>
                <w:noProof/>
                <w:lang w:val="da-DK" w:eastAsia="da-DK"/>
              </w:rPr>
              <w:tab/>
            </w:r>
            <w:r w:rsidR="00057198" w:rsidRPr="00BC7395">
              <w:rPr>
                <w:rStyle w:val="Hyperlink"/>
                <w:rFonts w:ascii="Cambria" w:hAnsi="Cambria"/>
                <w:noProof/>
              </w:rPr>
              <w:t>Udviklingen af impressionisme</w:t>
            </w:r>
            <w:r w:rsidR="00057198">
              <w:rPr>
                <w:noProof/>
                <w:webHidden/>
              </w:rPr>
              <w:tab/>
            </w:r>
            <w:r w:rsidR="00057198">
              <w:rPr>
                <w:noProof/>
                <w:webHidden/>
              </w:rPr>
              <w:fldChar w:fldCharType="begin"/>
            </w:r>
            <w:r w:rsidR="00057198">
              <w:rPr>
                <w:noProof/>
                <w:webHidden/>
              </w:rPr>
              <w:instrText xml:space="preserve"> PAGEREF _Toc470070903 \h </w:instrText>
            </w:r>
            <w:r w:rsidR="00057198">
              <w:rPr>
                <w:noProof/>
                <w:webHidden/>
              </w:rPr>
            </w:r>
            <w:r w:rsidR="00057198">
              <w:rPr>
                <w:noProof/>
                <w:webHidden/>
              </w:rPr>
              <w:fldChar w:fldCharType="separate"/>
            </w:r>
            <w:r w:rsidR="005D1FE8">
              <w:rPr>
                <w:noProof/>
                <w:webHidden/>
              </w:rPr>
              <w:t>5</w:t>
            </w:r>
            <w:r w:rsidR="00057198">
              <w:rPr>
                <w:noProof/>
                <w:webHidden/>
              </w:rPr>
              <w:fldChar w:fldCharType="end"/>
            </w:r>
          </w:hyperlink>
        </w:p>
        <w:p w:rsidR="00057198" w:rsidRDefault="00360D22">
          <w:pPr>
            <w:pStyle w:val="Indholdsfortegnelse1"/>
            <w:tabs>
              <w:tab w:val="left" w:pos="660"/>
              <w:tab w:val="right" w:leader="dot" w:pos="9628"/>
            </w:tabs>
            <w:rPr>
              <w:noProof/>
              <w:lang w:val="da-DK" w:eastAsia="da-DK"/>
            </w:rPr>
          </w:pPr>
          <w:hyperlink w:anchor="_Toc470070904" w:history="1">
            <w:r w:rsidR="00057198" w:rsidRPr="00BC7395">
              <w:rPr>
                <w:rStyle w:val="Hyperlink"/>
                <w:rFonts w:ascii="Cambria" w:hAnsi="Cambria"/>
                <w:noProof/>
              </w:rPr>
              <w:t>3.0</w:t>
            </w:r>
            <w:r w:rsidR="00057198">
              <w:rPr>
                <w:noProof/>
                <w:lang w:val="da-DK" w:eastAsia="da-DK"/>
              </w:rPr>
              <w:tab/>
            </w:r>
            <w:r w:rsidR="00057198" w:rsidRPr="00BC7395">
              <w:rPr>
                <w:rStyle w:val="Hyperlink"/>
                <w:rFonts w:ascii="Cambria" w:hAnsi="Cambria"/>
                <w:noProof/>
              </w:rPr>
              <w:t>Analyse af “The Bellelli family” og “The Tub”</w:t>
            </w:r>
            <w:r w:rsidR="00057198">
              <w:rPr>
                <w:noProof/>
                <w:webHidden/>
              </w:rPr>
              <w:tab/>
            </w:r>
            <w:r w:rsidR="00057198">
              <w:rPr>
                <w:noProof/>
                <w:webHidden/>
              </w:rPr>
              <w:fldChar w:fldCharType="begin"/>
            </w:r>
            <w:r w:rsidR="00057198">
              <w:rPr>
                <w:noProof/>
                <w:webHidden/>
              </w:rPr>
              <w:instrText xml:space="preserve"> PAGEREF _Toc470070904 \h </w:instrText>
            </w:r>
            <w:r w:rsidR="00057198">
              <w:rPr>
                <w:noProof/>
                <w:webHidden/>
              </w:rPr>
            </w:r>
            <w:r w:rsidR="00057198">
              <w:rPr>
                <w:noProof/>
                <w:webHidden/>
              </w:rPr>
              <w:fldChar w:fldCharType="separate"/>
            </w:r>
            <w:r w:rsidR="005D1FE8">
              <w:rPr>
                <w:noProof/>
                <w:webHidden/>
              </w:rPr>
              <w:t>6</w:t>
            </w:r>
            <w:r w:rsidR="00057198">
              <w:rPr>
                <w:noProof/>
                <w:webHidden/>
              </w:rPr>
              <w:fldChar w:fldCharType="end"/>
            </w:r>
          </w:hyperlink>
        </w:p>
        <w:p w:rsidR="00057198" w:rsidRDefault="00360D22">
          <w:pPr>
            <w:pStyle w:val="Indholdsfortegnelse3"/>
            <w:tabs>
              <w:tab w:val="left" w:pos="1100"/>
              <w:tab w:val="right" w:leader="dot" w:pos="9628"/>
            </w:tabs>
            <w:rPr>
              <w:noProof/>
              <w:lang w:val="da-DK" w:eastAsia="da-DK"/>
            </w:rPr>
          </w:pPr>
          <w:hyperlink w:anchor="_Toc470070905" w:history="1">
            <w:r w:rsidR="00057198" w:rsidRPr="00BC7395">
              <w:rPr>
                <w:rStyle w:val="Hyperlink"/>
                <w:rFonts w:ascii="Cambria" w:hAnsi="Cambria"/>
                <w:noProof/>
              </w:rPr>
              <w:t>3.1</w:t>
            </w:r>
            <w:r w:rsidR="00057198">
              <w:rPr>
                <w:noProof/>
                <w:lang w:val="da-DK" w:eastAsia="da-DK"/>
              </w:rPr>
              <w:tab/>
            </w:r>
            <w:r w:rsidR="00057198" w:rsidRPr="00BC7395">
              <w:rPr>
                <w:rStyle w:val="Hyperlink"/>
                <w:rFonts w:ascii="Cambria" w:hAnsi="Cambria"/>
                <w:noProof/>
              </w:rPr>
              <w:t>The Bellelli Family</w:t>
            </w:r>
            <w:r w:rsidR="00057198">
              <w:rPr>
                <w:noProof/>
                <w:webHidden/>
              </w:rPr>
              <w:tab/>
            </w:r>
            <w:r w:rsidR="00057198">
              <w:rPr>
                <w:noProof/>
                <w:webHidden/>
              </w:rPr>
              <w:fldChar w:fldCharType="begin"/>
            </w:r>
            <w:r w:rsidR="00057198">
              <w:rPr>
                <w:noProof/>
                <w:webHidden/>
              </w:rPr>
              <w:instrText xml:space="preserve"> PAGEREF _Toc470070905 \h </w:instrText>
            </w:r>
            <w:r w:rsidR="00057198">
              <w:rPr>
                <w:noProof/>
                <w:webHidden/>
              </w:rPr>
            </w:r>
            <w:r w:rsidR="00057198">
              <w:rPr>
                <w:noProof/>
                <w:webHidden/>
              </w:rPr>
              <w:fldChar w:fldCharType="separate"/>
            </w:r>
            <w:r w:rsidR="005D1FE8">
              <w:rPr>
                <w:noProof/>
                <w:webHidden/>
              </w:rPr>
              <w:t>6</w:t>
            </w:r>
            <w:r w:rsidR="00057198">
              <w:rPr>
                <w:noProof/>
                <w:webHidden/>
              </w:rPr>
              <w:fldChar w:fldCharType="end"/>
            </w:r>
          </w:hyperlink>
        </w:p>
        <w:p w:rsidR="00057198" w:rsidRDefault="00360D22">
          <w:pPr>
            <w:pStyle w:val="Indholdsfortegnelse3"/>
            <w:tabs>
              <w:tab w:val="left" w:pos="1100"/>
              <w:tab w:val="right" w:leader="dot" w:pos="9628"/>
            </w:tabs>
            <w:rPr>
              <w:noProof/>
              <w:lang w:val="da-DK" w:eastAsia="da-DK"/>
            </w:rPr>
          </w:pPr>
          <w:hyperlink w:anchor="_Toc470070906" w:history="1">
            <w:r w:rsidR="00057198" w:rsidRPr="00BC7395">
              <w:rPr>
                <w:rStyle w:val="Hyperlink"/>
                <w:rFonts w:ascii="Cambria" w:hAnsi="Cambria"/>
                <w:noProof/>
              </w:rPr>
              <w:t>3.2</w:t>
            </w:r>
            <w:r w:rsidR="00057198">
              <w:rPr>
                <w:noProof/>
                <w:lang w:val="da-DK" w:eastAsia="da-DK"/>
              </w:rPr>
              <w:tab/>
            </w:r>
            <w:r w:rsidR="00057198" w:rsidRPr="00BC7395">
              <w:rPr>
                <w:rStyle w:val="Hyperlink"/>
                <w:rFonts w:ascii="Cambria" w:hAnsi="Cambria"/>
                <w:noProof/>
              </w:rPr>
              <w:t>Kvinden i det offentlige rum</w:t>
            </w:r>
            <w:r w:rsidR="00057198">
              <w:rPr>
                <w:noProof/>
                <w:webHidden/>
              </w:rPr>
              <w:tab/>
            </w:r>
            <w:r w:rsidR="00057198">
              <w:rPr>
                <w:noProof/>
                <w:webHidden/>
              </w:rPr>
              <w:fldChar w:fldCharType="begin"/>
            </w:r>
            <w:r w:rsidR="00057198">
              <w:rPr>
                <w:noProof/>
                <w:webHidden/>
              </w:rPr>
              <w:instrText xml:space="preserve"> PAGEREF _Toc470070906 \h </w:instrText>
            </w:r>
            <w:r w:rsidR="00057198">
              <w:rPr>
                <w:noProof/>
                <w:webHidden/>
              </w:rPr>
            </w:r>
            <w:r w:rsidR="00057198">
              <w:rPr>
                <w:noProof/>
                <w:webHidden/>
              </w:rPr>
              <w:fldChar w:fldCharType="separate"/>
            </w:r>
            <w:r w:rsidR="005D1FE8">
              <w:rPr>
                <w:noProof/>
                <w:webHidden/>
              </w:rPr>
              <w:t>8</w:t>
            </w:r>
            <w:r w:rsidR="00057198">
              <w:rPr>
                <w:noProof/>
                <w:webHidden/>
              </w:rPr>
              <w:fldChar w:fldCharType="end"/>
            </w:r>
          </w:hyperlink>
        </w:p>
        <w:p w:rsidR="00057198" w:rsidRDefault="00360D22">
          <w:pPr>
            <w:pStyle w:val="Indholdsfortegnelse3"/>
            <w:tabs>
              <w:tab w:val="left" w:pos="1100"/>
              <w:tab w:val="right" w:leader="dot" w:pos="9628"/>
            </w:tabs>
            <w:rPr>
              <w:noProof/>
              <w:lang w:val="da-DK" w:eastAsia="da-DK"/>
            </w:rPr>
          </w:pPr>
          <w:hyperlink w:anchor="_Toc470070907" w:history="1">
            <w:r w:rsidR="00057198" w:rsidRPr="00BC7395">
              <w:rPr>
                <w:rStyle w:val="Hyperlink"/>
                <w:rFonts w:ascii="Cambria" w:hAnsi="Cambria"/>
                <w:noProof/>
              </w:rPr>
              <w:t>3.3</w:t>
            </w:r>
            <w:r w:rsidR="00057198">
              <w:rPr>
                <w:noProof/>
                <w:lang w:val="da-DK" w:eastAsia="da-DK"/>
              </w:rPr>
              <w:tab/>
            </w:r>
            <w:r w:rsidR="00057198" w:rsidRPr="00BC7395">
              <w:rPr>
                <w:rStyle w:val="Hyperlink"/>
                <w:rFonts w:ascii="Cambria" w:hAnsi="Cambria"/>
                <w:noProof/>
              </w:rPr>
              <w:t>Impressionisme i det klassiske</w:t>
            </w:r>
            <w:r w:rsidR="00057198">
              <w:rPr>
                <w:noProof/>
                <w:webHidden/>
              </w:rPr>
              <w:tab/>
            </w:r>
            <w:r w:rsidR="00057198">
              <w:rPr>
                <w:noProof/>
                <w:webHidden/>
              </w:rPr>
              <w:fldChar w:fldCharType="begin"/>
            </w:r>
            <w:r w:rsidR="00057198">
              <w:rPr>
                <w:noProof/>
                <w:webHidden/>
              </w:rPr>
              <w:instrText xml:space="preserve"> PAGEREF _Toc470070907 \h </w:instrText>
            </w:r>
            <w:r w:rsidR="00057198">
              <w:rPr>
                <w:noProof/>
                <w:webHidden/>
              </w:rPr>
            </w:r>
            <w:r w:rsidR="00057198">
              <w:rPr>
                <w:noProof/>
                <w:webHidden/>
              </w:rPr>
              <w:fldChar w:fldCharType="separate"/>
            </w:r>
            <w:r w:rsidR="005D1FE8">
              <w:rPr>
                <w:noProof/>
                <w:webHidden/>
              </w:rPr>
              <w:t>8</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08" w:history="1">
            <w:r w:rsidR="00057198" w:rsidRPr="00BC7395">
              <w:rPr>
                <w:rStyle w:val="Hyperlink"/>
                <w:rFonts w:ascii="Cambria" w:hAnsi="Cambria"/>
                <w:noProof/>
              </w:rPr>
              <w:t>3.4</w:t>
            </w:r>
            <w:r w:rsidR="00057198">
              <w:rPr>
                <w:noProof/>
                <w:lang w:val="da-DK" w:eastAsia="da-DK"/>
              </w:rPr>
              <w:tab/>
            </w:r>
            <w:r w:rsidR="00057198" w:rsidRPr="00BC7395">
              <w:rPr>
                <w:rStyle w:val="Hyperlink"/>
                <w:rFonts w:ascii="Cambria" w:hAnsi="Cambria"/>
                <w:noProof/>
              </w:rPr>
              <w:t>Den nøgne kvindekrop</w:t>
            </w:r>
            <w:r w:rsidR="00057198">
              <w:rPr>
                <w:noProof/>
                <w:webHidden/>
              </w:rPr>
              <w:tab/>
            </w:r>
            <w:r w:rsidR="00057198">
              <w:rPr>
                <w:noProof/>
                <w:webHidden/>
              </w:rPr>
              <w:fldChar w:fldCharType="begin"/>
            </w:r>
            <w:r w:rsidR="00057198">
              <w:rPr>
                <w:noProof/>
                <w:webHidden/>
              </w:rPr>
              <w:instrText xml:space="preserve"> PAGEREF _Toc470070908 \h </w:instrText>
            </w:r>
            <w:r w:rsidR="00057198">
              <w:rPr>
                <w:noProof/>
                <w:webHidden/>
              </w:rPr>
            </w:r>
            <w:r w:rsidR="00057198">
              <w:rPr>
                <w:noProof/>
                <w:webHidden/>
              </w:rPr>
              <w:fldChar w:fldCharType="separate"/>
            </w:r>
            <w:r w:rsidR="005D1FE8">
              <w:rPr>
                <w:noProof/>
                <w:webHidden/>
              </w:rPr>
              <w:t>9</w:t>
            </w:r>
            <w:r w:rsidR="00057198">
              <w:rPr>
                <w:noProof/>
                <w:webHidden/>
              </w:rPr>
              <w:fldChar w:fldCharType="end"/>
            </w:r>
          </w:hyperlink>
        </w:p>
        <w:p w:rsidR="00057198" w:rsidRDefault="00360D22">
          <w:pPr>
            <w:pStyle w:val="Indholdsfortegnelse3"/>
            <w:tabs>
              <w:tab w:val="left" w:pos="1320"/>
              <w:tab w:val="right" w:leader="dot" w:pos="9628"/>
            </w:tabs>
            <w:rPr>
              <w:noProof/>
              <w:lang w:val="da-DK" w:eastAsia="da-DK"/>
            </w:rPr>
          </w:pPr>
          <w:hyperlink w:anchor="_Toc470070909" w:history="1">
            <w:r w:rsidR="00057198" w:rsidRPr="00BC7395">
              <w:rPr>
                <w:rStyle w:val="Hyperlink"/>
                <w:rFonts w:ascii="Cambria" w:hAnsi="Cambria"/>
                <w:noProof/>
              </w:rPr>
              <w:t>3.4.1</w:t>
            </w:r>
            <w:r w:rsidR="00057198">
              <w:rPr>
                <w:noProof/>
                <w:lang w:val="da-DK" w:eastAsia="da-DK"/>
              </w:rPr>
              <w:tab/>
            </w:r>
            <w:r w:rsidR="00057198" w:rsidRPr="00BC7395">
              <w:rPr>
                <w:rStyle w:val="Hyperlink"/>
                <w:rFonts w:ascii="Cambria" w:hAnsi="Cambria"/>
                <w:noProof/>
              </w:rPr>
              <w:t>The Tub</w:t>
            </w:r>
            <w:r w:rsidR="00057198">
              <w:rPr>
                <w:noProof/>
                <w:webHidden/>
              </w:rPr>
              <w:tab/>
            </w:r>
            <w:r w:rsidR="00057198">
              <w:rPr>
                <w:noProof/>
                <w:webHidden/>
              </w:rPr>
              <w:fldChar w:fldCharType="begin"/>
            </w:r>
            <w:r w:rsidR="00057198">
              <w:rPr>
                <w:noProof/>
                <w:webHidden/>
              </w:rPr>
              <w:instrText xml:space="preserve"> PAGEREF _Toc470070909 \h </w:instrText>
            </w:r>
            <w:r w:rsidR="00057198">
              <w:rPr>
                <w:noProof/>
                <w:webHidden/>
              </w:rPr>
            </w:r>
            <w:r w:rsidR="00057198">
              <w:rPr>
                <w:noProof/>
                <w:webHidden/>
              </w:rPr>
              <w:fldChar w:fldCharType="separate"/>
            </w:r>
            <w:r w:rsidR="005D1FE8">
              <w:rPr>
                <w:noProof/>
                <w:webHidden/>
              </w:rPr>
              <w:t>9</w:t>
            </w:r>
            <w:r w:rsidR="00057198">
              <w:rPr>
                <w:noProof/>
                <w:webHidden/>
              </w:rPr>
              <w:fldChar w:fldCharType="end"/>
            </w:r>
          </w:hyperlink>
        </w:p>
        <w:p w:rsidR="00057198" w:rsidRDefault="00360D22">
          <w:pPr>
            <w:pStyle w:val="Indholdsfortegnelse3"/>
            <w:tabs>
              <w:tab w:val="left" w:pos="1320"/>
              <w:tab w:val="right" w:leader="dot" w:pos="9628"/>
            </w:tabs>
            <w:rPr>
              <w:noProof/>
              <w:lang w:val="da-DK" w:eastAsia="da-DK"/>
            </w:rPr>
          </w:pPr>
          <w:hyperlink w:anchor="_Toc470070910" w:history="1">
            <w:r w:rsidR="00057198" w:rsidRPr="00BC7395">
              <w:rPr>
                <w:rStyle w:val="Hyperlink"/>
                <w:rFonts w:ascii="Cambria" w:hAnsi="Cambria"/>
                <w:noProof/>
              </w:rPr>
              <w:t>3.4.2</w:t>
            </w:r>
            <w:r w:rsidR="00057198">
              <w:rPr>
                <w:noProof/>
                <w:lang w:val="da-DK" w:eastAsia="da-DK"/>
              </w:rPr>
              <w:tab/>
            </w:r>
            <w:r w:rsidR="00057198" w:rsidRPr="00BC7395">
              <w:rPr>
                <w:rStyle w:val="Hyperlink"/>
                <w:rFonts w:ascii="Cambria" w:hAnsi="Cambria"/>
                <w:noProof/>
              </w:rPr>
              <w:t>Kvindekroppen som objekt</w:t>
            </w:r>
            <w:r w:rsidR="00057198">
              <w:rPr>
                <w:noProof/>
                <w:webHidden/>
              </w:rPr>
              <w:tab/>
            </w:r>
            <w:r w:rsidR="00057198">
              <w:rPr>
                <w:noProof/>
                <w:webHidden/>
              </w:rPr>
              <w:fldChar w:fldCharType="begin"/>
            </w:r>
            <w:r w:rsidR="00057198">
              <w:rPr>
                <w:noProof/>
                <w:webHidden/>
              </w:rPr>
              <w:instrText xml:space="preserve"> PAGEREF _Toc470070910 \h </w:instrText>
            </w:r>
            <w:r w:rsidR="00057198">
              <w:rPr>
                <w:noProof/>
                <w:webHidden/>
              </w:rPr>
            </w:r>
            <w:r w:rsidR="00057198">
              <w:rPr>
                <w:noProof/>
                <w:webHidden/>
              </w:rPr>
              <w:fldChar w:fldCharType="separate"/>
            </w:r>
            <w:r w:rsidR="005D1FE8">
              <w:rPr>
                <w:noProof/>
                <w:webHidden/>
              </w:rPr>
              <w:t>10</w:t>
            </w:r>
            <w:r w:rsidR="00057198">
              <w:rPr>
                <w:noProof/>
                <w:webHidden/>
              </w:rPr>
              <w:fldChar w:fldCharType="end"/>
            </w:r>
          </w:hyperlink>
        </w:p>
        <w:p w:rsidR="00057198" w:rsidRDefault="00360D22">
          <w:pPr>
            <w:pStyle w:val="Indholdsfortegnelse3"/>
            <w:tabs>
              <w:tab w:val="left" w:pos="1320"/>
              <w:tab w:val="right" w:leader="dot" w:pos="9628"/>
            </w:tabs>
            <w:rPr>
              <w:noProof/>
              <w:lang w:val="da-DK" w:eastAsia="da-DK"/>
            </w:rPr>
          </w:pPr>
          <w:hyperlink w:anchor="_Toc470070911" w:history="1">
            <w:r w:rsidR="00057198" w:rsidRPr="00BC7395">
              <w:rPr>
                <w:rStyle w:val="Hyperlink"/>
                <w:rFonts w:ascii="Cambria" w:hAnsi="Cambria"/>
                <w:noProof/>
              </w:rPr>
              <w:t>3.4.3</w:t>
            </w:r>
            <w:r w:rsidR="00057198">
              <w:rPr>
                <w:noProof/>
                <w:lang w:val="da-DK" w:eastAsia="da-DK"/>
              </w:rPr>
              <w:tab/>
            </w:r>
            <w:r w:rsidR="00057198" w:rsidRPr="00BC7395">
              <w:rPr>
                <w:rStyle w:val="Hyperlink"/>
                <w:rFonts w:ascii="Cambria" w:hAnsi="Cambria"/>
                <w:noProof/>
              </w:rPr>
              <w:t>Tre danserinder</w:t>
            </w:r>
            <w:r w:rsidR="00057198">
              <w:rPr>
                <w:noProof/>
                <w:webHidden/>
              </w:rPr>
              <w:tab/>
            </w:r>
            <w:r w:rsidR="00057198">
              <w:rPr>
                <w:noProof/>
                <w:webHidden/>
              </w:rPr>
              <w:fldChar w:fldCharType="begin"/>
            </w:r>
            <w:r w:rsidR="00057198">
              <w:rPr>
                <w:noProof/>
                <w:webHidden/>
              </w:rPr>
              <w:instrText xml:space="preserve"> PAGEREF _Toc470070911 \h </w:instrText>
            </w:r>
            <w:r w:rsidR="00057198">
              <w:rPr>
                <w:noProof/>
                <w:webHidden/>
              </w:rPr>
            </w:r>
            <w:r w:rsidR="00057198">
              <w:rPr>
                <w:noProof/>
                <w:webHidden/>
              </w:rPr>
              <w:fldChar w:fldCharType="separate"/>
            </w:r>
            <w:r w:rsidR="005D1FE8">
              <w:rPr>
                <w:noProof/>
                <w:webHidden/>
              </w:rPr>
              <w:t>10</w:t>
            </w:r>
            <w:r w:rsidR="00057198">
              <w:rPr>
                <w:noProof/>
                <w:webHidden/>
              </w:rPr>
              <w:fldChar w:fldCharType="end"/>
            </w:r>
          </w:hyperlink>
        </w:p>
        <w:p w:rsidR="00057198" w:rsidRDefault="00360D22">
          <w:pPr>
            <w:pStyle w:val="Indholdsfortegnelse1"/>
            <w:tabs>
              <w:tab w:val="left" w:pos="660"/>
              <w:tab w:val="right" w:leader="dot" w:pos="9628"/>
            </w:tabs>
            <w:rPr>
              <w:noProof/>
              <w:lang w:val="da-DK" w:eastAsia="da-DK"/>
            </w:rPr>
          </w:pPr>
          <w:hyperlink w:anchor="_Toc470070912" w:history="1">
            <w:r w:rsidR="00057198" w:rsidRPr="00BC7395">
              <w:rPr>
                <w:rStyle w:val="Hyperlink"/>
                <w:rFonts w:ascii="Cambria" w:hAnsi="Cambria"/>
                <w:noProof/>
              </w:rPr>
              <w:t>4.0</w:t>
            </w:r>
            <w:r w:rsidR="00057198">
              <w:rPr>
                <w:noProof/>
                <w:lang w:val="da-DK" w:eastAsia="da-DK"/>
              </w:rPr>
              <w:tab/>
            </w:r>
            <w:r w:rsidR="00057198" w:rsidRPr="00BC7395">
              <w:rPr>
                <w:rStyle w:val="Hyperlink"/>
                <w:rFonts w:ascii="Cambria" w:hAnsi="Cambria"/>
                <w:noProof/>
              </w:rPr>
              <w:t>Diskussion af kvindesynet i andre kunstværker fra 1800-tallet</w:t>
            </w:r>
            <w:r w:rsidR="00057198">
              <w:rPr>
                <w:noProof/>
                <w:webHidden/>
              </w:rPr>
              <w:tab/>
            </w:r>
            <w:r w:rsidR="00057198">
              <w:rPr>
                <w:noProof/>
                <w:webHidden/>
              </w:rPr>
              <w:fldChar w:fldCharType="begin"/>
            </w:r>
            <w:r w:rsidR="00057198">
              <w:rPr>
                <w:noProof/>
                <w:webHidden/>
              </w:rPr>
              <w:instrText xml:space="preserve"> PAGEREF _Toc470070912 \h </w:instrText>
            </w:r>
            <w:r w:rsidR="00057198">
              <w:rPr>
                <w:noProof/>
                <w:webHidden/>
              </w:rPr>
            </w:r>
            <w:r w:rsidR="00057198">
              <w:rPr>
                <w:noProof/>
                <w:webHidden/>
              </w:rPr>
              <w:fldChar w:fldCharType="separate"/>
            </w:r>
            <w:r w:rsidR="005D1FE8">
              <w:rPr>
                <w:noProof/>
                <w:webHidden/>
              </w:rPr>
              <w:t>12</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13" w:history="1">
            <w:r w:rsidR="00057198" w:rsidRPr="00BC7395">
              <w:rPr>
                <w:rStyle w:val="Hyperlink"/>
                <w:rFonts w:ascii="Cambria" w:hAnsi="Cambria"/>
                <w:noProof/>
              </w:rPr>
              <w:t>4.1</w:t>
            </w:r>
            <w:r w:rsidR="00057198">
              <w:rPr>
                <w:noProof/>
                <w:lang w:val="da-DK" w:eastAsia="da-DK"/>
              </w:rPr>
              <w:tab/>
            </w:r>
            <w:r w:rsidR="00057198" w:rsidRPr="00BC7395">
              <w:rPr>
                <w:rStyle w:val="Hyperlink"/>
                <w:rFonts w:ascii="Cambria" w:hAnsi="Cambria"/>
                <w:noProof/>
              </w:rPr>
              <w:t>Berthe Morisot</w:t>
            </w:r>
            <w:r w:rsidR="00057198">
              <w:rPr>
                <w:noProof/>
                <w:webHidden/>
              </w:rPr>
              <w:tab/>
            </w:r>
            <w:r w:rsidR="00057198">
              <w:rPr>
                <w:noProof/>
                <w:webHidden/>
              </w:rPr>
              <w:fldChar w:fldCharType="begin"/>
            </w:r>
            <w:r w:rsidR="00057198">
              <w:rPr>
                <w:noProof/>
                <w:webHidden/>
              </w:rPr>
              <w:instrText xml:space="preserve"> PAGEREF _Toc470070913 \h </w:instrText>
            </w:r>
            <w:r w:rsidR="00057198">
              <w:rPr>
                <w:noProof/>
                <w:webHidden/>
              </w:rPr>
            </w:r>
            <w:r w:rsidR="00057198">
              <w:rPr>
                <w:noProof/>
                <w:webHidden/>
              </w:rPr>
              <w:fldChar w:fldCharType="separate"/>
            </w:r>
            <w:r w:rsidR="005D1FE8">
              <w:rPr>
                <w:noProof/>
                <w:webHidden/>
              </w:rPr>
              <w:t>12</w:t>
            </w:r>
            <w:r w:rsidR="00057198">
              <w:rPr>
                <w:noProof/>
                <w:webHidden/>
              </w:rPr>
              <w:fldChar w:fldCharType="end"/>
            </w:r>
          </w:hyperlink>
        </w:p>
        <w:p w:rsidR="00057198" w:rsidRDefault="00360D22">
          <w:pPr>
            <w:pStyle w:val="Indholdsfortegnelse1"/>
            <w:tabs>
              <w:tab w:val="left" w:pos="660"/>
              <w:tab w:val="right" w:leader="dot" w:pos="9628"/>
            </w:tabs>
            <w:rPr>
              <w:noProof/>
              <w:lang w:val="da-DK" w:eastAsia="da-DK"/>
            </w:rPr>
          </w:pPr>
          <w:hyperlink w:anchor="_Toc470070914" w:history="1">
            <w:r w:rsidR="00057198" w:rsidRPr="00BC7395">
              <w:rPr>
                <w:rStyle w:val="Hyperlink"/>
                <w:rFonts w:ascii="Cambria" w:hAnsi="Cambria"/>
                <w:noProof/>
              </w:rPr>
              <w:t>5.0</w:t>
            </w:r>
            <w:r w:rsidR="00057198">
              <w:rPr>
                <w:noProof/>
                <w:lang w:val="da-DK" w:eastAsia="da-DK"/>
              </w:rPr>
              <w:tab/>
            </w:r>
            <w:r w:rsidR="00057198" w:rsidRPr="00BC7395">
              <w:rPr>
                <w:rStyle w:val="Hyperlink"/>
                <w:rFonts w:ascii="Cambria" w:hAnsi="Cambria"/>
                <w:noProof/>
              </w:rPr>
              <w:t>Konklusion</w:t>
            </w:r>
            <w:r w:rsidR="00057198">
              <w:rPr>
                <w:noProof/>
                <w:webHidden/>
              </w:rPr>
              <w:tab/>
            </w:r>
            <w:r w:rsidR="00057198">
              <w:rPr>
                <w:noProof/>
                <w:webHidden/>
              </w:rPr>
              <w:fldChar w:fldCharType="begin"/>
            </w:r>
            <w:r w:rsidR="00057198">
              <w:rPr>
                <w:noProof/>
                <w:webHidden/>
              </w:rPr>
              <w:instrText xml:space="preserve"> PAGEREF _Toc470070914 \h </w:instrText>
            </w:r>
            <w:r w:rsidR="00057198">
              <w:rPr>
                <w:noProof/>
                <w:webHidden/>
              </w:rPr>
            </w:r>
            <w:r w:rsidR="00057198">
              <w:rPr>
                <w:noProof/>
                <w:webHidden/>
              </w:rPr>
              <w:fldChar w:fldCharType="separate"/>
            </w:r>
            <w:r w:rsidR="005D1FE8">
              <w:rPr>
                <w:noProof/>
                <w:webHidden/>
              </w:rPr>
              <w:t>15</w:t>
            </w:r>
            <w:r w:rsidR="00057198">
              <w:rPr>
                <w:noProof/>
                <w:webHidden/>
              </w:rPr>
              <w:fldChar w:fldCharType="end"/>
            </w:r>
          </w:hyperlink>
        </w:p>
        <w:p w:rsidR="00057198" w:rsidRDefault="00360D22">
          <w:pPr>
            <w:pStyle w:val="Indholdsfortegnelse1"/>
            <w:tabs>
              <w:tab w:val="left" w:pos="660"/>
              <w:tab w:val="right" w:leader="dot" w:pos="9628"/>
            </w:tabs>
            <w:rPr>
              <w:noProof/>
              <w:lang w:val="da-DK" w:eastAsia="da-DK"/>
            </w:rPr>
          </w:pPr>
          <w:hyperlink w:anchor="_Toc470070915" w:history="1">
            <w:r w:rsidR="00057198" w:rsidRPr="00BC7395">
              <w:rPr>
                <w:rStyle w:val="Hyperlink"/>
                <w:rFonts w:ascii="Cambria" w:hAnsi="Cambria"/>
                <w:noProof/>
              </w:rPr>
              <w:t>6.0</w:t>
            </w:r>
            <w:r w:rsidR="00057198">
              <w:rPr>
                <w:noProof/>
                <w:lang w:val="da-DK" w:eastAsia="da-DK"/>
              </w:rPr>
              <w:tab/>
            </w:r>
            <w:r w:rsidR="00057198" w:rsidRPr="00BC7395">
              <w:rPr>
                <w:rStyle w:val="Hyperlink"/>
                <w:rFonts w:ascii="Cambria" w:hAnsi="Cambria"/>
                <w:noProof/>
              </w:rPr>
              <w:t>Litteraturliste</w:t>
            </w:r>
            <w:r w:rsidR="00057198">
              <w:rPr>
                <w:noProof/>
                <w:webHidden/>
              </w:rPr>
              <w:tab/>
            </w:r>
            <w:r w:rsidR="00057198">
              <w:rPr>
                <w:noProof/>
                <w:webHidden/>
              </w:rPr>
              <w:fldChar w:fldCharType="begin"/>
            </w:r>
            <w:r w:rsidR="00057198">
              <w:rPr>
                <w:noProof/>
                <w:webHidden/>
              </w:rPr>
              <w:instrText xml:space="preserve"> PAGEREF _Toc470070915 \h </w:instrText>
            </w:r>
            <w:r w:rsidR="00057198">
              <w:rPr>
                <w:noProof/>
                <w:webHidden/>
              </w:rPr>
            </w:r>
            <w:r w:rsidR="00057198">
              <w:rPr>
                <w:noProof/>
                <w:webHidden/>
              </w:rPr>
              <w:fldChar w:fldCharType="separate"/>
            </w:r>
            <w:r w:rsidR="005D1FE8">
              <w:rPr>
                <w:noProof/>
                <w:webHidden/>
              </w:rPr>
              <w:t>16</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16" w:history="1">
            <w:r w:rsidR="00057198" w:rsidRPr="00BC7395">
              <w:rPr>
                <w:rStyle w:val="Hyperlink"/>
                <w:rFonts w:ascii="Cambria" w:hAnsi="Cambria"/>
                <w:noProof/>
              </w:rPr>
              <w:t>6.1</w:t>
            </w:r>
            <w:r w:rsidR="00057198">
              <w:rPr>
                <w:noProof/>
                <w:lang w:val="da-DK" w:eastAsia="da-DK"/>
              </w:rPr>
              <w:tab/>
            </w:r>
            <w:r w:rsidR="00057198" w:rsidRPr="00BC7395">
              <w:rPr>
                <w:rStyle w:val="Hyperlink"/>
                <w:rFonts w:ascii="Cambria" w:hAnsi="Cambria"/>
                <w:noProof/>
              </w:rPr>
              <w:t>Bøger</w:t>
            </w:r>
            <w:r w:rsidR="00057198">
              <w:rPr>
                <w:noProof/>
                <w:webHidden/>
              </w:rPr>
              <w:tab/>
            </w:r>
            <w:r w:rsidR="00057198">
              <w:rPr>
                <w:noProof/>
                <w:webHidden/>
              </w:rPr>
              <w:fldChar w:fldCharType="begin"/>
            </w:r>
            <w:r w:rsidR="00057198">
              <w:rPr>
                <w:noProof/>
                <w:webHidden/>
              </w:rPr>
              <w:instrText xml:space="preserve"> PAGEREF _Toc470070916 \h </w:instrText>
            </w:r>
            <w:r w:rsidR="00057198">
              <w:rPr>
                <w:noProof/>
                <w:webHidden/>
              </w:rPr>
            </w:r>
            <w:r w:rsidR="00057198">
              <w:rPr>
                <w:noProof/>
                <w:webHidden/>
              </w:rPr>
              <w:fldChar w:fldCharType="separate"/>
            </w:r>
            <w:r w:rsidR="005D1FE8">
              <w:rPr>
                <w:noProof/>
                <w:webHidden/>
              </w:rPr>
              <w:t>16</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17" w:history="1">
            <w:r w:rsidR="00057198" w:rsidRPr="00BC7395">
              <w:rPr>
                <w:rStyle w:val="Hyperlink"/>
                <w:rFonts w:ascii="Cambria" w:hAnsi="Cambria"/>
                <w:noProof/>
              </w:rPr>
              <w:t>6.2</w:t>
            </w:r>
            <w:r w:rsidR="00057198">
              <w:rPr>
                <w:noProof/>
                <w:lang w:val="da-DK" w:eastAsia="da-DK"/>
              </w:rPr>
              <w:tab/>
            </w:r>
            <w:r w:rsidR="00057198" w:rsidRPr="00BC7395">
              <w:rPr>
                <w:rStyle w:val="Hyperlink"/>
                <w:rFonts w:ascii="Cambria" w:hAnsi="Cambria"/>
                <w:noProof/>
              </w:rPr>
              <w:t>Artikel</w:t>
            </w:r>
            <w:r w:rsidR="00057198">
              <w:rPr>
                <w:noProof/>
                <w:webHidden/>
              </w:rPr>
              <w:tab/>
            </w:r>
            <w:r w:rsidR="00057198">
              <w:rPr>
                <w:noProof/>
                <w:webHidden/>
              </w:rPr>
              <w:fldChar w:fldCharType="begin"/>
            </w:r>
            <w:r w:rsidR="00057198">
              <w:rPr>
                <w:noProof/>
                <w:webHidden/>
              </w:rPr>
              <w:instrText xml:space="preserve"> PAGEREF _Toc470070917 \h </w:instrText>
            </w:r>
            <w:r w:rsidR="00057198">
              <w:rPr>
                <w:noProof/>
                <w:webHidden/>
              </w:rPr>
            </w:r>
            <w:r w:rsidR="00057198">
              <w:rPr>
                <w:noProof/>
                <w:webHidden/>
              </w:rPr>
              <w:fldChar w:fldCharType="separate"/>
            </w:r>
            <w:r w:rsidR="005D1FE8">
              <w:rPr>
                <w:noProof/>
                <w:webHidden/>
              </w:rPr>
              <w:t>16</w:t>
            </w:r>
            <w:r w:rsidR="00057198">
              <w:rPr>
                <w:noProof/>
                <w:webHidden/>
              </w:rPr>
              <w:fldChar w:fldCharType="end"/>
            </w:r>
          </w:hyperlink>
        </w:p>
        <w:p w:rsidR="00057198" w:rsidRDefault="00360D22">
          <w:pPr>
            <w:pStyle w:val="Indholdsfortegnelse2"/>
            <w:tabs>
              <w:tab w:val="left" w:pos="880"/>
              <w:tab w:val="right" w:leader="dot" w:pos="9628"/>
            </w:tabs>
            <w:rPr>
              <w:noProof/>
              <w:lang w:val="da-DK" w:eastAsia="da-DK"/>
            </w:rPr>
          </w:pPr>
          <w:hyperlink w:anchor="_Toc470070918" w:history="1">
            <w:r w:rsidR="00057198" w:rsidRPr="00BC7395">
              <w:rPr>
                <w:rStyle w:val="Hyperlink"/>
                <w:rFonts w:ascii="Cambria" w:hAnsi="Cambria"/>
                <w:noProof/>
              </w:rPr>
              <w:t>6.3</w:t>
            </w:r>
            <w:r w:rsidR="00057198">
              <w:rPr>
                <w:noProof/>
                <w:lang w:val="da-DK" w:eastAsia="da-DK"/>
              </w:rPr>
              <w:tab/>
            </w:r>
            <w:r w:rsidR="00057198" w:rsidRPr="00BC7395">
              <w:rPr>
                <w:rStyle w:val="Hyperlink"/>
                <w:rFonts w:ascii="Cambria" w:hAnsi="Cambria"/>
                <w:noProof/>
              </w:rPr>
              <w:t>Hjemmesider</w:t>
            </w:r>
            <w:r w:rsidR="00057198">
              <w:rPr>
                <w:noProof/>
                <w:webHidden/>
              </w:rPr>
              <w:tab/>
            </w:r>
            <w:r w:rsidR="00057198">
              <w:rPr>
                <w:noProof/>
                <w:webHidden/>
              </w:rPr>
              <w:fldChar w:fldCharType="begin"/>
            </w:r>
            <w:r w:rsidR="00057198">
              <w:rPr>
                <w:noProof/>
                <w:webHidden/>
              </w:rPr>
              <w:instrText xml:space="preserve"> PAGEREF _Toc470070918 \h </w:instrText>
            </w:r>
            <w:r w:rsidR="00057198">
              <w:rPr>
                <w:noProof/>
                <w:webHidden/>
              </w:rPr>
            </w:r>
            <w:r w:rsidR="00057198">
              <w:rPr>
                <w:noProof/>
                <w:webHidden/>
              </w:rPr>
              <w:fldChar w:fldCharType="separate"/>
            </w:r>
            <w:r w:rsidR="005D1FE8">
              <w:rPr>
                <w:noProof/>
                <w:webHidden/>
              </w:rPr>
              <w:t>16</w:t>
            </w:r>
            <w:r w:rsidR="00057198">
              <w:rPr>
                <w:noProof/>
                <w:webHidden/>
              </w:rPr>
              <w:fldChar w:fldCharType="end"/>
            </w:r>
          </w:hyperlink>
        </w:p>
        <w:p w:rsidR="00057198" w:rsidRDefault="00360D22">
          <w:pPr>
            <w:pStyle w:val="Indholdsfortegnelse1"/>
            <w:tabs>
              <w:tab w:val="right" w:leader="dot" w:pos="9628"/>
            </w:tabs>
            <w:rPr>
              <w:noProof/>
              <w:lang w:val="da-DK" w:eastAsia="da-DK"/>
            </w:rPr>
          </w:pPr>
          <w:hyperlink w:anchor="_Toc470070919" w:history="1">
            <w:r w:rsidR="00057198" w:rsidRPr="00BC7395">
              <w:rPr>
                <w:rStyle w:val="Hyperlink"/>
                <w:rFonts w:ascii="Cambria" w:hAnsi="Cambria"/>
                <w:noProof/>
              </w:rPr>
              <w:t>Bilag</w:t>
            </w:r>
            <w:r w:rsidR="00057198">
              <w:rPr>
                <w:noProof/>
                <w:webHidden/>
              </w:rPr>
              <w:tab/>
            </w:r>
            <w:r w:rsidR="00057198">
              <w:rPr>
                <w:noProof/>
                <w:webHidden/>
              </w:rPr>
              <w:fldChar w:fldCharType="begin"/>
            </w:r>
            <w:r w:rsidR="00057198">
              <w:rPr>
                <w:noProof/>
                <w:webHidden/>
              </w:rPr>
              <w:instrText xml:space="preserve"> PAGEREF _Toc470070919 \h </w:instrText>
            </w:r>
            <w:r w:rsidR="00057198">
              <w:rPr>
                <w:noProof/>
                <w:webHidden/>
              </w:rPr>
            </w:r>
            <w:r w:rsidR="00057198">
              <w:rPr>
                <w:noProof/>
                <w:webHidden/>
              </w:rPr>
              <w:fldChar w:fldCharType="separate"/>
            </w:r>
            <w:r w:rsidR="005D1FE8">
              <w:rPr>
                <w:noProof/>
                <w:webHidden/>
              </w:rPr>
              <w:t>18</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0" w:history="1">
            <w:r w:rsidR="00057198" w:rsidRPr="00BC7395">
              <w:rPr>
                <w:rStyle w:val="Hyperlink"/>
                <w:rFonts w:ascii="Cambria" w:hAnsi="Cambria"/>
                <w:noProof/>
              </w:rPr>
              <w:t>Edouard Manet (1832-1883), Olympia (1863).</w:t>
            </w:r>
            <w:r w:rsidR="00057198">
              <w:rPr>
                <w:noProof/>
                <w:webHidden/>
              </w:rPr>
              <w:tab/>
            </w:r>
            <w:r w:rsidR="00057198">
              <w:rPr>
                <w:noProof/>
                <w:webHidden/>
              </w:rPr>
              <w:fldChar w:fldCharType="begin"/>
            </w:r>
            <w:r w:rsidR="00057198">
              <w:rPr>
                <w:noProof/>
                <w:webHidden/>
              </w:rPr>
              <w:instrText xml:space="preserve"> PAGEREF _Toc470070920 \h </w:instrText>
            </w:r>
            <w:r w:rsidR="00057198">
              <w:rPr>
                <w:noProof/>
                <w:webHidden/>
              </w:rPr>
            </w:r>
            <w:r w:rsidR="00057198">
              <w:rPr>
                <w:noProof/>
                <w:webHidden/>
              </w:rPr>
              <w:fldChar w:fldCharType="separate"/>
            </w:r>
            <w:r w:rsidR="005D1FE8">
              <w:rPr>
                <w:noProof/>
                <w:webHidden/>
              </w:rPr>
              <w:t>18</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1" w:history="1">
            <w:r w:rsidR="00057198" w:rsidRPr="00BC7395">
              <w:rPr>
                <w:rStyle w:val="Hyperlink"/>
                <w:rFonts w:ascii="Cambria" w:hAnsi="Cambria"/>
                <w:noProof/>
              </w:rPr>
              <w:t>Edgar Degas (1834-1917), The Bellelli Family (1860).</w:t>
            </w:r>
            <w:r w:rsidR="00057198">
              <w:rPr>
                <w:noProof/>
                <w:webHidden/>
              </w:rPr>
              <w:tab/>
            </w:r>
            <w:r w:rsidR="00057198">
              <w:rPr>
                <w:noProof/>
                <w:webHidden/>
              </w:rPr>
              <w:fldChar w:fldCharType="begin"/>
            </w:r>
            <w:r w:rsidR="00057198">
              <w:rPr>
                <w:noProof/>
                <w:webHidden/>
              </w:rPr>
              <w:instrText xml:space="preserve"> PAGEREF _Toc470070921 \h </w:instrText>
            </w:r>
            <w:r w:rsidR="00057198">
              <w:rPr>
                <w:noProof/>
                <w:webHidden/>
              </w:rPr>
            </w:r>
            <w:r w:rsidR="00057198">
              <w:rPr>
                <w:noProof/>
                <w:webHidden/>
              </w:rPr>
              <w:fldChar w:fldCharType="separate"/>
            </w:r>
            <w:r w:rsidR="005D1FE8">
              <w:rPr>
                <w:noProof/>
                <w:webHidden/>
              </w:rPr>
              <w:t>18</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2" w:history="1">
            <w:r w:rsidR="00057198" w:rsidRPr="00BC7395">
              <w:rPr>
                <w:rStyle w:val="Hyperlink"/>
                <w:rFonts w:ascii="Cambria" w:hAnsi="Cambria"/>
                <w:noProof/>
              </w:rPr>
              <w:t>Edgar Degas (1834-1917), Absinthe (1875)</w:t>
            </w:r>
            <w:r w:rsidR="00057198">
              <w:rPr>
                <w:noProof/>
                <w:webHidden/>
              </w:rPr>
              <w:tab/>
            </w:r>
            <w:r w:rsidR="00057198">
              <w:rPr>
                <w:noProof/>
                <w:webHidden/>
              </w:rPr>
              <w:fldChar w:fldCharType="begin"/>
            </w:r>
            <w:r w:rsidR="00057198">
              <w:rPr>
                <w:noProof/>
                <w:webHidden/>
              </w:rPr>
              <w:instrText xml:space="preserve"> PAGEREF _Toc470070922 \h </w:instrText>
            </w:r>
            <w:r w:rsidR="00057198">
              <w:rPr>
                <w:noProof/>
                <w:webHidden/>
              </w:rPr>
            </w:r>
            <w:r w:rsidR="00057198">
              <w:rPr>
                <w:noProof/>
                <w:webHidden/>
              </w:rPr>
              <w:fldChar w:fldCharType="separate"/>
            </w:r>
            <w:r w:rsidR="005D1FE8">
              <w:rPr>
                <w:noProof/>
                <w:webHidden/>
              </w:rPr>
              <w:t>19</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3" w:history="1">
            <w:r w:rsidR="00057198" w:rsidRPr="00BC7395">
              <w:rPr>
                <w:rStyle w:val="Hyperlink"/>
                <w:rFonts w:ascii="Cambria" w:hAnsi="Cambria"/>
                <w:noProof/>
              </w:rPr>
              <w:t>Edgar Degas (1834-1917), The Tub (1886).</w:t>
            </w:r>
            <w:r w:rsidR="00057198">
              <w:rPr>
                <w:noProof/>
                <w:webHidden/>
              </w:rPr>
              <w:tab/>
            </w:r>
            <w:r w:rsidR="00057198">
              <w:rPr>
                <w:noProof/>
                <w:webHidden/>
              </w:rPr>
              <w:fldChar w:fldCharType="begin"/>
            </w:r>
            <w:r w:rsidR="00057198">
              <w:rPr>
                <w:noProof/>
                <w:webHidden/>
              </w:rPr>
              <w:instrText xml:space="preserve"> PAGEREF _Toc470070923 \h </w:instrText>
            </w:r>
            <w:r w:rsidR="00057198">
              <w:rPr>
                <w:noProof/>
                <w:webHidden/>
              </w:rPr>
            </w:r>
            <w:r w:rsidR="00057198">
              <w:rPr>
                <w:noProof/>
                <w:webHidden/>
              </w:rPr>
              <w:fldChar w:fldCharType="separate"/>
            </w:r>
            <w:r w:rsidR="005D1FE8">
              <w:rPr>
                <w:noProof/>
                <w:webHidden/>
              </w:rPr>
              <w:t>19</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4" w:history="1">
            <w:r w:rsidR="00057198" w:rsidRPr="00BC7395">
              <w:rPr>
                <w:rStyle w:val="Hyperlink"/>
                <w:rFonts w:ascii="Cambria" w:hAnsi="Cambria"/>
                <w:noProof/>
              </w:rPr>
              <w:t>Edgar Degas (1834-1917), tre danserinder (1898)</w:t>
            </w:r>
            <w:r w:rsidR="00057198">
              <w:rPr>
                <w:noProof/>
                <w:webHidden/>
              </w:rPr>
              <w:tab/>
            </w:r>
            <w:r w:rsidR="00057198">
              <w:rPr>
                <w:noProof/>
                <w:webHidden/>
              </w:rPr>
              <w:fldChar w:fldCharType="begin"/>
            </w:r>
            <w:r w:rsidR="00057198">
              <w:rPr>
                <w:noProof/>
                <w:webHidden/>
              </w:rPr>
              <w:instrText xml:space="preserve"> PAGEREF _Toc470070924 \h </w:instrText>
            </w:r>
            <w:r w:rsidR="00057198">
              <w:rPr>
                <w:noProof/>
                <w:webHidden/>
              </w:rPr>
            </w:r>
            <w:r w:rsidR="00057198">
              <w:rPr>
                <w:noProof/>
                <w:webHidden/>
              </w:rPr>
              <w:fldChar w:fldCharType="separate"/>
            </w:r>
            <w:r w:rsidR="005D1FE8">
              <w:rPr>
                <w:noProof/>
                <w:webHidden/>
              </w:rPr>
              <w:t>20</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5" w:history="1">
            <w:r w:rsidR="00057198">
              <w:rPr>
                <w:noProof/>
                <w:webHidden/>
              </w:rPr>
              <w:tab/>
            </w:r>
            <w:r w:rsidR="00057198">
              <w:rPr>
                <w:noProof/>
                <w:webHidden/>
              </w:rPr>
              <w:fldChar w:fldCharType="begin"/>
            </w:r>
            <w:r w:rsidR="00057198">
              <w:rPr>
                <w:noProof/>
                <w:webHidden/>
              </w:rPr>
              <w:instrText xml:space="preserve"> PAGEREF _Toc470070925 \h </w:instrText>
            </w:r>
            <w:r w:rsidR="00057198">
              <w:rPr>
                <w:noProof/>
                <w:webHidden/>
              </w:rPr>
            </w:r>
            <w:r w:rsidR="00057198">
              <w:rPr>
                <w:noProof/>
                <w:webHidden/>
              </w:rPr>
              <w:fldChar w:fldCharType="separate"/>
            </w:r>
            <w:r w:rsidR="005D1FE8">
              <w:rPr>
                <w:noProof/>
                <w:webHidden/>
              </w:rPr>
              <w:t>21</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r:id="rId10" w:anchor="_Toc470070926" w:history="1">
            <w:r w:rsidR="00057198" w:rsidRPr="00BC7395">
              <w:rPr>
                <w:rStyle w:val="Hyperlink"/>
                <w:rFonts w:ascii="Cambria" w:hAnsi="Cambria"/>
                <w:noProof/>
              </w:rPr>
              <w:t>Edouard Manet (1832-1883), Frokost i det grønne (1863)</w:t>
            </w:r>
            <w:r w:rsidR="00057198">
              <w:rPr>
                <w:noProof/>
                <w:webHidden/>
              </w:rPr>
              <w:tab/>
            </w:r>
            <w:r w:rsidR="00057198">
              <w:rPr>
                <w:noProof/>
                <w:webHidden/>
              </w:rPr>
              <w:fldChar w:fldCharType="begin"/>
            </w:r>
            <w:r w:rsidR="00057198">
              <w:rPr>
                <w:noProof/>
                <w:webHidden/>
              </w:rPr>
              <w:instrText xml:space="preserve"> PAGEREF _Toc470070926 \h </w:instrText>
            </w:r>
            <w:r w:rsidR="00057198">
              <w:rPr>
                <w:noProof/>
                <w:webHidden/>
              </w:rPr>
            </w:r>
            <w:r w:rsidR="00057198">
              <w:rPr>
                <w:noProof/>
                <w:webHidden/>
              </w:rPr>
              <w:fldChar w:fldCharType="separate"/>
            </w:r>
            <w:r w:rsidR="005D1FE8">
              <w:rPr>
                <w:noProof/>
                <w:webHidden/>
              </w:rPr>
              <w:t>21</w:t>
            </w:r>
            <w:r w:rsidR="00057198">
              <w:rPr>
                <w:noProof/>
                <w:webHidden/>
              </w:rPr>
              <w:fldChar w:fldCharType="end"/>
            </w:r>
          </w:hyperlink>
        </w:p>
        <w:p w:rsidR="00057198" w:rsidRDefault="00360D22">
          <w:pPr>
            <w:pStyle w:val="Indholdsfortegnelse2"/>
            <w:tabs>
              <w:tab w:val="right" w:leader="dot" w:pos="9628"/>
            </w:tabs>
            <w:rPr>
              <w:noProof/>
              <w:lang w:val="da-DK" w:eastAsia="da-DK"/>
            </w:rPr>
          </w:pPr>
          <w:hyperlink w:anchor="_Toc470070927" w:history="1">
            <w:r w:rsidR="00057198" w:rsidRPr="00BC7395">
              <w:rPr>
                <w:rStyle w:val="Hyperlink"/>
                <w:rFonts w:ascii="Cambria" w:hAnsi="Cambria"/>
                <w:noProof/>
              </w:rPr>
              <w:t>Berthe Morisot (1841-1895), Dame med vifte (1874)</w:t>
            </w:r>
            <w:r w:rsidR="00057198">
              <w:rPr>
                <w:noProof/>
                <w:webHidden/>
              </w:rPr>
              <w:tab/>
            </w:r>
            <w:r w:rsidR="00057198">
              <w:rPr>
                <w:noProof/>
                <w:webHidden/>
              </w:rPr>
              <w:fldChar w:fldCharType="begin"/>
            </w:r>
            <w:r w:rsidR="00057198">
              <w:rPr>
                <w:noProof/>
                <w:webHidden/>
              </w:rPr>
              <w:instrText xml:space="preserve"> PAGEREF _Toc470070927 \h </w:instrText>
            </w:r>
            <w:r w:rsidR="00057198">
              <w:rPr>
                <w:noProof/>
                <w:webHidden/>
              </w:rPr>
            </w:r>
            <w:r w:rsidR="00057198">
              <w:rPr>
                <w:noProof/>
                <w:webHidden/>
              </w:rPr>
              <w:fldChar w:fldCharType="separate"/>
            </w:r>
            <w:r w:rsidR="005D1FE8">
              <w:rPr>
                <w:noProof/>
                <w:webHidden/>
              </w:rPr>
              <w:t>21</w:t>
            </w:r>
            <w:r w:rsidR="00057198">
              <w:rPr>
                <w:noProof/>
                <w:webHidden/>
              </w:rPr>
              <w:fldChar w:fldCharType="end"/>
            </w:r>
          </w:hyperlink>
        </w:p>
        <w:p w:rsidR="0017372D" w:rsidRPr="0017372D" w:rsidRDefault="005A32E2" w:rsidP="00EA6721">
          <w:pPr>
            <w:pStyle w:val="Overskrift1"/>
            <w:numPr>
              <w:ilvl w:val="0"/>
              <w:numId w:val="0"/>
            </w:numPr>
            <w:ind w:left="432"/>
            <w:rPr>
              <w:rStyle w:val="Overskrift1Tegn"/>
              <w:rFonts w:ascii="Cambria" w:hAnsi="Cambria"/>
              <w:b/>
              <w:color w:val="506E94" w:themeColor="accent6"/>
            </w:rPr>
          </w:pPr>
          <w:r>
            <w:rPr>
              <w:rStyle w:val="Overskrift1Tegn"/>
              <w:rFonts w:ascii="Cambria" w:hAnsi="Cambria"/>
              <w:b/>
              <w:color w:val="506E94" w:themeColor="accent6"/>
            </w:rPr>
            <w:fldChar w:fldCharType="end"/>
          </w:r>
        </w:p>
        <w:p w:rsidR="006870DA" w:rsidRDefault="00360D22" w:rsidP="009D6A32">
          <w:pPr>
            <w:pStyle w:val="Indholdsfortegnelse3"/>
          </w:pPr>
        </w:p>
      </w:sdtContent>
    </w:sdt>
    <w:p w:rsidR="005A32E2" w:rsidRPr="00EA6721" w:rsidRDefault="005A32E2" w:rsidP="00A929B3">
      <w:pPr>
        <w:pStyle w:val="Overskrift1"/>
        <w:numPr>
          <w:ilvl w:val="0"/>
          <w:numId w:val="9"/>
        </w:numPr>
        <w:spacing w:line="360" w:lineRule="auto"/>
        <w:rPr>
          <w:rFonts w:ascii="Cambria" w:hAnsi="Cambria"/>
          <w:color w:val="506E94" w:themeColor="accent6"/>
        </w:rPr>
      </w:pPr>
      <w:bookmarkStart w:id="3" w:name="_Toc470070900"/>
      <w:r w:rsidRPr="00EA6721">
        <w:rPr>
          <w:rFonts w:ascii="Cambria" w:hAnsi="Cambria"/>
          <w:color w:val="506E94" w:themeColor="accent6"/>
        </w:rPr>
        <w:lastRenderedPageBreak/>
        <w:t>Indledning</w:t>
      </w:r>
      <w:bookmarkEnd w:id="3"/>
    </w:p>
    <w:p w:rsidR="00BC07AF" w:rsidRPr="00B532BF" w:rsidRDefault="00210A3C" w:rsidP="00A929B3">
      <w:pPr>
        <w:spacing w:line="360" w:lineRule="auto"/>
        <w:rPr>
          <w:rFonts w:ascii="Calibri" w:hAnsi="Calibri"/>
          <w:sz w:val="24"/>
          <w:szCs w:val="24"/>
        </w:rPr>
      </w:pPr>
      <w:r>
        <w:rPr>
          <w:rFonts w:ascii="Calibri" w:hAnsi="Calibri"/>
          <w:sz w:val="24"/>
          <w:szCs w:val="24"/>
        </w:rPr>
        <w:t xml:space="preserve">I slutningen af det 19. århundrede opstod </w:t>
      </w:r>
      <w:r w:rsidR="00DC7353">
        <w:rPr>
          <w:rFonts w:ascii="Calibri" w:hAnsi="Calibri"/>
          <w:sz w:val="24"/>
          <w:szCs w:val="24"/>
        </w:rPr>
        <w:t>det kunstneriske begreb</w:t>
      </w:r>
      <w:r>
        <w:rPr>
          <w:rFonts w:ascii="Calibri" w:hAnsi="Calibri"/>
          <w:sz w:val="24"/>
          <w:szCs w:val="24"/>
        </w:rPr>
        <w:t xml:space="preserve"> impressionisme. </w:t>
      </w:r>
      <w:r w:rsidR="007256C2" w:rsidRPr="00BC07AF">
        <w:rPr>
          <w:rFonts w:ascii="Calibri" w:hAnsi="Calibri"/>
          <w:sz w:val="24"/>
          <w:szCs w:val="24"/>
        </w:rPr>
        <w:t xml:space="preserve">Med </w:t>
      </w:r>
      <w:r>
        <w:rPr>
          <w:rFonts w:ascii="Calibri" w:hAnsi="Calibri"/>
          <w:sz w:val="24"/>
          <w:szCs w:val="24"/>
        </w:rPr>
        <w:t>tiden var der fulgt</w:t>
      </w:r>
      <w:r w:rsidR="007256C2" w:rsidRPr="00BC07AF">
        <w:rPr>
          <w:rFonts w:ascii="Calibri" w:hAnsi="Calibri"/>
          <w:sz w:val="24"/>
          <w:szCs w:val="24"/>
        </w:rPr>
        <w:t xml:space="preserve"> nye metoder og håb</w:t>
      </w:r>
      <w:r>
        <w:rPr>
          <w:rFonts w:ascii="Calibri" w:hAnsi="Calibri"/>
          <w:sz w:val="24"/>
          <w:szCs w:val="24"/>
        </w:rPr>
        <w:t xml:space="preserve"> fra kunstnerne</w:t>
      </w:r>
      <w:r w:rsidR="00C31E3E">
        <w:rPr>
          <w:rFonts w:ascii="Calibri" w:hAnsi="Calibri"/>
          <w:sz w:val="24"/>
          <w:szCs w:val="24"/>
        </w:rPr>
        <w:t>s</w:t>
      </w:r>
      <w:r>
        <w:rPr>
          <w:rFonts w:ascii="Calibri" w:hAnsi="Calibri"/>
          <w:sz w:val="24"/>
          <w:szCs w:val="24"/>
        </w:rPr>
        <w:t xml:space="preserve"> side om at illustrere det flygtige øjeblik i det moderne liv</w:t>
      </w:r>
      <w:r w:rsidR="007256C2" w:rsidRPr="00BC07AF">
        <w:rPr>
          <w:rFonts w:ascii="Calibri" w:hAnsi="Calibri"/>
          <w:sz w:val="24"/>
          <w:szCs w:val="24"/>
        </w:rPr>
        <w:t>. Impressionismens te</w:t>
      </w:r>
      <w:r>
        <w:rPr>
          <w:rFonts w:ascii="Calibri" w:hAnsi="Calibri"/>
          <w:sz w:val="24"/>
          <w:szCs w:val="24"/>
        </w:rPr>
        <w:t>knikker og udtryk fik</w:t>
      </w:r>
      <w:r w:rsidR="00B532BF">
        <w:rPr>
          <w:rFonts w:ascii="Calibri" w:hAnsi="Calibri"/>
          <w:sz w:val="24"/>
          <w:szCs w:val="24"/>
        </w:rPr>
        <w:t xml:space="preserve"> </w:t>
      </w:r>
      <w:r w:rsidR="007256C2" w:rsidRPr="00BC07AF">
        <w:rPr>
          <w:rFonts w:ascii="Calibri" w:hAnsi="Calibri"/>
          <w:sz w:val="24"/>
          <w:szCs w:val="24"/>
        </w:rPr>
        <w:t xml:space="preserve">publikum </w:t>
      </w:r>
      <w:r w:rsidR="00B532BF">
        <w:rPr>
          <w:rFonts w:ascii="Calibri" w:hAnsi="Calibri"/>
          <w:sz w:val="24"/>
          <w:szCs w:val="24"/>
        </w:rPr>
        <w:t xml:space="preserve">i slutningen af 1800-tallet </w:t>
      </w:r>
      <w:r w:rsidR="00DC7353">
        <w:rPr>
          <w:rFonts w:ascii="Calibri" w:hAnsi="Calibri"/>
          <w:sz w:val="24"/>
          <w:szCs w:val="24"/>
        </w:rPr>
        <w:t>op at</w:t>
      </w:r>
      <w:r w:rsidR="007256C2" w:rsidRPr="00BC07AF">
        <w:rPr>
          <w:rFonts w:ascii="Calibri" w:hAnsi="Calibri"/>
          <w:sz w:val="24"/>
          <w:szCs w:val="24"/>
        </w:rPr>
        <w:t xml:space="preserve"> springe. </w:t>
      </w:r>
      <w:r w:rsidR="000C5C32">
        <w:rPr>
          <w:rFonts w:ascii="Calibri" w:hAnsi="Calibri"/>
          <w:sz w:val="24"/>
          <w:szCs w:val="24"/>
        </w:rPr>
        <w:t>Impressionis</w:t>
      </w:r>
      <w:r w:rsidR="00DC7353">
        <w:rPr>
          <w:rFonts w:ascii="Calibri" w:hAnsi="Calibri"/>
          <w:sz w:val="24"/>
          <w:szCs w:val="24"/>
        </w:rPr>
        <w:t>terne tog udgangspunkt i storby</w:t>
      </w:r>
      <w:r w:rsidR="000C5C32">
        <w:rPr>
          <w:rFonts w:ascii="Calibri" w:hAnsi="Calibri"/>
          <w:sz w:val="24"/>
          <w:szCs w:val="24"/>
        </w:rPr>
        <w:t xml:space="preserve">billedet </w:t>
      </w:r>
      <w:r w:rsidR="00D71019">
        <w:rPr>
          <w:rFonts w:ascii="Calibri" w:hAnsi="Calibri"/>
          <w:sz w:val="24"/>
          <w:szCs w:val="24"/>
        </w:rPr>
        <w:t xml:space="preserve">og landskabet. Men også kvindekroppen, </w:t>
      </w:r>
      <w:r w:rsidR="000C5C32">
        <w:rPr>
          <w:rFonts w:ascii="Calibri" w:hAnsi="Calibri"/>
          <w:sz w:val="24"/>
          <w:szCs w:val="24"/>
        </w:rPr>
        <w:t>blev</w:t>
      </w:r>
      <w:r w:rsidR="00D71019">
        <w:rPr>
          <w:rFonts w:ascii="Calibri" w:hAnsi="Calibri"/>
          <w:sz w:val="24"/>
          <w:szCs w:val="24"/>
        </w:rPr>
        <w:t xml:space="preserve"> et</w:t>
      </w:r>
      <w:r w:rsidR="00C31E3E">
        <w:rPr>
          <w:rFonts w:ascii="Calibri" w:hAnsi="Calibri"/>
          <w:sz w:val="24"/>
          <w:szCs w:val="24"/>
        </w:rPr>
        <w:t xml:space="preserve"> gennemgående</w:t>
      </w:r>
      <w:r w:rsidR="000C5C32">
        <w:rPr>
          <w:rFonts w:ascii="Calibri" w:hAnsi="Calibri"/>
          <w:sz w:val="24"/>
          <w:szCs w:val="24"/>
        </w:rPr>
        <w:t xml:space="preserve"> </w:t>
      </w:r>
      <w:r w:rsidR="00D71019">
        <w:rPr>
          <w:rFonts w:ascii="Calibri" w:hAnsi="Calibri"/>
          <w:sz w:val="24"/>
          <w:szCs w:val="24"/>
        </w:rPr>
        <w:t xml:space="preserve">motiv </w:t>
      </w:r>
      <w:r w:rsidR="000C5C32">
        <w:rPr>
          <w:rFonts w:ascii="Calibri" w:hAnsi="Calibri"/>
          <w:sz w:val="24"/>
          <w:szCs w:val="24"/>
        </w:rPr>
        <w:t xml:space="preserve">for denne tidsperiode. </w:t>
      </w:r>
      <w:r w:rsidR="007256C2" w:rsidRPr="00BC07AF">
        <w:rPr>
          <w:rFonts w:ascii="Calibri" w:hAnsi="Calibri"/>
          <w:sz w:val="24"/>
          <w:szCs w:val="24"/>
        </w:rPr>
        <w:t>De stødende og sågar umoralske fremvisn</w:t>
      </w:r>
      <w:r w:rsidR="008B5CE1" w:rsidRPr="00BC07AF">
        <w:rPr>
          <w:rFonts w:ascii="Calibri" w:hAnsi="Calibri"/>
          <w:sz w:val="24"/>
          <w:szCs w:val="24"/>
        </w:rPr>
        <w:t>inger af</w:t>
      </w:r>
      <w:r w:rsidR="007256C2" w:rsidRPr="00BC07AF">
        <w:rPr>
          <w:rFonts w:ascii="Calibri" w:hAnsi="Calibri"/>
          <w:sz w:val="24"/>
          <w:szCs w:val="24"/>
        </w:rPr>
        <w:t xml:space="preserve"> den nøgne kvinde, var chokerende. </w:t>
      </w:r>
      <w:r w:rsidR="00BC07AF">
        <w:rPr>
          <w:rFonts w:ascii="Calibri" w:hAnsi="Calibri"/>
          <w:sz w:val="24"/>
          <w:szCs w:val="24"/>
        </w:rPr>
        <w:t>Antikkens</w:t>
      </w:r>
      <w:r w:rsidR="008B5CE1" w:rsidRPr="00BC07AF">
        <w:rPr>
          <w:rFonts w:ascii="Calibri" w:hAnsi="Calibri"/>
          <w:sz w:val="24"/>
          <w:szCs w:val="24"/>
        </w:rPr>
        <w:t xml:space="preserve"> </w:t>
      </w:r>
      <w:r w:rsidR="00BC07AF">
        <w:rPr>
          <w:rFonts w:ascii="Calibri" w:hAnsi="Calibri"/>
          <w:sz w:val="24"/>
          <w:szCs w:val="24"/>
        </w:rPr>
        <w:t>ideal</w:t>
      </w:r>
      <w:r w:rsidR="00CB0B44" w:rsidRPr="00BC07AF">
        <w:rPr>
          <w:rFonts w:ascii="Calibri" w:hAnsi="Calibri"/>
          <w:sz w:val="24"/>
          <w:szCs w:val="24"/>
        </w:rPr>
        <w:t xml:space="preserve"> </w:t>
      </w:r>
      <w:r w:rsidR="00BC07AF">
        <w:rPr>
          <w:rFonts w:ascii="Calibri" w:hAnsi="Calibri"/>
          <w:sz w:val="24"/>
          <w:szCs w:val="24"/>
        </w:rPr>
        <w:t>om de</w:t>
      </w:r>
      <w:r w:rsidR="00C31E3E">
        <w:rPr>
          <w:rFonts w:ascii="Calibri" w:hAnsi="Calibri"/>
          <w:sz w:val="24"/>
          <w:szCs w:val="24"/>
        </w:rPr>
        <w:t>n æstetiske og velproportionerede</w:t>
      </w:r>
      <w:r w:rsidR="00BC07AF">
        <w:rPr>
          <w:rFonts w:ascii="Calibri" w:hAnsi="Calibri"/>
          <w:sz w:val="24"/>
          <w:szCs w:val="24"/>
        </w:rPr>
        <w:t xml:space="preserve"> krop </w:t>
      </w:r>
      <w:r w:rsidR="00B532BF">
        <w:rPr>
          <w:rFonts w:ascii="Calibri" w:hAnsi="Calibri"/>
          <w:sz w:val="24"/>
          <w:szCs w:val="24"/>
        </w:rPr>
        <w:t>blev afvist og</w:t>
      </w:r>
      <w:r w:rsidR="00CB0B44" w:rsidRPr="00BC07AF">
        <w:rPr>
          <w:rFonts w:ascii="Calibri" w:hAnsi="Calibri"/>
          <w:sz w:val="24"/>
          <w:szCs w:val="24"/>
        </w:rPr>
        <w:t xml:space="preserve"> erstattet m</w:t>
      </w:r>
      <w:r w:rsidR="008B5CE1" w:rsidRPr="00BC07AF">
        <w:rPr>
          <w:rFonts w:ascii="Calibri" w:hAnsi="Calibri"/>
          <w:sz w:val="24"/>
          <w:szCs w:val="24"/>
        </w:rPr>
        <w:t xml:space="preserve">ed den mere frodige kvindekrop. </w:t>
      </w:r>
      <w:r w:rsidR="00BC07AF">
        <w:rPr>
          <w:rFonts w:ascii="Calibri" w:hAnsi="Calibri"/>
          <w:sz w:val="24"/>
          <w:szCs w:val="24"/>
        </w:rPr>
        <w:t xml:space="preserve">Det er i dag svært at se den store forargelse over nøgenhed i </w:t>
      </w:r>
      <w:r w:rsidR="00BC07AF" w:rsidRPr="00B532BF">
        <w:rPr>
          <w:rFonts w:ascii="Calibri" w:hAnsi="Calibri"/>
          <w:sz w:val="24"/>
          <w:szCs w:val="24"/>
        </w:rPr>
        <w:t xml:space="preserve">det offentlige rum, </w:t>
      </w:r>
      <w:r w:rsidR="003963C1">
        <w:rPr>
          <w:rFonts w:ascii="Calibri" w:hAnsi="Calibri"/>
          <w:sz w:val="24"/>
          <w:szCs w:val="24"/>
        </w:rPr>
        <w:t xml:space="preserve">men </w:t>
      </w:r>
      <w:r w:rsidR="00B532BF" w:rsidRPr="00B532BF">
        <w:rPr>
          <w:rFonts w:ascii="Calibri" w:hAnsi="Calibri"/>
          <w:sz w:val="24"/>
          <w:szCs w:val="24"/>
        </w:rPr>
        <w:t>det må bemærkes at disse kvinder ikke bare var portrætteret nøgne - de var blottede.</w:t>
      </w:r>
    </w:p>
    <w:p w:rsidR="007256C2" w:rsidRDefault="00BC07AF" w:rsidP="00A929B3">
      <w:pPr>
        <w:spacing w:line="360" w:lineRule="auto"/>
        <w:rPr>
          <w:rFonts w:ascii="Calibri" w:hAnsi="Calibri"/>
          <w:sz w:val="24"/>
          <w:szCs w:val="24"/>
        </w:rPr>
      </w:pPr>
      <w:r>
        <w:rPr>
          <w:rFonts w:ascii="Calibri" w:hAnsi="Calibri"/>
          <w:sz w:val="24"/>
          <w:szCs w:val="24"/>
        </w:rPr>
        <w:br/>
        <w:t>Denne opgave vil indeholde</w:t>
      </w:r>
      <w:r w:rsidR="007256C2" w:rsidRPr="00BC07AF">
        <w:rPr>
          <w:rFonts w:ascii="Calibri" w:hAnsi="Calibri"/>
          <w:sz w:val="24"/>
          <w:szCs w:val="24"/>
        </w:rPr>
        <w:t xml:space="preserve"> en kort redegørelse for Impressionismens opståen og udvikling i Frankrig.</w:t>
      </w:r>
      <w:r w:rsidR="00DC7353">
        <w:rPr>
          <w:rFonts w:ascii="Calibri" w:hAnsi="Calibri"/>
          <w:sz w:val="24"/>
          <w:szCs w:val="24"/>
        </w:rPr>
        <w:t xml:space="preserve"> Der vil være en analyse af</w:t>
      </w:r>
      <w:r w:rsidR="007256C2" w:rsidRPr="00BC07AF">
        <w:rPr>
          <w:rFonts w:ascii="Calibri" w:hAnsi="Calibri"/>
          <w:sz w:val="24"/>
          <w:szCs w:val="24"/>
        </w:rPr>
        <w:t xml:space="preserve"> selvvalgte værker af Edgar Degas (1834 – 1917) med særlig fokus på kunstnerens gengivelse af </w:t>
      </w:r>
      <w:r>
        <w:rPr>
          <w:rFonts w:ascii="Calibri" w:hAnsi="Calibri"/>
          <w:sz w:val="24"/>
          <w:szCs w:val="24"/>
        </w:rPr>
        <w:t xml:space="preserve">kvinder og brug af </w:t>
      </w:r>
      <w:r w:rsidR="00C31E3E">
        <w:rPr>
          <w:rFonts w:ascii="Calibri" w:hAnsi="Calibri"/>
          <w:sz w:val="24"/>
          <w:szCs w:val="24"/>
        </w:rPr>
        <w:t>farven som virkemiddel</w:t>
      </w:r>
      <w:r w:rsidR="00B532BF">
        <w:rPr>
          <w:rFonts w:ascii="Calibri" w:hAnsi="Calibri"/>
          <w:sz w:val="24"/>
          <w:szCs w:val="24"/>
        </w:rPr>
        <w:t>, samt kompositionen</w:t>
      </w:r>
      <w:r>
        <w:rPr>
          <w:rFonts w:ascii="Calibri" w:hAnsi="Calibri"/>
          <w:sz w:val="24"/>
          <w:szCs w:val="24"/>
        </w:rPr>
        <w:t xml:space="preserve">. Til sidst er </w:t>
      </w:r>
      <w:r w:rsidR="007256C2" w:rsidRPr="00BC07AF">
        <w:rPr>
          <w:rFonts w:ascii="Calibri" w:hAnsi="Calibri"/>
          <w:sz w:val="24"/>
          <w:szCs w:val="24"/>
        </w:rPr>
        <w:t>der en diskussion af kvindesynet i andre kunstværker f</w:t>
      </w:r>
      <w:r>
        <w:rPr>
          <w:rFonts w:ascii="Calibri" w:hAnsi="Calibri"/>
          <w:sz w:val="24"/>
          <w:szCs w:val="24"/>
        </w:rPr>
        <w:t xml:space="preserve">ra slutningen af 1800- tallet. </w:t>
      </w:r>
    </w:p>
    <w:p w:rsidR="00F30124" w:rsidRDefault="00F30124" w:rsidP="00A929B3">
      <w:pPr>
        <w:spacing w:line="360" w:lineRule="auto"/>
        <w:rPr>
          <w:rFonts w:ascii="Calibri" w:hAnsi="Calibri"/>
          <w:sz w:val="24"/>
          <w:szCs w:val="24"/>
        </w:rPr>
      </w:pPr>
    </w:p>
    <w:p w:rsidR="007256C2" w:rsidRPr="00BC07AF" w:rsidRDefault="007256C2" w:rsidP="00A929B3">
      <w:pPr>
        <w:spacing w:line="360" w:lineRule="auto"/>
        <w:rPr>
          <w:rFonts w:ascii="Calibri" w:hAnsi="Calibri"/>
          <w:sz w:val="24"/>
          <w:szCs w:val="24"/>
        </w:rPr>
      </w:pPr>
    </w:p>
    <w:p w:rsidR="00CB0B44" w:rsidRDefault="00CB0B44" w:rsidP="00A929B3">
      <w:pPr>
        <w:spacing w:line="360" w:lineRule="auto"/>
      </w:pPr>
    </w:p>
    <w:p w:rsidR="00CB0B44" w:rsidRDefault="00CB0B44" w:rsidP="00A929B3">
      <w:pPr>
        <w:spacing w:line="360" w:lineRule="auto"/>
      </w:pPr>
    </w:p>
    <w:p w:rsidR="0073535B" w:rsidRDefault="0073535B" w:rsidP="00A929B3">
      <w:pPr>
        <w:spacing w:line="360" w:lineRule="auto"/>
      </w:pPr>
    </w:p>
    <w:p w:rsidR="0073535B" w:rsidRDefault="0073535B" w:rsidP="00A929B3">
      <w:pPr>
        <w:spacing w:line="360" w:lineRule="auto"/>
      </w:pPr>
    </w:p>
    <w:p w:rsidR="0073535B" w:rsidRDefault="0073535B" w:rsidP="00A929B3">
      <w:pPr>
        <w:spacing w:line="360" w:lineRule="auto"/>
      </w:pPr>
    </w:p>
    <w:p w:rsidR="0073535B" w:rsidRDefault="0073535B" w:rsidP="00A929B3">
      <w:pPr>
        <w:spacing w:line="360" w:lineRule="auto"/>
      </w:pPr>
    </w:p>
    <w:p w:rsidR="0073535B" w:rsidRDefault="0073535B" w:rsidP="00A929B3">
      <w:pPr>
        <w:spacing w:line="360" w:lineRule="auto"/>
      </w:pPr>
    </w:p>
    <w:p w:rsidR="0073535B" w:rsidRDefault="0073535B" w:rsidP="00A929B3">
      <w:pPr>
        <w:spacing w:line="360" w:lineRule="auto"/>
      </w:pPr>
    </w:p>
    <w:p w:rsidR="00AE2188" w:rsidRPr="00EA6721" w:rsidRDefault="00DC7353" w:rsidP="00A929B3">
      <w:pPr>
        <w:pStyle w:val="Overskrift1"/>
        <w:numPr>
          <w:ilvl w:val="0"/>
          <w:numId w:val="9"/>
        </w:numPr>
        <w:spacing w:line="360" w:lineRule="auto"/>
        <w:rPr>
          <w:rFonts w:ascii="Cambria" w:hAnsi="Cambria"/>
        </w:rPr>
      </w:pPr>
      <w:bookmarkStart w:id="4" w:name="_Toc470070901"/>
      <w:r>
        <w:rPr>
          <w:rFonts w:ascii="Cambria" w:hAnsi="Cambria"/>
          <w:color w:val="506E94" w:themeColor="accent6"/>
        </w:rPr>
        <w:lastRenderedPageBreak/>
        <w:t xml:space="preserve">Redegørelse </w:t>
      </w:r>
      <w:r w:rsidR="00CB0B44" w:rsidRPr="00EA6721">
        <w:rPr>
          <w:rFonts w:ascii="Cambria" w:hAnsi="Cambria"/>
          <w:color w:val="506E94" w:themeColor="accent6"/>
        </w:rPr>
        <w:t>f</w:t>
      </w:r>
      <w:r>
        <w:rPr>
          <w:rFonts w:ascii="Cambria" w:hAnsi="Cambria"/>
          <w:color w:val="506E94" w:themeColor="accent6"/>
        </w:rPr>
        <w:t>or</w:t>
      </w:r>
      <w:r w:rsidR="00CB0B44" w:rsidRPr="00EA6721">
        <w:rPr>
          <w:rFonts w:ascii="Cambria" w:hAnsi="Cambria"/>
          <w:color w:val="506E94" w:themeColor="accent6"/>
        </w:rPr>
        <w:t xml:space="preserve"> impressionismens opståen og udvikling i Frankrig</w:t>
      </w:r>
      <w:bookmarkEnd w:id="4"/>
    </w:p>
    <w:p w:rsidR="00906B53" w:rsidRDefault="00AE2188" w:rsidP="00A929B3">
      <w:pPr>
        <w:spacing w:line="360" w:lineRule="auto"/>
        <w:rPr>
          <w:rFonts w:ascii="Calibri" w:hAnsi="Calibri"/>
          <w:sz w:val="24"/>
          <w:szCs w:val="24"/>
        </w:rPr>
      </w:pPr>
      <w:r w:rsidRPr="00BA1233">
        <w:rPr>
          <w:rFonts w:ascii="Calibri" w:hAnsi="Calibri"/>
          <w:sz w:val="24"/>
          <w:szCs w:val="24"/>
        </w:rPr>
        <w:t>Impressionisme er fr</w:t>
      </w:r>
      <w:r w:rsidR="004520F2">
        <w:rPr>
          <w:rFonts w:ascii="Calibri" w:hAnsi="Calibri"/>
          <w:sz w:val="24"/>
          <w:szCs w:val="24"/>
        </w:rPr>
        <w:t>ansk og betyder ’</w:t>
      </w:r>
      <w:r w:rsidR="00255F93">
        <w:rPr>
          <w:rFonts w:ascii="Calibri" w:hAnsi="Calibri"/>
          <w:sz w:val="24"/>
          <w:szCs w:val="24"/>
        </w:rPr>
        <w:t xml:space="preserve">indtryk’. Impressionisme er et begreb </w:t>
      </w:r>
      <w:r w:rsidR="004520F2">
        <w:rPr>
          <w:rFonts w:ascii="Calibri" w:hAnsi="Calibri"/>
          <w:sz w:val="24"/>
          <w:szCs w:val="24"/>
        </w:rPr>
        <w:t xml:space="preserve">både inden for musik, litteratur og billedkunst og opstod omkring 1870. </w:t>
      </w:r>
      <w:r w:rsidR="00255F93">
        <w:rPr>
          <w:rFonts w:ascii="Calibri" w:hAnsi="Calibri"/>
          <w:sz w:val="24"/>
          <w:szCs w:val="24"/>
        </w:rPr>
        <w:t>Impressionisternes m</w:t>
      </w:r>
      <w:r w:rsidR="003963C1">
        <w:rPr>
          <w:rFonts w:ascii="Calibri" w:hAnsi="Calibri"/>
          <w:sz w:val="24"/>
          <w:szCs w:val="24"/>
        </w:rPr>
        <w:t>å</w:t>
      </w:r>
      <w:r w:rsidR="00255F93">
        <w:rPr>
          <w:rFonts w:ascii="Calibri" w:hAnsi="Calibri"/>
          <w:sz w:val="24"/>
          <w:szCs w:val="24"/>
        </w:rPr>
        <w:t>l er</w:t>
      </w:r>
      <w:r w:rsidR="004520F2">
        <w:rPr>
          <w:rFonts w:ascii="Calibri" w:hAnsi="Calibri"/>
          <w:sz w:val="24"/>
          <w:szCs w:val="24"/>
        </w:rPr>
        <w:t xml:space="preserve"> </w:t>
      </w:r>
      <w:r w:rsidR="00A77ED5">
        <w:rPr>
          <w:rFonts w:ascii="Calibri" w:hAnsi="Calibri"/>
          <w:sz w:val="24"/>
          <w:szCs w:val="24"/>
        </w:rPr>
        <w:t>at</w:t>
      </w:r>
      <w:r w:rsidR="00906B53">
        <w:rPr>
          <w:rFonts w:ascii="Calibri" w:hAnsi="Calibri"/>
          <w:sz w:val="24"/>
          <w:szCs w:val="24"/>
        </w:rPr>
        <w:t xml:space="preserve"> </w:t>
      </w:r>
      <w:r w:rsidR="00A77ED5">
        <w:rPr>
          <w:rFonts w:ascii="Calibri" w:hAnsi="Calibri"/>
          <w:sz w:val="24"/>
          <w:szCs w:val="24"/>
        </w:rPr>
        <w:t>fange de</w:t>
      </w:r>
      <w:r w:rsidR="00906B53">
        <w:rPr>
          <w:rFonts w:ascii="Calibri" w:hAnsi="Calibri"/>
          <w:sz w:val="24"/>
          <w:szCs w:val="24"/>
        </w:rPr>
        <w:t>t flygtige øj</w:t>
      </w:r>
      <w:r w:rsidR="000F0ADE">
        <w:rPr>
          <w:rFonts w:ascii="Calibri" w:hAnsi="Calibri"/>
          <w:sz w:val="24"/>
          <w:szCs w:val="24"/>
        </w:rPr>
        <w:t>eblik i den moderne storby</w:t>
      </w:r>
      <w:r w:rsidR="00005C6F">
        <w:rPr>
          <w:rFonts w:ascii="Calibri" w:hAnsi="Calibri"/>
          <w:sz w:val="24"/>
          <w:szCs w:val="24"/>
        </w:rPr>
        <w:t xml:space="preserve"> og det forbigående landskab</w:t>
      </w:r>
      <w:r w:rsidR="00A77ED5">
        <w:rPr>
          <w:rFonts w:ascii="Calibri" w:hAnsi="Calibri"/>
          <w:sz w:val="24"/>
          <w:szCs w:val="24"/>
        </w:rPr>
        <w:t xml:space="preserve">. </w:t>
      </w:r>
    </w:p>
    <w:p w:rsidR="006B3EBA" w:rsidRPr="006B3EBA" w:rsidRDefault="00B83D0B" w:rsidP="00A929B3">
      <w:pPr>
        <w:pStyle w:val="Overskrift2"/>
        <w:numPr>
          <w:ilvl w:val="1"/>
          <w:numId w:val="9"/>
        </w:numPr>
        <w:spacing w:line="360" w:lineRule="auto"/>
        <w:rPr>
          <w:rFonts w:ascii="Cambria" w:hAnsi="Cambria"/>
          <w:color w:val="506E94" w:themeColor="accent6"/>
        </w:rPr>
      </w:pPr>
      <w:bookmarkStart w:id="5" w:name="_Toc470070902"/>
      <w:r w:rsidRPr="00B83D0B">
        <w:rPr>
          <w:rFonts w:ascii="Cambria" w:hAnsi="Cambria"/>
          <w:color w:val="506E94" w:themeColor="accent6"/>
        </w:rPr>
        <w:t>Optakten til impressionisme</w:t>
      </w:r>
      <w:bookmarkEnd w:id="5"/>
    </w:p>
    <w:p w:rsidR="00EA2C8D" w:rsidRDefault="000F0ADE" w:rsidP="00A929B3">
      <w:pPr>
        <w:spacing w:line="360" w:lineRule="auto"/>
        <w:rPr>
          <w:rFonts w:ascii="Calibri" w:hAnsi="Calibri"/>
          <w:sz w:val="24"/>
          <w:szCs w:val="24"/>
        </w:rPr>
      </w:pPr>
      <w:r>
        <w:rPr>
          <w:rFonts w:ascii="Calibri" w:hAnsi="Calibri"/>
          <w:sz w:val="24"/>
          <w:szCs w:val="24"/>
        </w:rPr>
        <w:t>I midten af 1800-talet udviklede den franske hovedstad</w:t>
      </w:r>
      <w:r w:rsidR="00D01EA8">
        <w:rPr>
          <w:rFonts w:ascii="Calibri" w:hAnsi="Calibri"/>
          <w:sz w:val="24"/>
          <w:szCs w:val="24"/>
        </w:rPr>
        <w:t>,</w:t>
      </w:r>
      <w:r>
        <w:rPr>
          <w:rFonts w:ascii="Calibri" w:hAnsi="Calibri"/>
          <w:sz w:val="24"/>
          <w:szCs w:val="24"/>
        </w:rPr>
        <w:t xml:space="preserve"> Paris</w:t>
      </w:r>
      <w:r w:rsidR="00D01EA8">
        <w:rPr>
          <w:rFonts w:ascii="Calibri" w:hAnsi="Calibri"/>
          <w:sz w:val="24"/>
          <w:szCs w:val="24"/>
        </w:rPr>
        <w:t>,</w:t>
      </w:r>
      <w:r>
        <w:rPr>
          <w:rFonts w:ascii="Calibri" w:hAnsi="Calibri"/>
          <w:sz w:val="24"/>
          <w:szCs w:val="24"/>
        </w:rPr>
        <w:t xml:space="preserve"> sig til den tredje største storby i verden.</w:t>
      </w:r>
      <w:r>
        <w:rPr>
          <w:rStyle w:val="Fodnotehenvisning"/>
          <w:rFonts w:ascii="Calibri" w:hAnsi="Calibri"/>
          <w:sz w:val="24"/>
          <w:szCs w:val="24"/>
        </w:rPr>
        <w:footnoteReference w:id="1"/>
      </w:r>
      <w:r>
        <w:rPr>
          <w:rFonts w:ascii="Calibri" w:hAnsi="Calibri"/>
          <w:sz w:val="24"/>
          <w:szCs w:val="24"/>
        </w:rPr>
        <w:t xml:space="preserve"> Indbyggertallet steg, </w:t>
      </w:r>
      <w:r w:rsidRPr="008334F9">
        <w:rPr>
          <w:rFonts w:ascii="Calibri" w:hAnsi="Calibri"/>
          <w:sz w:val="24"/>
          <w:szCs w:val="24"/>
        </w:rPr>
        <w:t>da industrialiseringen</w:t>
      </w:r>
      <w:r w:rsidR="008334F9" w:rsidRPr="008334F9">
        <w:rPr>
          <w:rFonts w:ascii="Calibri" w:hAnsi="Calibri"/>
          <w:sz w:val="24"/>
          <w:szCs w:val="24"/>
        </w:rPr>
        <w:t>s arbejdspladser</w:t>
      </w:r>
      <w:r w:rsidRPr="008334F9">
        <w:rPr>
          <w:rFonts w:ascii="Calibri" w:hAnsi="Calibri"/>
          <w:sz w:val="24"/>
          <w:szCs w:val="24"/>
        </w:rPr>
        <w:t xml:space="preserve"> trak </w:t>
      </w:r>
      <w:r>
        <w:rPr>
          <w:rFonts w:ascii="Calibri" w:hAnsi="Calibri"/>
          <w:sz w:val="24"/>
          <w:szCs w:val="24"/>
        </w:rPr>
        <w:t>befolkningen f</w:t>
      </w:r>
      <w:r w:rsidR="00FD3A53">
        <w:rPr>
          <w:rFonts w:ascii="Calibri" w:hAnsi="Calibri"/>
          <w:sz w:val="24"/>
          <w:szCs w:val="24"/>
        </w:rPr>
        <w:t>ra landet til byen</w:t>
      </w:r>
      <w:r>
        <w:rPr>
          <w:rFonts w:ascii="Calibri" w:hAnsi="Calibri"/>
          <w:sz w:val="24"/>
          <w:szCs w:val="24"/>
        </w:rPr>
        <w:t>.</w:t>
      </w:r>
      <w:r w:rsidR="00DC7353">
        <w:rPr>
          <w:rFonts w:ascii="Calibri" w:hAnsi="Calibri"/>
          <w:sz w:val="24"/>
          <w:szCs w:val="24"/>
        </w:rPr>
        <w:t xml:space="preserve"> </w:t>
      </w:r>
      <w:r w:rsidR="003F0A20">
        <w:rPr>
          <w:rFonts w:ascii="Calibri" w:hAnsi="Calibri"/>
          <w:sz w:val="24"/>
          <w:szCs w:val="24"/>
        </w:rPr>
        <w:t>Bybilledet viste nu tydeligt de sociale forskelle blandt rige og fattige.</w:t>
      </w:r>
      <w:r>
        <w:rPr>
          <w:rFonts w:ascii="Calibri" w:hAnsi="Calibri"/>
          <w:sz w:val="24"/>
          <w:szCs w:val="24"/>
        </w:rPr>
        <w:t xml:space="preserve"> </w:t>
      </w:r>
      <w:r w:rsidR="00F61C28">
        <w:rPr>
          <w:rFonts w:ascii="Calibri" w:hAnsi="Calibri"/>
          <w:sz w:val="24"/>
          <w:szCs w:val="24"/>
        </w:rPr>
        <w:br/>
      </w:r>
      <w:r w:rsidR="00255F93">
        <w:rPr>
          <w:rFonts w:ascii="Calibri" w:hAnsi="Calibri"/>
          <w:sz w:val="24"/>
          <w:szCs w:val="24"/>
        </w:rPr>
        <w:t>K</w:t>
      </w:r>
      <w:r w:rsidR="0017319A">
        <w:rPr>
          <w:rFonts w:ascii="Calibri" w:hAnsi="Calibri"/>
          <w:sz w:val="24"/>
          <w:szCs w:val="24"/>
        </w:rPr>
        <w:t>unstnere</w:t>
      </w:r>
      <w:r w:rsidR="003A2E72">
        <w:rPr>
          <w:rFonts w:ascii="Calibri" w:hAnsi="Calibri"/>
          <w:sz w:val="24"/>
          <w:szCs w:val="24"/>
        </w:rPr>
        <w:t xml:space="preserve"> før</w:t>
      </w:r>
      <w:r w:rsidR="00255F93">
        <w:rPr>
          <w:rFonts w:ascii="Calibri" w:hAnsi="Calibri"/>
          <w:sz w:val="24"/>
          <w:szCs w:val="24"/>
        </w:rPr>
        <w:t xml:space="preserve"> impressionismen</w:t>
      </w:r>
      <w:r w:rsidR="0017319A">
        <w:rPr>
          <w:rFonts w:ascii="Calibri" w:hAnsi="Calibri"/>
          <w:sz w:val="24"/>
          <w:szCs w:val="24"/>
        </w:rPr>
        <w:t>, der pr</w:t>
      </w:r>
      <w:r w:rsidR="00772AC3">
        <w:rPr>
          <w:rFonts w:ascii="Calibri" w:hAnsi="Calibri"/>
          <w:sz w:val="24"/>
          <w:szCs w:val="24"/>
        </w:rPr>
        <w:t>æsenterede</w:t>
      </w:r>
      <w:r w:rsidR="00D01EA8">
        <w:rPr>
          <w:rFonts w:ascii="Calibri" w:hAnsi="Calibri"/>
          <w:sz w:val="24"/>
          <w:szCs w:val="24"/>
        </w:rPr>
        <w:t xml:space="preserve"> værker via den </w:t>
      </w:r>
      <w:r w:rsidR="00753781">
        <w:rPr>
          <w:rFonts w:ascii="Calibri" w:hAnsi="Calibri"/>
          <w:sz w:val="24"/>
          <w:szCs w:val="24"/>
        </w:rPr>
        <w:t>klassisk-</w:t>
      </w:r>
      <w:r w:rsidR="00D01EA8">
        <w:rPr>
          <w:rFonts w:ascii="Calibri" w:hAnsi="Calibri"/>
          <w:sz w:val="24"/>
          <w:szCs w:val="24"/>
        </w:rPr>
        <w:t>akademiske teknik</w:t>
      </w:r>
      <w:r w:rsidR="00772AC3">
        <w:rPr>
          <w:rFonts w:ascii="Calibri" w:hAnsi="Calibri"/>
          <w:sz w:val="24"/>
          <w:szCs w:val="24"/>
        </w:rPr>
        <w:t xml:space="preserve">, hvor det æstetiske og </w:t>
      </w:r>
      <w:r w:rsidR="00772AC3" w:rsidRPr="008334F9">
        <w:rPr>
          <w:rFonts w:ascii="Calibri" w:hAnsi="Calibri"/>
          <w:sz w:val="24"/>
          <w:szCs w:val="24"/>
        </w:rPr>
        <w:t>heroiske dyrke</w:t>
      </w:r>
      <w:r w:rsidR="003B2051" w:rsidRPr="008334F9">
        <w:rPr>
          <w:rFonts w:ascii="Calibri" w:hAnsi="Calibri"/>
          <w:sz w:val="24"/>
          <w:szCs w:val="24"/>
        </w:rPr>
        <w:t>de</w:t>
      </w:r>
      <w:r w:rsidR="00772AC3" w:rsidRPr="008334F9">
        <w:rPr>
          <w:rFonts w:ascii="Calibri" w:hAnsi="Calibri"/>
          <w:sz w:val="24"/>
          <w:szCs w:val="24"/>
        </w:rPr>
        <w:t xml:space="preserve">s, </w:t>
      </w:r>
      <w:r w:rsidR="00753781">
        <w:rPr>
          <w:rFonts w:ascii="Calibri" w:hAnsi="Calibri"/>
          <w:sz w:val="24"/>
          <w:szCs w:val="24"/>
        </w:rPr>
        <w:t>var på den måde</w:t>
      </w:r>
      <w:r w:rsidR="00255F93">
        <w:rPr>
          <w:rFonts w:ascii="Calibri" w:hAnsi="Calibri"/>
          <w:sz w:val="24"/>
          <w:szCs w:val="24"/>
        </w:rPr>
        <w:t xml:space="preserve"> ikke</w:t>
      </w:r>
      <w:r w:rsidR="0017319A">
        <w:rPr>
          <w:rFonts w:ascii="Calibri" w:hAnsi="Calibri"/>
          <w:sz w:val="24"/>
          <w:szCs w:val="24"/>
        </w:rPr>
        <w:t xml:space="preserve"> re</w:t>
      </w:r>
      <w:r w:rsidR="00772AC3">
        <w:rPr>
          <w:rFonts w:ascii="Calibri" w:hAnsi="Calibri"/>
          <w:sz w:val="24"/>
          <w:szCs w:val="24"/>
        </w:rPr>
        <w:t>præsentative</w:t>
      </w:r>
      <w:r w:rsidR="0017319A">
        <w:rPr>
          <w:rFonts w:ascii="Calibri" w:hAnsi="Calibri"/>
          <w:sz w:val="24"/>
          <w:szCs w:val="24"/>
        </w:rPr>
        <w:t xml:space="preserve"> i </w:t>
      </w:r>
      <w:r w:rsidR="00753781">
        <w:rPr>
          <w:rFonts w:ascii="Calibri" w:hAnsi="Calibri"/>
          <w:sz w:val="24"/>
          <w:szCs w:val="24"/>
        </w:rPr>
        <w:t>forhold til det virkelige liv</w:t>
      </w:r>
      <w:r w:rsidR="00F61C28">
        <w:rPr>
          <w:rFonts w:ascii="Calibri" w:hAnsi="Calibri"/>
          <w:sz w:val="24"/>
          <w:szCs w:val="24"/>
        </w:rPr>
        <w:t xml:space="preserve"> i Paris</w:t>
      </w:r>
      <w:r w:rsidR="00753781">
        <w:rPr>
          <w:rFonts w:ascii="Calibri" w:hAnsi="Calibri"/>
          <w:sz w:val="24"/>
          <w:szCs w:val="24"/>
        </w:rPr>
        <w:t xml:space="preserve">. </w:t>
      </w:r>
      <w:r w:rsidR="0017319A">
        <w:rPr>
          <w:rFonts w:ascii="Calibri" w:hAnsi="Calibri"/>
          <w:sz w:val="24"/>
          <w:szCs w:val="24"/>
        </w:rPr>
        <w:t>Før impressionismen som stilart kom til, var det den akademiske maleteknik der herskede. Der var en særlig kultur omkring,</w:t>
      </w:r>
      <w:r w:rsidR="00772AC3">
        <w:rPr>
          <w:rFonts w:ascii="Calibri" w:hAnsi="Calibri"/>
          <w:sz w:val="24"/>
          <w:szCs w:val="24"/>
        </w:rPr>
        <w:t xml:space="preserve"> hvordan en kunstner skulle formidle sine værker</w:t>
      </w:r>
      <w:r w:rsidR="0017319A">
        <w:rPr>
          <w:rFonts w:ascii="Calibri" w:hAnsi="Calibri"/>
          <w:sz w:val="24"/>
          <w:szCs w:val="24"/>
        </w:rPr>
        <w:t>. Det</w:t>
      </w:r>
      <w:r w:rsidR="00772AC3">
        <w:rPr>
          <w:rFonts w:ascii="Calibri" w:hAnsi="Calibri"/>
          <w:sz w:val="24"/>
          <w:szCs w:val="24"/>
        </w:rPr>
        <w:t xml:space="preserve"> skulle være </w:t>
      </w:r>
      <w:r w:rsidR="00F61C28">
        <w:rPr>
          <w:rFonts w:ascii="Calibri" w:hAnsi="Calibri"/>
          <w:sz w:val="24"/>
          <w:szCs w:val="24"/>
        </w:rPr>
        <w:t>efter de klassisk</w:t>
      </w:r>
      <w:r w:rsidR="00FD3A53">
        <w:rPr>
          <w:rFonts w:ascii="Calibri" w:hAnsi="Calibri"/>
          <w:sz w:val="24"/>
          <w:szCs w:val="24"/>
        </w:rPr>
        <w:t xml:space="preserve">-akademiske idealer med </w:t>
      </w:r>
      <w:r w:rsidR="00772AC3">
        <w:rPr>
          <w:rFonts w:ascii="Calibri" w:hAnsi="Calibri"/>
          <w:sz w:val="24"/>
          <w:szCs w:val="24"/>
        </w:rPr>
        <w:t xml:space="preserve">utydelige </w:t>
      </w:r>
      <w:r w:rsidR="006B3EBA">
        <w:rPr>
          <w:rFonts w:ascii="Calibri" w:hAnsi="Calibri"/>
          <w:sz w:val="24"/>
          <w:szCs w:val="24"/>
        </w:rPr>
        <w:t>penselstrøg</w:t>
      </w:r>
      <w:r w:rsidR="00FD3A53">
        <w:rPr>
          <w:rFonts w:ascii="Calibri" w:hAnsi="Calibri"/>
          <w:sz w:val="24"/>
          <w:szCs w:val="24"/>
        </w:rPr>
        <w:t xml:space="preserve"> og </w:t>
      </w:r>
      <w:r w:rsidR="00753781">
        <w:rPr>
          <w:rFonts w:ascii="Calibri" w:hAnsi="Calibri"/>
          <w:sz w:val="24"/>
          <w:szCs w:val="24"/>
        </w:rPr>
        <w:t>hvor maleriet</w:t>
      </w:r>
      <w:r w:rsidR="008334F9">
        <w:rPr>
          <w:rFonts w:ascii="Calibri" w:hAnsi="Calibri"/>
          <w:sz w:val="24"/>
          <w:szCs w:val="24"/>
        </w:rPr>
        <w:t xml:space="preserve"> skulle</w:t>
      </w:r>
      <w:r w:rsidR="00FD3A53" w:rsidRPr="008334F9">
        <w:rPr>
          <w:rFonts w:ascii="Calibri" w:hAnsi="Calibri"/>
          <w:sz w:val="24"/>
          <w:szCs w:val="24"/>
        </w:rPr>
        <w:t xml:space="preserve"> fremstilles</w:t>
      </w:r>
      <w:r w:rsidR="0017319A" w:rsidRPr="008334F9">
        <w:rPr>
          <w:rFonts w:ascii="Calibri" w:hAnsi="Calibri"/>
          <w:sz w:val="24"/>
          <w:szCs w:val="24"/>
        </w:rPr>
        <w:t xml:space="preserve"> </w:t>
      </w:r>
      <w:r w:rsidR="00772AC3" w:rsidRPr="008334F9">
        <w:rPr>
          <w:rFonts w:ascii="Calibri" w:hAnsi="Calibri"/>
          <w:sz w:val="24"/>
          <w:szCs w:val="24"/>
        </w:rPr>
        <w:t>realistisk</w:t>
      </w:r>
      <w:r w:rsidR="00772AC3">
        <w:rPr>
          <w:rFonts w:ascii="Calibri" w:hAnsi="Calibri"/>
          <w:sz w:val="24"/>
          <w:szCs w:val="24"/>
        </w:rPr>
        <w:t xml:space="preserve">, </w:t>
      </w:r>
      <w:r w:rsidR="0017319A">
        <w:rPr>
          <w:rFonts w:ascii="Calibri" w:hAnsi="Calibri"/>
          <w:sz w:val="24"/>
          <w:szCs w:val="24"/>
        </w:rPr>
        <w:t>men</w:t>
      </w:r>
      <w:r w:rsidR="006B3EBA">
        <w:rPr>
          <w:rFonts w:ascii="Calibri" w:hAnsi="Calibri"/>
          <w:sz w:val="24"/>
          <w:szCs w:val="24"/>
        </w:rPr>
        <w:t xml:space="preserve"> samtidig overproportioneret og dermed mere heroisk</w:t>
      </w:r>
      <w:r w:rsidR="00255F93">
        <w:rPr>
          <w:rFonts w:ascii="Calibri" w:hAnsi="Calibri"/>
          <w:sz w:val="24"/>
          <w:szCs w:val="24"/>
        </w:rPr>
        <w:t xml:space="preserve"> og storladet</w:t>
      </w:r>
      <w:r w:rsidR="006B3EBA">
        <w:rPr>
          <w:rFonts w:ascii="Calibri" w:hAnsi="Calibri"/>
          <w:sz w:val="24"/>
          <w:szCs w:val="24"/>
        </w:rPr>
        <w:t>.</w:t>
      </w:r>
      <w:r w:rsidR="00FD3A53">
        <w:rPr>
          <w:rFonts w:ascii="Calibri" w:hAnsi="Calibri"/>
          <w:sz w:val="24"/>
          <w:szCs w:val="24"/>
        </w:rPr>
        <w:t xml:space="preserve"> </w:t>
      </w:r>
      <w:r w:rsidR="004A6CE3">
        <w:rPr>
          <w:rFonts w:ascii="Calibri" w:hAnsi="Calibri"/>
          <w:sz w:val="24"/>
          <w:szCs w:val="24"/>
        </w:rPr>
        <w:t>Det var inspireret af antikken, hvor det klassiske ideal fremhæves. Nøgenhed blev opfattes som umoralsk, med mindre det var den guddommelige eller klas</w:t>
      </w:r>
      <w:r w:rsidR="003963C1">
        <w:rPr>
          <w:rFonts w:ascii="Calibri" w:hAnsi="Calibri"/>
          <w:sz w:val="24"/>
          <w:szCs w:val="24"/>
        </w:rPr>
        <w:t>siske krop, der blev vist</w:t>
      </w:r>
      <w:r w:rsidR="004A6CE3">
        <w:rPr>
          <w:rFonts w:ascii="Calibri" w:hAnsi="Calibri"/>
          <w:sz w:val="24"/>
          <w:szCs w:val="24"/>
        </w:rPr>
        <w:t xml:space="preserve">. Da </w:t>
      </w:r>
      <w:r w:rsidR="00753781">
        <w:rPr>
          <w:rFonts w:ascii="Calibri" w:hAnsi="Calibri"/>
          <w:sz w:val="24"/>
          <w:szCs w:val="24"/>
        </w:rPr>
        <w:t>Eduoard Manet (1832-1883)</w:t>
      </w:r>
      <w:r w:rsidR="004A6CE3">
        <w:rPr>
          <w:rFonts w:ascii="Calibri" w:hAnsi="Calibri"/>
          <w:sz w:val="24"/>
          <w:szCs w:val="24"/>
        </w:rPr>
        <w:t xml:space="preserve"> malede</w:t>
      </w:r>
      <w:r w:rsidR="004563BF">
        <w:rPr>
          <w:rFonts w:ascii="Calibri" w:hAnsi="Calibri"/>
          <w:sz w:val="24"/>
          <w:szCs w:val="24"/>
        </w:rPr>
        <w:t xml:space="preserve"> ’</w:t>
      </w:r>
      <w:r w:rsidR="004563BF" w:rsidRPr="00FA5362">
        <w:rPr>
          <w:rFonts w:ascii="Calibri" w:hAnsi="Calibri"/>
          <w:sz w:val="24"/>
          <w:szCs w:val="24"/>
        </w:rPr>
        <w:t>Olympia</w:t>
      </w:r>
      <w:r w:rsidR="004563BF">
        <w:rPr>
          <w:rFonts w:ascii="Calibri" w:hAnsi="Calibri"/>
          <w:sz w:val="24"/>
          <w:szCs w:val="24"/>
        </w:rPr>
        <w:t>’</w:t>
      </w:r>
      <w:r w:rsidR="008334F9">
        <w:rPr>
          <w:rFonts w:ascii="Calibri" w:hAnsi="Calibri"/>
          <w:sz w:val="24"/>
          <w:szCs w:val="24"/>
        </w:rPr>
        <w:t xml:space="preserve"> i 1863</w:t>
      </w:r>
      <w:r w:rsidR="00854F9D">
        <w:rPr>
          <w:rStyle w:val="Fodnotehenvisning"/>
          <w:rFonts w:ascii="Calibri" w:hAnsi="Calibri"/>
          <w:sz w:val="24"/>
          <w:szCs w:val="24"/>
        </w:rPr>
        <w:footnoteReference w:id="2"/>
      </w:r>
      <w:r w:rsidR="008334F9">
        <w:rPr>
          <w:rFonts w:ascii="Calibri" w:hAnsi="Calibri"/>
          <w:sz w:val="24"/>
          <w:szCs w:val="24"/>
        </w:rPr>
        <w:t>, blev han</w:t>
      </w:r>
      <w:r w:rsidR="004A6CE3">
        <w:rPr>
          <w:rFonts w:ascii="Calibri" w:hAnsi="Calibri"/>
          <w:sz w:val="24"/>
          <w:szCs w:val="24"/>
        </w:rPr>
        <w:t xml:space="preserve"> mødt med stor kritik</w:t>
      </w:r>
      <w:r w:rsidR="004563BF">
        <w:rPr>
          <w:rFonts w:ascii="Calibri" w:hAnsi="Calibri"/>
          <w:sz w:val="24"/>
          <w:szCs w:val="24"/>
        </w:rPr>
        <w:t>. På maleriet ser vi en ung kvinde, der ligger nøgen på puder o</w:t>
      </w:r>
      <w:r w:rsidR="000762F3">
        <w:rPr>
          <w:rFonts w:ascii="Calibri" w:hAnsi="Calibri"/>
          <w:sz w:val="24"/>
          <w:szCs w:val="24"/>
        </w:rPr>
        <w:t xml:space="preserve">g tæpper med en blomst i håret. </w:t>
      </w:r>
      <w:r w:rsidR="004563BF">
        <w:rPr>
          <w:rFonts w:ascii="Calibri" w:hAnsi="Calibri"/>
          <w:color w:val="000000"/>
          <w:sz w:val="24"/>
          <w:szCs w:val="24"/>
        </w:rPr>
        <w:t>Hun drejer overkroppen mod os, har hånden for sit underliv og kigger direkte mod beskueren</w:t>
      </w:r>
      <w:r w:rsidR="004A6CE3">
        <w:rPr>
          <w:rFonts w:ascii="Calibri" w:hAnsi="Calibri"/>
          <w:color w:val="000000"/>
          <w:sz w:val="24"/>
          <w:szCs w:val="24"/>
        </w:rPr>
        <w:t xml:space="preserve">. Det </w:t>
      </w:r>
      <w:r w:rsidR="004563BF">
        <w:rPr>
          <w:rFonts w:ascii="Calibri" w:hAnsi="Calibri"/>
          <w:color w:val="000000"/>
          <w:sz w:val="24"/>
          <w:szCs w:val="24"/>
        </w:rPr>
        <w:t>vakte stor provokation blandt kunstkritikere</w:t>
      </w:r>
      <w:r w:rsidR="004563BF" w:rsidRPr="00FA5362">
        <w:rPr>
          <w:rFonts w:ascii="Calibri" w:hAnsi="Calibri"/>
          <w:color w:val="000000"/>
          <w:sz w:val="24"/>
          <w:szCs w:val="24"/>
        </w:rPr>
        <w:t xml:space="preserve">, da hun bliver ophøjet som prositueret med navnet "Olympia", som var en græsk gudinde. </w:t>
      </w:r>
      <w:r w:rsidR="000762F3">
        <w:rPr>
          <w:rFonts w:ascii="Calibri" w:hAnsi="Calibri"/>
          <w:color w:val="000000"/>
          <w:sz w:val="24"/>
          <w:szCs w:val="24"/>
        </w:rPr>
        <w:t>Kvinden har et halsbånd på</w:t>
      </w:r>
      <w:r w:rsidR="004563BF">
        <w:rPr>
          <w:rFonts w:ascii="Calibri" w:hAnsi="Calibri"/>
          <w:color w:val="000000"/>
          <w:sz w:val="24"/>
          <w:szCs w:val="24"/>
        </w:rPr>
        <w:t xml:space="preserve">, </w:t>
      </w:r>
      <w:r w:rsidR="000762F3">
        <w:rPr>
          <w:rFonts w:ascii="Calibri" w:hAnsi="Calibri"/>
          <w:color w:val="000000"/>
          <w:sz w:val="24"/>
          <w:szCs w:val="24"/>
        </w:rPr>
        <w:t xml:space="preserve">der er </w:t>
      </w:r>
      <w:r w:rsidR="004563BF">
        <w:rPr>
          <w:rFonts w:ascii="Calibri" w:hAnsi="Calibri"/>
          <w:color w:val="000000"/>
          <w:sz w:val="24"/>
          <w:szCs w:val="24"/>
        </w:rPr>
        <w:t xml:space="preserve">en sorte kat i hjørnet og blomsten i </w:t>
      </w:r>
      <w:r w:rsidR="000762F3">
        <w:rPr>
          <w:rFonts w:ascii="Calibri" w:hAnsi="Calibri"/>
          <w:color w:val="000000"/>
          <w:sz w:val="24"/>
          <w:szCs w:val="24"/>
        </w:rPr>
        <w:t xml:space="preserve">hendes </w:t>
      </w:r>
      <w:r w:rsidR="004563BF">
        <w:rPr>
          <w:rFonts w:ascii="Calibri" w:hAnsi="Calibri"/>
          <w:color w:val="000000"/>
          <w:sz w:val="24"/>
          <w:szCs w:val="24"/>
        </w:rPr>
        <w:t>håret er symboler for det seksuel</w:t>
      </w:r>
      <w:r w:rsidR="004A6CE3">
        <w:rPr>
          <w:rFonts w:ascii="Calibri" w:hAnsi="Calibri"/>
          <w:color w:val="000000"/>
          <w:sz w:val="24"/>
          <w:szCs w:val="24"/>
        </w:rPr>
        <w:t>le og det samme er hun</w:t>
      </w:r>
      <w:r w:rsidR="004563BF">
        <w:rPr>
          <w:rFonts w:ascii="Calibri" w:hAnsi="Calibri"/>
          <w:color w:val="000000"/>
          <w:sz w:val="24"/>
          <w:szCs w:val="24"/>
        </w:rPr>
        <w:t xml:space="preserve"> – et sexobjekt.</w:t>
      </w:r>
      <w:r w:rsidR="004A6CE3">
        <w:rPr>
          <w:rFonts w:ascii="Calibri" w:hAnsi="Calibri"/>
          <w:color w:val="000000"/>
          <w:sz w:val="24"/>
          <w:szCs w:val="24"/>
        </w:rPr>
        <w:t xml:space="preserve"> Denne </w:t>
      </w:r>
      <w:r w:rsidR="004A6CE3">
        <w:rPr>
          <w:rFonts w:ascii="Calibri" w:hAnsi="Calibri"/>
          <w:sz w:val="24"/>
          <w:szCs w:val="24"/>
        </w:rPr>
        <w:t>konfrontation med en vulgær kvinde ansås s</w:t>
      </w:r>
      <w:r w:rsidR="000762F3">
        <w:rPr>
          <w:rFonts w:ascii="Calibri" w:hAnsi="Calibri"/>
          <w:sz w:val="24"/>
          <w:szCs w:val="24"/>
        </w:rPr>
        <w:t>om stødende og uacceptabelt</w:t>
      </w:r>
      <w:r w:rsidR="004A6CE3">
        <w:rPr>
          <w:rFonts w:ascii="Calibri" w:hAnsi="Calibri"/>
          <w:sz w:val="24"/>
          <w:szCs w:val="24"/>
        </w:rPr>
        <w:t>. Det var i</w:t>
      </w:r>
      <w:r w:rsidR="004A6CE3" w:rsidRPr="002C0876">
        <w:rPr>
          <w:rFonts w:ascii="Calibri" w:hAnsi="Calibri"/>
          <w:sz w:val="24"/>
          <w:szCs w:val="24"/>
        </w:rPr>
        <w:t xml:space="preserve">mod </w:t>
      </w:r>
      <w:r w:rsidR="003B2051" w:rsidRPr="002C0876">
        <w:rPr>
          <w:rFonts w:ascii="Calibri" w:hAnsi="Calibri"/>
          <w:sz w:val="24"/>
          <w:szCs w:val="24"/>
        </w:rPr>
        <w:t>kraven</w:t>
      </w:r>
      <w:r w:rsidR="004A6CE3" w:rsidRPr="002C0876">
        <w:rPr>
          <w:rFonts w:ascii="Calibri" w:hAnsi="Calibri"/>
          <w:sz w:val="24"/>
          <w:szCs w:val="24"/>
        </w:rPr>
        <w:t>e</w:t>
      </w:r>
      <w:r w:rsidR="002C0876">
        <w:rPr>
          <w:rFonts w:ascii="Calibri" w:hAnsi="Calibri"/>
          <w:sz w:val="24"/>
          <w:szCs w:val="24"/>
        </w:rPr>
        <w:t xml:space="preserve"> til</w:t>
      </w:r>
      <w:r w:rsidR="004A6CE3">
        <w:rPr>
          <w:rFonts w:ascii="Calibri" w:hAnsi="Calibri"/>
          <w:sz w:val="24"/>
          <w:szCs w:val="24"/>
        </w:rPr>
        <w:t xml:space="preserve"> Venus-idealet, med det æstetiske udtryk og den </w:t>
      </w:r>
      <w:r w:rsidR="00D01EA8">
        <w:rPr>
          <w:rFonts w:ascii="Calibri" w:hAnsi="Calibri"/>
          <w:sz w:val="24"/>
          <w:szCs w:val="24"/>
        </w:rPr>
        <w:t>”</w:t>
      </w:r>
      <w:r w:rsidR="004A6CE3" w:rsidRPr="00D01EA8">
        <w:rPr>
          <w:rFonts w:ascii="Calibri" w:hAnsi="Calibri"/>
          <w:i/>
          <w:sz w:val="24"/>
          <w:szCs w:val="24"/>
        </w:rPr>
        <w:t>sunde sjæl i et sund legeme</w:t>
      </w:r>
      <w:r w:rsidR="00D01EA8" w:rsidRPr="00D01EA8">
        <w:rPr>
          <w:rFonts w:ascii="Calibri" w:hAnsi="Calibri"/>
          <w:i/>
          <w:sz w:val="24"/>
          <w:szCs w:val="24"/>
        </w:rPr>
        <w:t>”</w:t>
      </w:r>
      <w:r w:rsidR="00D01EA8">
        <w:rPr>
          <w:rStyle w:val="Fodnotehenvisning"/>
          <w:rFonts w:ascii="Calibri" w:hAnsi="Calibri"/>
          <w:i/>
          <w:sz w:val="24"/>
          <w:szCs w:val="24"/>
        </w:rPr>
        <w:footnoteReference w:id="3"/>
      </w:r>
      <w:r w:rsidR="004A6CE3">
        <w:rPr>
          <w:rFonts w:ascii="Calibri" w:hAnsi="Calibri"/>
          <w:sz w:val="24"/>
          <w:szCs w:val="24"/>
        </w:rPr>
        <w:t xml:space="preserve">. </w:t>
      </w:r>
      <w:r w:rsidR="00255F93">
        <w:rPr>
          <w:rFonts w:ascii="Calibri" w:hAnsi="Calibri"/>
          <w:sz w:val="24"/>
          <w:szCs w:val="24"/>
        </w:rPr>
        <w:br/>
      </w:r>
      <w:r w:rsidR="00255F93">
        <w:rPr>
          <w:rFonts w:ascii="Calibri" w:hAnsi="Calibri"/>
          <w:sz w:val="24"/>
          <w:szCs w:val="24"/>
        </w:rPr>
        <w:br/>
      </w:r>
      <w:r w:rsidR="00B83D0B" w:rsidRPr="00BA1233">
        <w:rPr>
          <w:rFonts w:ascii="Calibri" w:hAnsi="Calibri"/>
          <w:sz w:val="24"/>
          <w:szCs w:val="24"/>
        </w:rPr>
        <w:t>I 18</w:t>
      </w:r>
      <w:r w:rsidR="00772AC3">
        <w:rPr>
          <w:rFonts w:ascii="Calibri" w:hAnsi="Calibri"/>
          <w:sz w:val="24"/>
          <w:szCs w:val="24"/>
        </w:rPr>
        <w:t>74 åbnede en kunstnerisk gruppe</w:t>
      </w:r>
      <w:r w:rsidR="002C0876">
        <w:rPr>
          <w:rFonts w:ascii="Calibri" w:hAnsi="Calibri"/>
          <w:sz w:val="24"/>
          <w:szCs w:val="24"/>
        </w:rPr>
        <w:t xml:space="preserve">, med </w:t>
      </w:r>
      <w:r w:rsidR="00906B53">
        <w:rPr>
          <w:rFonts w:ascii="Calibri" w:hAnsi="Calibri"/>
          <w:sz w:val="24"/>
          <w:szCs w:val="24"/>
        </w:rPr>
        <w:t>blandt andet</w:t>
      </w:r>
      <w:r w:rsidR="00B83D0B" w:rsidRPr="00BA1233">
        <w:rPr>
          <w:rFonts w:ascii="Calibri" w:hAnsi="Calibri"/>
          <w:sz w:val="24"/>
          <w:szCs w:val="24"/>
        </w:rPr>
        <w:t xml:space="preserve"> Claude Monet, Berthe Morisot, Alfred Sisley </w:t>
      </w:r>
      <w:r w:rsidR="003B2051">
        <w:rPr>
          <w:rFonts w:ascii="Calibri" w:hAnsi="Calibri"/>
          <w:sz w:val="24"/>
          <w:szCs w:val="24"/>
        </w:rPr>
        <w:t xml:space="preserve">og Edgar Degas, </w:t>
      </w:r>
      <w:r w:rsidR="00B83D0B" w:rsidRPr="00BA1233">
        <w:rPr>
          <w:rFonts w:ascii="Calibri" w:hAnsi="Calibri"/>
          <w:sz w:val="24"/>
          <w:szCs w:val="24"/>
        </w:rPr>
        <w:t>deres egen udstilling</w:t>
      </w:r>
      <w:r w:rsidR="00906B53">
        <w:rPr>
          <w:rStyle w:val="Fodnotehenvisning"/>
          <w:rFonts w:ascii="Calibri" w:hAnsi="Calibri"/>
          <w:sz w:val="24"/>
          <w:szCs w:val="24"/>
        </w:rPr>
        <w:footnoteReference w:id="4"/>
      </w:r>
      <w:r w:rsidR="00D01EA8">
        <w:rPr>
          <w:rFonts w:ascii="Calibri" w:hAnsi="Calibri"/>
          <w:sz w:val="24"/>
          <w:szCs w:val="24"/>
        </w:rPr>
        <w:t>. Det var</w:t>
      </w:r>
      <w:r w:rsidR="00B83D0B" w:rsidRPr="00BA1233">
        <w:rPr>
          <w:rFonts w:ascii="Calibri" w:hAnsi="Calibri"/>
          <w:sz w:val="24"/>
          <w:szCs w:val="24"/>
        </w:rPr>
        <w:t xml:space="preserve"> i protest mod</w:t>
      </w:r>
      <w:r w:rsidR="002C6596">
        <w:rPr>
          <w:rFonts w:ascii="Calibri" w:hAnsi="Calibri"/>
          <w:sz w:val="24"/>
          <w:szCs w:val="24"/>
        </w:rPr>
        <w:t xml:space="preserve"> afvisningen fra Salon de </w:t>
      </w:r>
      <w:r w:rsidR="002C6596">
        <w:rPr>
          <w:rFonts w:ascii="Calibri" w:hAnsi="Calibri"/>
          <w:sz w:val="24"/>
          <w:szCs w:val="24"/>
        </w:rPr>
        <w:lastRenderedPageBreak/>
        <w:t>Refusés</w:t>
      </w:r>
      <w:r w:rsidR="004457C7">
        <w:rPr>
          <w:rStyle w:val="Fodnotehenvisning"/>
          <w:rFonts w:ascii="Calibri" w:hAnsi="Calibri"/>
          <w:sz w:val="24"/>
          <w:szCs w:val="24"/>
        </w:rPr>
        <w:footnoteReference w:id="5"/>
      </w:r>
      <w:r w:rsidR="00B83D0B" w:rsidRPr="00BA1233">
        <w:rPr>
          <w:rFonts w:ascii="Calibri" w:hAnsi="Calibri"/>
          <w:sz w:val="24"/>
          <w:szCs w:val="24"/>
        </w:rPr>
        <w:t xml:space="preserve"> </w:t>
      </w:r>
      <w:r w:rsidR="002C6596">
        <w:rPr>
          <w:rFonts w:ascii="Calibri" w:hAnsi="Calibri"/>
          <w:sz w:val="24"/>
          <w:szCs w:val="24"/>
        </w:rPr>
        <w:t xml:space="preserve">og </w:t>
      </w:r>
      <w:r w:rsidR="00B83D0B" w:rsidRPr="00BA1233">
        <w:rPr>
          <w:rFonts w:ascii="Calibri" w:hAnsi="Calibri"/>
          <w:sz w:val="24"/>
          <w:szCs w:val="24"/>
        </w:rPr>
        <w:t>kunstbedømmelse</w:t>
      </w:r>
      <w:r w:rsidR="004457C7">
        <w:rPr>
          <w:rFonts w:ascii="Calibri" w:hAnsi="Calibri"/>
          <w:sz w:val="24"/>
          <w:szCs w:val="24"/>
        </w:rPr>
        <w:t xml:space="preserve"> på offentlige udstillinger. Denne udstilling,</w:t>
      </w:r>
      <w:r w:rsidR="00B83D0B" w:rsidRPr="00BA1233">
        <w:rPr>
          <w:rFonts w:ascii="Calibri" w:hAnsi="Calibri"/>
          <w:sz w:val="24"/>
          <w:szCs w:val="24"/>
        </w:rPr>
        <w:t xml:space="preserve"> fik </w:t>
      </w:r>
      <w:r w:rsidR="004457C7">
        <w:rPr>
          <w:rFonts w:ascii="Calibri" w:hAnsi="Calibri"/>
          <w:sz w:val="24"/>
          <w:szCs w:val="24"/>
        </w:rPr>
        <w:t xml:space="preserve">tidens </w:t>
      </w:r>
      <w:r w:rsidR="00B83D0B" w:rsidRPr="00BA1233">
        <w:rPr>
          <w:rFonts w:ascii="Calibri" w:hAnsi="Calibri"/>
          <w:sz w:val="24"/>
          <w:szCs w:val="24"/>
        </w:rPr>
        <w:t xml:space="preserve">franske kunstkritikere til at reagere og skrive om betegnelsen ’Impressionisme’ i deres anmeldelser. </w:t>
      </w:r>
      <w:r w:rsidR="00A77ED5">
        <w:rPr>
          <w:rFonts w:ascii="Calibri" w:hAnsi="Calibri"/>
          <w:sz w:val="24"/>
          <w:szCs w:val="24"/>
        </w:rPr>
        <w:t xml:space="preserve">Begrebet kom fra et af </w:t>
      </w:r>
      <w:r w:rsidR="00EA2C8D">
        <w:rPr>
          <w:rFonts w:ascii="Calibri" w:hAnsi="Calibri"/>
          <w:sz w:val="24"/>
          <w:szCs w:val="24"/>
        </w:rPr>
        <w:t xml:space="preserve">Claude </w:t>
      </w:r>
      <w:r w:rsidR="00A77ED5">
        <w:rPr>
          <w:rFonts w:ascii="Calibri" w:hAnsi="Calibri"/>
          <w:sz w:val="24"/>
          <w:szCs w:val="24"/>
        </w:rPr>
        <w:t>Mone</w:t>
      </w:r>
      <w:r w:rsidR="00906B53">
        <w:rPr>
          <w:rFonts w:ascii="Calibri" w:hAnsi="Calibri"/>
          <w:sz w:val="24"/>
          <w:szCs w:val="24"/>
        </w:rPr>
        <w:t>ts</w:t>
      </w:r>
      <w:r w:rsidR="00EA2C8D">
        <w:rPr>
          <w:rFonts w:ascii="Calibri" w:hAnsi="Calibri"/>
          <w:sz w:val="24"/>
          <w:szCs w:val="24"/>
        </w:rPr>
        <w:t xml:space="preserve"> (1840-1926)</w:t>
      </w:r>
      <w:r w:rsidR="00906B53">
        <w:rPr>
          <w:rFonts w:ascii="Calibri" w:hAnsi="Calibri"/>
          <w:sz w:val="24"/>
          <w:szCs w:val="24"/>
        </w:rPr>
        <w:t xml:space="preserve"> mest kendte værker, der </w:t>
      </w:r>
      <w:r w:rsidR="00A77ED5">
        <w:rPr>
          <w:rFonts w:ascii="Calibri" w:hAnsi="Calibri"/>
          <w:sz w:val="24"/>
          <w:szCs w:val="24"/>
        </w:rPr>
        <w:t>kaldt</w:t>
      </w:r>
      <w:r w:rsidR="00906B53">
        <w:rPr>
          <w:rFonts w:ascii="Calibri" w:hAnsi="Calibri"/>
          <w:sz w:val="24"/>
          <w:szCs w:val="24"/>
        </w:rPr>
        <w:t>es:</w:t>
      </w:r>
      <w:r w:rsidR="00A77ED5">
        <w:rPr>
          <w:rFonts w:ascii="Calibri" w:hAnsi="Calibri"/>
          <w:sz w:val="24"/>
          <w:szCs w:val="24"/>
        </w:rPr>
        <w:t xml:space="preserve"> ’</w:t>
      </w:r>
      <w:r w:rsidR="00A77ED5" w:rsidRPr="00A77ED5">
        <w:rPr>
          <w:rFonts w:ascii="Calibri" w:hAnsi="Calibri"/>
          <w:i/>
          <w:sz w:val="24"/>
          <w:szCs w:val="24"/>
        </w:rPr>
        <w:t>Impressions. Solei</w:t>
      </w:r>
      <w:r w:rsidR="00255F93">
        <w:rPr>
          <w:rFonts w:ascii="Calibri" w:hAnsi="Calibri"/>
          <w:i/>
          <w:sz w:val="24"/>
          <w:szCs w:val="24"/>
        </w:rPr>
        <w:t>l</w:t>
      </w:r>
      <w:r w:rsidR="00A77ED5" w:rsidRPr="00A77ED5">
        <w:rPr>
          <w:rFonts w:ascii="Calibri" w:hAnsi="Calibri"/>
          <w:i/>
          <w:sz w:val="24"/>
          <w:szCs w:val="24"/>
        </w:rPr>
        <w:t xml:space="preserve"> Levant</w:t>
      </w:r>
      <w:r w:rsidR="00A77ED5">
        <w:rPr>
          <w:rFonts w:ascii="Calibri" w:hAnsi="Calibri"/>
          <w:sz w:val="24"/>
          <w:szCs w:val="24"/>
        </w:rPr>
        <w:t xml:space="preserve">’, som betyder </w:t>
      </w:r>
      <w:r w:rsidR="00772AC3">
        <w:rPr>
          <w:rFonts w:ascii="Calibri" w:hAnsi="Calibri"/>
          <w:sz w:val="24"/>
          <w:szCs w:val="24"/>
        </w:rPr>
        <w:t>’I</w:t>
      </w:r>
      <w:r w:rsidR="00A77ED5">
        <w:rPr>
          <w:rFonts w:ascii="Calibri" w:hAnsi="Calibri"/>
          <w:sz w:val="24"/>
          <w:szCs w:val="24"/>
        </w:rPr>
        <w:t>ndtryk. Solen står op</w:t>
      </w:r>
      <w:r w:rsidR="00772AC3">
        <w:rPr>
          <w:rFonts w:ascii="Calibri" w:hAnsi="Calibri"/>
          <w:sz w:val="24"/>
          <w:szCs w:val="24"/>
        </w:rPr>
        <w:t>’</w:t>
      </w:r>
      <w:r w:rsidR="00A77ED5">
        <w:rPr>
          <w:rStyle w:val="Fodnotehenvisning"/>
          <w:rFonts w:ascii="Calibri" w:hAnsi="Calibri"/>
          <w:sz w:val="24"/>
          <w:szCs w:val="24"/>
        </w:rPr>
        <w:footnoteReference w:id="6"/>
      </w:r>
      <w:r w:rsidR="00A77ED5">
        <w:rPr>
          <w:rFonts w:ascii="Calibri" w:hAnsi="Calibri"/>
          <w:sz w:val="24"/>
          <w:szCs w:val="24"/>
        </w:rPr>
        <w:t xml:space="preserve">. </w:t>
      </w:r>
      <w:r w:rsidR="00527A20">
        <w:rPr>
          <w:rFonts w:ascii="Calibri" w:hAnsi="Calibri"/>
          <w:sz w:val="24"/>
          <w:szCs w:val="24"/>
        </w:rPr>
        <w:t xml:space="preserve">Impressionisterne </w:t>
      </w:r>
      <w:r w:rsidR="000159B8">
        <w:rPr>
          <w:rFonts w:ascii="Calibri" w:hAnsi="Calibri"/>
          <w:sz w:val="24"/>
          <w:szCs w:val="24"/>
        </w:rPr>
        <w:t>over</w:t>
      </w:r>
      <w:r w:rsidR="00527A20">
        <w:rPr>
          <w:rFonts w:ascii="Calibri" w:hAnsi="Calibri"/>
          <w:sz w:val="24"/>
          <w:szCs w:val="24"/>
        </w:rPr>
        <w:t>lod de historiske fortællinger, still</w:t>
      </w:r>
      <w:r w:rsidR="00EA2C8D">
        <w:rPr>
          <w:rFonts w:ascii="Calibri" w:hAnsi="Calibri"/>
          <w:sz w:val="24"/>
          <w:szCs w:val="24"/>
        </w:rPr>
        <w:t xml:space="preserve">eben og </w:t>
      </w:r>
      <w:r w:rsidR="003D2437">
        <w:rPr>
          <w:rFonts w:ascii="Calibri" w:hAnsi="Calibri"/>
          <w:sz w:val="24"/>
          <w:szCs w:val="24"/>
        </w:rPr>
        <w:t>portrætter af offentlige</w:t>
      </w:r>
      <w:r w:rsidR="00D315CC">
        <w:rPr>
          <w:rFonts w:ascii="Calibri" w:hAnsi="Calibri"/>
          <w:sz w:val="24"/>
          <w:szCs w:val="24"/>
        </w:rPr>
        <w:t xml:space="preserve"> personer</w:t>
      </w:r>
      <w:r w:rsidR="00527A20">
        <w:rPr>
          <w:rFonts w:ascii="Calibri" w:hAnsi="Calibri"/>
          <w:sz w:val="24"/>
          <w:szCs w:val="24"/>
        </w:rPr>
        <w:t xml:space="preserve"> til de </w:t>
      </w:r>
      <w:r w:rsidR="00CE113D">
        <w:rPr>
          <w:rFonts w:ascii="Calibri" w:hAnsi="Calibri"/>
          <w:sz w:val="24"/>
          <w:szCs w:val="24"/>
        </w:rPr>
        <w:t xml:space="preserve">akademiske </w:t>
      </w:r>
      <w:r w:rsidR="00D315CC">
        <w:rPr>
          <w:rFonts w:ascii="Calibri" w:hAnsi="Calibri"/>
          <w:sz w:val="24"/>
          <w:szCs w:val="24"/>
        </w:rPr>
        <w:t xml:space="preserve">malere </w:t>
      </w:r>
      <w:r w:rsidR="00CE113D">
        <w:rPr>
          <w:rFonts w:ascii="Calibri" w:hAnsi="Calibri"/>
          <w:sz w:val="24"/>
          <w:szCs w:val="24"/>
        </w:rPr>
        <w:t xml:space="preserve">og lod sig </w:t>
      </w:r>
      <w:r w:rsidR="000159B8">
        <w:rPr>
          <w:rFonts w:ascii="Calibri" w:hAnsi="Calibri"/>
          <w:sz w:val="24"/>
          <w:szCs w:val="24"/>
        </w:rPr>
        <w:t xml:space="preserve">selv </w:t>
      </w:r>
      <w:r w:rsidR="00CE113D">
        <w:rPr>
          <w:rFonts w:ascii="Calibri" w:hAnsi="Calibri"/>
          <w:sz w:val="24"/>
          <w:szCs w:val="24"/>
        </w:rPr>
        <w:t>inspirere</w:t>
      </w:r>
      <w:r w:rsidR="000159B8">
        <w:rPr>
          <w:rFonts w:ascii="Calibri" w:hAnsi="Calibri"/>
          <w:sz w:val="24"/>
          <w:szCs w:val="24"/>
        </w:rPr>
        <w:t xml:space="preserve"> af landskaber og storbyen</w:t>
      </w:r>
      <w:r w:rsidR="00527A20">
        <w:rPr>
          <w:rFonts w:ascii="Calibri" w:hAnsi="Calibri"/>
          <w:sz w:val="24"/>
          <w:szCs w:val="24"/>
        </w:rPr>
        <w:t xml:space="preserve">. </w:t>
      </w:r>
      <w:r w:rsidR="00B83D0B" w:rsidRPr="00BA1233">
        <w:rPr>
          <w:rFonts w:ascii="Calibri" w:eastAsia="Times New Roman" w:hAnsi="Calibri"/>
          <w:color w:val="000000"/>
          <w:sz w:val="24"/>
          <w:szCs w:val="24"/>
          <w:lang w:eastAsia="da-DK"/>
        </w:rPr>
        <w:t>Impressionist</w:t>
      </w:r>
      <w:r w:rsidR="00B83D0B" w:rsidRPr="00BA1233">
        <w:rPr>
          <w:rFonts w:ascii="Calibri" w:eastAsia="Times New Roman" w:hAnsi="Calibri" w:cs="Times New Roman"/>
          <w:color w:val="000000"/>
          <w:sz w:val="24"/>
          <w:szCs w:val="24"/>
          <w:lang w:eastAsia="da-DK"/>
        </w:rPr>
        <w:t>e</w:t>
      </w:r>
      <w:r w:rsidR="00B83D0B" w:rsidRPr="00BA1233">
        <w:rPr>
          <w:rFonts w:ascii="Calibri" w:eastAsia="Times New Roman" w:hAnsi="Calibri"/>
          <w:color w:val="000000"/>
          <w:sz w:val="24"/>
          <w:szCs w:val="24"/>
          <w:lang w:eastAsia="da-DK"/>
        </w:rPr>
        <w:t xml:space="preserve">rne </w:t>
      </w:r>
      <w:r w:rsidR="00B83D0B" w:rsidRPr="00BA1233">
        <w:rPr>
          <w:rFonts w:ascii="Calibri" w:eastAsia="Times New Roman" w:hAnsi="Calibri" w:cs="Times New Roman"/>
          <w:color w:val="000000"/>
          <w:sz w:val="24"/>
          <w:szCs w:val="24"/>
          <w:lang w:eastAsia="da-DK"/>
        </w:rPr>
        <w:t>ønske</w:t>
      </w:r>
      <w:r w:rsidR="00B83D0B" w:rsidRPr="00BA1233">
        <w:rPr>
          <w:rFonts w:ascii="Calibri" w:eastAsia="Times New Roman" w:hAnsi="Calibri"/>
          <w:color w:val="000000"/>
          <w:sz w:val="24"/>
          <w:szCs w:val="24"/>
          <w:lang w:eastAsia="da-DK"/>
        </w:rPr>
        <w:t>de nemlig, at</w:t>
      </w:r>
      <w:r w:rsidR="00B83D0B" w:rsidRPr="00BA1233">
        <w:rPr>
          <w:rFonts w:ascii="Calibri" w:eastAsia="Times New Roman" w:hAnsi="Calibri" w:cs="Times New Roman"/>
          <w:color w:val="000000"/>
          <w:sz w:val="24"/>
          <w:szCs w:val="24"/>
          <w:lang w:eastAsia="da-DK"/>
        </w:rPr>
        <w:t xml:space="preserve"> gengive en følelse, sans eller stemning</w:t>
      </w:r>
      <w:r w:rsidR="00772AC3">
        <w:rPr>
          <w:rFonts w:ascii="Calibri" w:eastAsia="Times New Roman" w:hAnsi="Calibri" w:cs="Times New Roman"/>
          <w:color w:val="000000"/>
          <w:sz w:val="24"/>
          <w:szCs w:val="24"/>
          <w:lang w:eastAsia="da-DK"/>
        </w:rPr>
        <w:t xml:space="preserve"> i et flygtigt øjeblik</w:t>
      </w:r>
      <w:r w:rsidR="00B83D0B" w:rsidRPr="00BA1233">
        <w:rPr>
          <w:rFonts w:ascii="Calibri" w:eastAsia="Times New Roman" w:hAnsi="Calibri" w:cs="Times New Roman"/>
          <w:color w:val="000000"/>
          <w:sz w:val="24"/>
          <w:szCs w:val="24"/>
          <w:lang w:eastAsia="da-DK"/>
        </w:rPr>
        <w:t xml:space="preserve">. </w:t>
      </w:r>
      <w:r w:rsidR="00B83D0B" w:rsidRPr="00BA1233">
        <w:rPr>
          <w:rFonts w:ascii="Calibri" w:hAnsi="Calibri"/>
          <w:sz w:val="24"/>
          <w:szCs w:val="24"/>
        </w:rPr>
        <w:t xml:space="preserve"> </w:t>
      </w:r>
      <w:r w:rsidR="00CE2955">
        <w:rPr>
          <w:rFonts w:ascii="Calibri" w:hAnsi="Calibri"/>
          <w:sz w:val="24"/>
          <w:szCs w:val="24"/>
        </w:rPr>
        <w:t>Deres k</w:t>
      </w:r>
      <w:r w:rsidR="00527A20" w:rsidRPr="00BA1233">
        <w:rPr>
          <w:rFonts w:ascii="Calibri" w:hAnsi="Calibri"/>
          <w:sz w:val="24"/>
          <w:szCs w:val="24"/>
        </w:rPr>
        <w:t>ritikere var utilf</w:t>
      </w:r>
      <w:r w:rsidR="00312F16">
        <w:rPr>
          <w:rFonts w:ascii="Calibri" w:hAnsi="Calibri"/>
          <w:sz w:val="24"/>
          <w:szCs w:val="24"/>
        </w:rPr>
        <w:t xml:space="preserve">redse med </w:t>
      </w:r>
      <w:r w:rsidR="00CE2955">
        <w:rPr>
          <w:rFonts w:ascii="Calibri" w:hAnsi="Calibri"/>
          <w:sz w:val="24"/>
          <w:szCs w:val="24"/>
        </w:rPr>
        <w:t>værkernes manglende</w:t>
      </w:r>
      <w:r w:rsidR="00312F16">
        <w:rPr>
          <w:rFonts w:ascii="Calibri" w:hAnsi="Calibri"/>
          <w:sz w:val="24"/>
          <w:szCs w:val="24"/>
        </w:rPr>
        <w:t xml:space="preserve"> </w:t>
      </w:r>
      <w:r w:rsidR="00CE2955">
        <w:rPr>
          <w:rFonts w:ascii="Calibri" w:hAnsi="Calibri"/>
          <w:sz w:val="24"/>
          <w:szCs w:val="24"/>
        </w:rPr>
        <w:t xml:space="preserve">detaljer, med de </w:t>
      </w:r>
      <w:r w:rsidR="00774EC2">
        <w:rPr>
          <w:rFonts w:ascii="Calibri" w:hAnsi="Calibri"/>
          <w:sz w:val="24"/>
          <w:szCs w:val="24"/>
        </w:rPr>
        <w:t>l</w:t>
      </w:r>
      <w:r w:rsidR="00CE2955">
        <w:rPr>
          <w:rFonts w:ascii="Calibri" w:hAnsi="Calibri"/>
          <w:sz w:val="24"/>
          <w:szCs w:val="24"/>
        </w:rPr>
        <w:t>øse og tydelige</w:t>
      </w:r>
      <w:r w:rsidR="00527A20" w:rsidRPr="00BA1233">
        <w:rPr>
          <w:rFonts w:ascii="Calibri" w:hAnsi="Calibri"/>
          <w:sz w:val="24"/>
          <w:szCs w:val="24"/>
        </w:rPr>
        <w:t xml:space="preserve"> penselstrøg </w:t>
      </w:r>
      <w:r w:rsidR="00CE2955">
        <w:rPr>
          <w:rFonts w:ascii="Calibri" w:hAnsi="Calibri"/>
          <w:sz w:val="24"/>
          <w:szCs w:val="24"/>
        </w:rPr>
        <w:t>samt at lærredets hvide overflade</w:t>
      </w:r>
      <w:r w:rsidR="00527A20" w:rsidRPr="00BA1233">
        <w:rPr>
          <w:rFonts w:ascii="Calibri" w:hAnsi="Calibri"/>
          <w:sz w:val="24"/>
          <w:szCs w:val="24"/>
        </w:rPr>
        <w:t xml:space="preserve"> til tider skinnede igennem.</w:t>
      </w:r>
    </w:p>
    <w:p w:rsidR="00E0563C" w:rsidRPr="004A6CE3" w:rsidRDefault="00CE113D" w:rsidP="00A929B3">
      <w:pPr>
        <w:spacing w:line="360" w:lineRule="auto"/>
        <w:rPr>
          <w:rFonts w:ascii="Calibri" w:hAnsi="Calibri"/>
          <w:sz w:val="24"/>
          <w:szCs w:val="24"/>
        </w:rPr>
      </w:pPr>
      <w:r>
        <w:rPr>
          <w:rFonts w:ascii="Calibri" w:hAnsi="Calibri"/>
          <w:sz w:val="24"/>
          <w:szCs w:val="24"/>
        </w:rPr>
        <w:t>Kunstinteresserede</w:t>
      </w:r>
      <w:r w:rsidR="00D67868">
        <w:rPr>
          <w:rFonts w:ascii="Calibri" w:hAnsi="Calibri"/>
          <w:sz w:val="24"/>
          <w:szCs w:val="24"/>
        </w:rPr>
        <w:t xml:space="preserve"> opfattede impressionisterne som ukunstnerisk</w:t>
      </w:r>
      <w:r>
        <w:rPr>
          <w:rFonts w:ascii="Calibri" w:hAnsi="Calibri"/>
          <w:sz w:val="24"/>
          <w:szCs w:val="24"/>
        </w:rPr>
        <w:t>e</w:t>
      </w:r>
      <w:r w:rsidR="00D67868">
        <w:rPr>
          <w:rFonts w:ascii="Calibri" w:hAnsi="Calibri"/>
          <w:sz w:val="24"/>
          <w:szCs w:val="24"/>
        </w:rPr>
        <w:t xml:space="preserve"> og deres værker som tilfældige og ikke</w:t>
      </w:r>
      <w:r>
        <w:rPr>
          <w:rFonts w:ascii="Calibri" w:hAnsi="Calibri"/>
          <w:sz w:val="24"/>
          <w:szCs w:val="24"/>
        </w:rPr>
        <w:t xml:space="preserve"> gennemarbejdede</w:t>
      </w:r>
      <w:r w:rsidR="00D67868">
        <w:rPr>
          <w:rFonts w:ascii="Calibri" w:hAnsi="Calibri"/>
          <w:sz w:val="24"/>
          <w:szCs w:val="24"/>
        </w:rPr>
        <w:t>. Det var en stor udfordring</w:t>
      </w:r>
      <w:r w:rsidR="002C0876">
        <w:rPr>
          <w:rFonts w:ascii="Calibri" w:hAnsi="Calibri"/>
          <w:sz w:val="24"/>
          <w:szCs w:val="24"/>
        </w:rPr>
        <w:t>,</w:t>
      </w:r>
      <w:r w:rsidR="00D67868">
        <w:rPr>
          <w:rFonts w:ascii="Calibri" w:hAnsi="Calibri"/>
          <w:sz w:val="24"/>
          <w:szCs w:val="24"/>
        </w:rPr>
        <w:t xml:space="preserve"> at de klassiske traditioner med symbolsk dominans og </w:t>
      </w:r>
      <w:r w:rsidR="001A3F96">
        <w:rPr>
          <w:rFonts w:ascii="Calibri" w:hAnsi="Calibri"/>
          <w:sz w:val="24"/>
          <w:szCs w:val="24"/>
        </w:rPr>
        <w:t>brune toner blev udskiftet med billeder fra dagligdagen i lyse farver</w:t>
      </w:r>
      <w:r w:rsidR="0046487E">
        <w:rPr>
          <w:rFonts w:ascii="Calibri" w:hAnsi="Calibri"/>
          <w:sz w:val="24"/>
          <w:szCs w:val="24"/>
        </w:rPr>
        <w:t xml:space="preserve"> og ny</w:t>
      </w:r>
      <w:r w:rsidR="002F68E7">
        <w:rPr>
          <w:rFonts w:ascii="Calibri" w:hAnsi="Calibri"/>
          <w:sz w:val="24"/>
          <w:szCs w:val="24"/>
        </w:rPr>
        <w:t>e</w:t>
      </w:r>
      <w:r w:rsidR="0046487E">
        <w:rPr>
          <w:rFonts w:ascii="Calibri" w:hAnsi="Calibri"/>
          <w:sz w:val="24"/>
          <w:szCs w:val="24"/>
        </w:rPr>
        <w:t xml:space="preserve"> vinkler</w:t>
      </w:r>
      <w:r w:rsidR="005503CA">
        <w:rPr>
          <w:rFonts w:ascii="Calibri" w:hAnsi="Calibri"/>
          <w:sz w:val="24"/>
          <w:szCs w:val="24"/>
        </w:rPr>
        <w:t xml:space="preserve">. Det stoppede </w:t>
      </w:r>
      <w:r w:rsidR="00D67868">
        <w:rPr>
          <w:rFonts w:ascii="Calibri" w:hAnsi="Calibri"/>
          <w:sz w:val="24"/>
          <w:szCs w:val="24"/>
        </w:rPr>
        <w:t>dog ikke</w:t>
      </w:r>
      <w:r w:rsidR="005503CA">
        <w:rPr>
          <w:rFonts w:ascii="Calibri" w:hAnsi="Calibri"/>
          <w:sz w:val="24"/>
          <w:szCs w:val="24"/>
        </w:rPr>
        <w:t xml:space="preserve"> impressionisterne. D</w:t>
      </w:r>
      <w:r w:rsidR="00255F93">
        <w:rPr>
          <w:rFonts w:ascii="Calibri" w:hAnsi="Calibri"/>
          <w:sz w:val="24"/>
          <w:szCs w:val="24"/>
        </w:rPr>
        <w:t>e forlod deres ate</w:t>
      </w:r>
      <w:r>
        <w:rPr>
          <w:rFonts w:ascii="Calibri" w:hAnsi="Calibri"/>
          <w:sz w:val="24"/>
          <w:szCs w:val="24"/>
        </w:rPr>
        <w:t>lier og begav</w:t>
      </w:r>
      <w:r w:rsidR="00D67868">
        <w:rPr>
          <w:rFonts w:ascii="Calibri" w:hAnsi="Calibri"/>
          <w:sz w:val="24"/>
          <w:szCs w:val="24"/>
        </w:rPr>
        <w:t xml:space="preserve"> sig ud i storbyen og fortsatte gengivelser af virkelighedens hengivelser.</w:t>
      </w:r>
      <w:r w:rsidR="002C0876">
        <w:rPr>
          <w:rFonts w:ascii="Calibri" w:hAnsi="Calibri"/>
          <w:sz w:val="24"/>
          <w:szCs w:val="24"/>
        </w:rPr>
        <w:t xml:space="preserve"> </w:t>
      </w:r>
    </w:p>
    <w:p w:rsidR="004563BF" w:rsidRPr="00C174B6" w:rsidRDefault="00B83D0B" w:rsidP="00A929B3">
      <w:pPr>
        <w:pStyle w:val="Overskrift2"/>
        <w:numPr>
          <w:ilvl w:val="1"/>
          <w:numId w:val="9"/>
        </w:numPr>
        <w:spacing w:line="360" w:lineRule="auto"/>
        <w:rPr>
          <w:rFonts w:ascii="Cambria" w:hAnsi="Cambria"/>
          <w:color w:val="506E94" w:themeColor="accent6"/>
        </w:rPr>
      </w:pPr>
      <w:bookmarkStart w:id="6" w:name="_Toc470070903"/>
      <w:r w:rsidRPr="00B83D0B">
        <w:rPr>
          <w:rFonts w:ascii="Cambria" w:hAnsi="Cambria"/>
          <w:color w:val="506E94" w:themeColor="accent6"/>
        </w:rPr>
        <w:t>Udviklingen af impressionisme</w:t>
      </w:r>
      <w:bookmarkEnd w:id="6"/>
    </w:p>
    <w:p w:rsidR="002565E9" w:rsidRPr="00CE113D" w:rsidRDefault="00EA2C8D" w:rsidP="00A929B3">
      <w:pPr>
        <w:spacing w:line="360" w:lineRule="auto"/>
        <w:rPr>
          <w:rFonts w:ascii="Calibri" w:hAnsi="Calibri"/>
          <w:color w:val="000000"/>
          <w:sz w:val="24"/>
          <w:szCs w:val="24"/>
        </w:rPr>
      </w:pPr>
      <w:r>
        <w:rPr>
          <w:rFonts w:ascii="Calibri" w:hAnsi="Calibri"/>
          <w:color w:val="000000"/>
          <w:sz w:val="24"/>
          <w:szCs w:val="24"/>
        </w:rPr>
        <w:t>Claude Monet</w:t>
      </w:r>
      <w:r w:rsidR="00AF3C44" w:rsidRPr="00C174B6">
        <w:rPr>
          <w:rFonts w:ascii="Calibri" w:hAnsi="Calibri"/>
          <w:color w:val="000000"/>
          <w:sz w:val="24"/>
          <w:szCs w:val="24"/>
        </w:rPr>
        <w:t xml:space="preserve">, </w:t>
      </w:r>
      <w:r w:rsidR="00AF3C44" w:rsidRPr="002C0876">
        <w:rPr>
          <w:rFonts w:ascii="Calibri" w:hAnsi="Calibri"/>
          <w:sz w:val="24"/>
          <w:szCs w:val="24"/>
        </w:rPr>
        <w:t xml:space="preserve">som </w:t>
      </w:r>
      <w:r w:rsidR="00CE113D" w:rsidRPr="002C0876">
        <w:rPr>
          <w:rFonts w:ascii="Calibri" w:hAnsi="Calibri"/>
          <w:sz w:val="24"/>
          <w:szCs w:val="24"/>
        </w:rPr>
        <w:t xml:space="preserve">var </w:t>
      </w:r>
      <w:r w:rsidR="00AF3C44" w:rsidRPr="002C0876">
        <w:rPr>
          <w:rFonts w:ascii="Calibri" w:hAnsi="Calibri"/>
          <w:sz w:val="24"/>
          <w:szCs w:val="24"/>
        </w:rPr>
        <w:t xml:space="preserve">en </w:t>
      </w:r>
      <w:r w:rsidR="00AF3C44" w:rsidRPr="00C174B6">
        <w:rPr>
          <w:rFonts w:ascii="Calibri" w:hAnsi="Calibri"/>
          <w:color w:val="000000"/>
          <w:sz w:val="24"/>
          <w:szCs w:val="24"/>
        </w:rPr>
        <w:t>af de største repræsentanter for impressionismen, gav farven en stor og ny betydning</w:t>
      </w:r>
      <w:r w:rsidR="00E5779A" w:rsidRPr="00C174B6">
        <w:rPr>
          <w:rFonts w:ascii="Calibri" w:hAnsi="Calibri"/>
          <w:color w:val="000000"/>
          <w:sz w:val="24"/>
          <w:szCs w:val="24"/>
        </w:rPr>
        <w:t xml:space="preserve"> i </w:t>
      </w:r>
      <w:r w:rsidR="002C0876">
        <w:rPr>
          <w:rFonts w:ascii="Calibri" w:hAnsi="Calibri"/>
          <w:color w:val="000000"/>
          <w:sz w:val="24"/>
          <w:szCs w:val="24"/>
        </w:rPr>
        <w:t>sine</w:t>
      </w:r>
      <w:r w:rsidR="00E5779A" w:rsidRPr="00C174B6">
        <w:rPr>
          <w:rFonts w:ascii="Calibri" w:hAnsi="Calibri"/>
          <w:color w:val="000000"/>
          <w:sz w:val="24"/>
          <w:szCs w:val="24"/>
        </w:rPr>
        <w:t xml:space="preserve"> værker. H</w:t>
      </w:r>
      <w:r w:rsidR="00AF3C44" w:rsidRPr="00C174B6">
        <w:rPr>
          <w:rFonts w:ascii="Calibri" w:hAnsi="Calibri"/>
          <w:color w:val="000000"/>
          <w:sz w:val="24"/>
          <w:szCs w:val="24"/>
        </w:rPr>
        <w:t>ans farvebrug</w:t>
      </w:r>
      <w:r w:rsidR="00E5779A" w:rsidRPr="00C174B6">
        <w:rPr>
          <w:rFonts w:ascii="Calibri" w:hAnsi="Calibri"/>
          <w:color w:val="000000"/>
          <w:sz w:val="24"/>
          <w:szCs w:val="24"/>
        </w:rPr>
        <w:t xml:space="preserve"> gav</w:t>
      </w:r>
      <w:r w:rsidR="00AF3C44" w:rsidRPr="00C174B6">
        <w:rPr>
          <w:rFonts w:ascii="Calibri" w:hAnsi="Calibri"/>
          <w:color w:val="000000"/>
          <w:sz w:val="24"/>
          <w:szCs w:val="24"/>
        </w:rPr>
        <w:t xml:space="preserve"> en form for opløselighed</w:t>
      </w:r>
      <w:r w:rsidR="00E5779A" w:rsidRPr="00C174B6">
        <w:rPr>
          <w:rFonts w:ascii="Calibri" w:hAnsi="Calibri"/>
          <w:color w:val="000000"/>
          <w:sz w:val="24"/>
          <w:szCs w:val="24"/>
        </w:rPr>
        <w:t xml:space="preserve"> af virkeligheden, og</w:t>
      </w:r>
      <w:r w:rsidR="00CE113D">
        <w:rPr>
          <w:rFonts w:ascii="Calibri" w:hAnsi="Calibri"/>
          <w:color w:val="000000"/>
          <w:sz w:val="24"/>
          <w:szCs w:val="24"/>
        </w:rPr>
        <w:t xml:space="preserve"> hans rodede</w:t>
      </w:r>
      <w:r w:rsidR="00AF3C44" w:rsidRPr="00C174B6">
        <w:rPr>
          <w:rFonts w:ascii="Calibri" w:hAnsi="Calibri"/>
          <w:color w:val="000000"/>
          <w:sz w:val="24"/>
          <w:szCs w:val="24"/>
        </w:rPr>
        <w:t xml:space="preserve"> blanding af indtryk gav </w:t>
      </w:r>
      <w:r w:rsidR="00E5779A" w:rsidRPr="00C174B6">
        <w:rPr>
          <w:rFonts w:ascii="Calibri" w:hAnsi="Calibri"/>
          <w:color w:val="000000"/>
          <w:sz w:val="24"/>
          <w:szCs w:val="24"/>
        </w:rPr>
        <w:t>bill</w:t>
      </w:r>
      <w:r w:rsidR="00CE113D">
        <w:rPr>
          <w:rFonts w:ascii="Calibri" w:hAnsi="Calibri"/>
          <w:color w:val="000000"/>
          <w:sz w:val="24"/>
          <w:szCs w:val="24"/>
        </w:rPr>
        <w:t>edet en gennemsigtighed, som gjorde</w:t>
      </w:r>
      <w:r w:rsidR="000762F3">
        <w:rPr>
          <w:rFonts w:ascii="Calibri" w:hAnsi="Calibri"/>
          <w:color w:val="000000"/>
          <w:sz w:val="24"/>
          <w:szCs w:val="24"/>
        </w:rPr>
        <w:t xml:space="preserve"> hans værker</w:t>
      </w:r>
      <w:r w:rsidR="00E5779A" w:rsidRPr="00C174B6">
        <w:rPr>
          <w:rFonts w:ascii="Calibri" w:hAnsi="Calibri"/>
          <w:color w:val="000000"/>
          <w:sz w:val="24"/>
          <w:szCs w:val="24"/>
        </w:rPr>
        <w:t xml:space="preserve"> til ’snapshots’</w:t>
      </w:r>
      <w:r w:rsidR="00E5779A" w:rsidRPr="00C174B6">
        <w:rPr>
          <w:rStyle w:val="Fodnotehenvisning"/>
          <w:rFonts w:ascii="Calibri" w:hAnsi="Calibri"/>
          <w:color w:val="000000"/>
          <w:sz w:val="24"/>
          <w:szCs w:val="24"/>
        </w:rPr>
        <w:footnoteReference w:id="7"/>
      </w:r>
      <w:r w:rsidR="002B5B27" w:rsidRPr="00C174B6">
        <w:rPr>
          <w:rFonts w:ascii="Calibri" w:hAnsi="Calibri"/>
          <w:color w:val="000000"/>
          <w:sz w:val="24"/>
          <w:szCs w:val="24"/>
        </w:rPr>
        <w:t>. D</w:t>
      </w:r>
      <w:r w:rsidR="00E5779A" w:rsidRPr="00C174B6">
        <w:rPr>
          <w:rFonts w:ascii="Calibri" w:hAnsi="Calibri"/>
          <w:color w:val="000000"/>
          <w:sz w:val="24"/>
          <w:szCs w:val="24"/>
        </w:rPr>
        <w:t xml:space="preserve">et </w:t>
      </w:r>
      <w:r w:rsidR="00CE113D">
        <w:rPr>
          <w:rFonts w:ascii="Calibri" w:hAnsi="Calibri"/>
          <w:color w:val="000000"/>
          <w:sz w:val="24"/>
          <w:szCs w:val="24"/>
        </w:rPr>
        <w:t>va</w:t>
      </w:r>
      <w:r w:rsidR="002B5B27" w:rsidRPr="00C174B6">
        <w:rPr>
          <w:rFonts w:ascii="Calibri" w:hAnsi="Calibri"/>
          <w:color w:val="000000"/>
          <w:sz w:val="24"/>
          <w:szCs w:val="24"/>
        </w:rPr>
        <w:t xml:space="preserve">r det </w:t>
      </w:r>
      <w:r w:rsidR="00E5779A" w:rsidRPr="00C174B6">
        <w:rPr>
          <w:rFonts w:ascii="Calibri" w:hAnsi="Calibri"/>
          <w:color w:val="000000"/>
          <w:sz w:val="24"/>
          <w:szCs w:val="24"/>
        </w:rPr>
        <w:t>momentane øjeblik</w:t>
      </w:r>
      <w:r w:rsidR="002B5B27" w:rsidRPr="00C174B6">
        <w:rPr>
          <w:rFonts w:ascii="Calibri" w:hAnsi="Calibri"/>
          <w:color w:val="000000"/>
          <w:sz w:val="24"/>
          <w:szCs w:val="24"/>
        </w:rPr>
        <w:t>, der</w:t>
      </w:r>
      <w:r w:rsidR="00AF3C44" w:rsidRPr="00C174B6">
        <w:rPr>
          <w:rFonts w:ascii="Calibri" w:hAnsi="Calibri"/>
          <w:color w:val="000000"/>
          <w:sz w:val="24"/>
          <w:szCs w:val="24"/>
        </w:rPr>
        <w:t xml:space="preserve"> </w:t>
      </w:r>
      <w:r>
        <w:rPr>
          <w:rFonts w:ascii="Calibri" w:hAnsi="Calibri"/>
          <w:color w:val="000000"/>
          <w:sz w:val="24"/>
          <w:szCs w:val="24"/>
        </w:rPr>
        <w:t>for Monet</w:t>
      </w:r>
      <w:r w:rsidR="00CE113D">
        <w:rPr>
          <w:rFonts w:ascii="Calibri" w:hAnsi="Calibri"/>
          <w:color w:val="000000"/>
          <w:sz w:val="24"/>
          <w:szCs w:val="24"/>
        </w:rPr>
        <w:t xml:space="preserve"> visualiserede </w:t>
      </w:r>
      <w:r w:rsidR="00AF3C44" w:rsidRPr="00C174B6">
        <w:rPr>
          <w:rFonts w:ascii="Calibri" w:hAnsi="Calibri"/>
          <w:color w:val="000000"/>
          <w:sz w:val="24"/>
          <w:szCs w:val="24"/>
        </w:rPr>
        <w:t>opfattelse</w:t>
      </w:r>
      <w:r w:rsidR="002B5B27" w:rsidRPr="00C174B6">
        <w:rPr>
          <w:rFonts w:ascii="Calibri" w:hAnsi="Calibri"/>
          <w:color w:val="000000"/>
          <w:sz w:val="24"/>
          <w:szCs w:val="24"/>
        </w:rPr>
        <w:t>n</w:t>
      </w:r>
      <w:r w:rsidR="00AF3C44" w:rsidRPr="00C174B6">
        <w:rPr>
          <w:rFonts w:ascii="Calibri" w:hAnsi="Calibri"/>
          <w:color w:val="000000"/>
          <w:sz w:val="24"/>
          <w:szCs w:val="24"/>
        </w:rPr>
        <w:t xml:space="preserve"> af verden</w:t>
      </w:r>
      <w:r w:rsidR="00D67868">
        <w:rPr>
          <w:rFonts w:ascii="Calibri" w:hAnsi="Calibri"/>
          <w:color w:val="000000"/>
          <w:sz w:val="24"/>
          <w:szCs w:val="24"/>
        </w:rPr>
        <w:t xml:space="preserve">. De </w:t>
      </w:r>
      <w:r w:rsidR="00C84086">
        <w:rPr>
          <w:rFonts w:ascii="Calibri" w:hAnsi="Calibri"/>
          <w:color w:val="000000"/>
          <w:sz w:val="24"/>
          <w:szCs w:val="24"/>
        </w:rPr>
        <w:t>udetaljerede</w:t>
      </w:r>
      <w:r w:rsidR="00D67868">
        <w:rPr>
          <w:rFonts w:ascii="Calibri" w:hAnsi="Calibri"/>
          <w:color w:val="000000"/>
          <w:sz w:val="24"/>
          <w:szCs w:val="24"/>
        </w:rPr>
        <w:t xml:space="preserve"> bill</w:t>
      </w:r>
      <w:r w:rsidR="00C84086">
        <w:rPr>
          <w:rFonts w:ascii="Calibri" w:hAnsi="Calibri"/>
          <w:color w:val="000000"/>
          <w:sz w:val="24"/>
          <w:szCs w:val="24"/>
        </w:rPr>
        <w:t>eder og de hurtige øjeblikke frem</w:t>
      </w:r>
      <w:r w:rsidR="00334AF8">
        <w:rPr>
          <w:rFonts w:ascii="Calibri" w:hAnsi="Calibri"/>
          <w:color w:val="000000"/>
          <w:sz w:val="24"/>
          <w:szCs w:val="24"/>
        </w:rPr>
        <w:t>stod som en kunstnerisk fiktion</w:t>
      </w:r>
      <w:r w:rsidR="00C84086">
        <w:rPr>
          <w:rFonts w:ascii="Calibri" w:hAnsi="Calibri"/>
          <w:color w:val="000000"/>
          <w:sz w:val="24"/>
          <w:szCs w:val="24"/>
        </w:rPr>
        <w:t xml:space="preserve">. </w:t>
      </w:r>
      <w:r w:rsidR="00C174B6" w:rsidRPr="00C174B6">
        <w:rPr>
          <w:rFonts w:ascii="Calibri" w:hAnsi="Calibri"/>
          <w:sz w:val="24"/>
          <w:szCs w:val="24"/>
        </w:rPr>
        <w:t>Med dette udgangspunkt gav</w:t>
      </w:r>
      <w:r w:rsidR="00C84086">
        <w:rPr>
          <w:rFonts w:ascii="Calibri" w:hAnsi="Calibri"/>
          <w:sz w:val="24"/>
          <w:szCs w:val="24"/>
        </w:rPr>
        <w:t xml:space="preserve"> Claude Monet, Edou</w:t>
      </w:r>
      <w:r w:rsidR="002C0876">
        <w:rPr>
          <w:rFonts w:ascii="Calibri" w:hAnsi="Calibri"/>
          <w:sz w:val="24"/>
          <w:szCs w:val="24"/>
        </w:rPr>
        <w:t>a</w:t>
      </w:r>
      <w:r w:rsidR="00C84086">
        <w:rPr>
          <w:rFonts w:ascii="Calibri" w:hAnsi="Calibri"/>
          <w:sz w:val="24"/>
          <w:szCs w:val="24"/>
        </w:rPr>
        <w:t>rd M</w:t>
      </w:r>
      <w:r w:rsidR="00CE113D">
        <w:rPr>
          <w:rFonts w:ascii="Calibri" w:hAnsi="Calibri"/>
          <w:sz w:val="24"/>
          <w:szCs w:val="24"/>
        </w:rPr>
        <w:t xml:space="preserve">anet og flere impressionistiske </w:t>
      </w:r>
      <w:r w:rsidR="00C84086">
        <w:rPr>
          <w:rFonts w:ascii="Calibri" w:hAnsi="Calibri"/>
          <w:sz w:val="24"/>
          <w:szCs w:val="24"/>
        </w:rPr>
        <w:t>kunstnere</w:t>
      </w:r>
      <w:r w:rsidR="00C174B6" w:rsidRPr="00C174B6">
        <w:rPr>
          <w:rFonts w:ascii="Calibri" w:hAnsi="Calibri"/>
          <w:sz w:val="24"/>
          <w:szCs w:val="24"/>
        </w:rPr>
        <w:t xml:space="preserve"> </w:t>
      </w:r>
      <w:r w:rsidR="002C0876">
        <w:rPr>
          <w:rFonts w:ascii="Calibri" w:hAnsi="Calibri"/>
          <w:sz w:val="24"/>
          <w:szCs w:val="24"/>
        </w:rPr>
        <w:t>i</w:t>
      </w:r>
      <w:r w:rsidR="00CE113D">
        <w:rPr>
          <w:rFonts w:ascii="Calibri" w:hAnsi="Calibri"/>
          <w:sz w:val="24"/>
          <w:szCs w:val="24"/>
        </w:rPr>
        <w:t xml:space="preserve"> </w:t>
      </w:r>
      <w:r w:rsidR="00C174B6" w:rsidRPr="00C174B6">
        <w:rPr>
          <w:rFonts w:ascii="Calibri" w:hAnsi="Calibri"/>
          <w:sz w:val="24"/>
          <w:szCs w:val="24"/>
        </w:rPr>
        <w:t>den kommende tid fl</w:t>
      </w:r>
      <w:r w:rsidR="00CE113D">
        <w:rPr>
          <w:rFonts w:ascii="Calibri" w:hAnsi="Calibri"/>
          <w:sz w:val="24"/>
          <w:szCs w:val="24"/>
        </w:rPr>
        <w:t>ere frie tøjler til at fokusere</w:t>
      </w:r>
      <w:r w:rsidR="00C174B6" w:rsidRPr="00C174B6">
        <w:rPr>
          <w:rFonts w:ascii="Calibri" w:hAnsi="Calibri"/>
          <w:sz w:val="24"/>
          <w:szCs w:val="24"/>
        </w:rPr>
        <w:t xml:space="preserve"> mere på historien bag</w:t>
      </w:r>
      <w:r w:rsidR="001A3F96">
        <w:rPr>
          <w:rFonts w:ascii="Calibri" w:hAnsi="Calibri"/>
          <w:sz w:val="24"/>
          <w:szCs w:val="24"/>
        </w:rPr>
        <w:t xml:space="preserve"> værket</w:t>
      </w:r>
      <w:r w:rsidR="00C174B6" w:rsidRPr="00C174B6">
        <w:rPr>
          <w:rFonts w:ascii="Calibri" w:hAnsi="Calibri"/>
          <w:sz w:val="24"/>
          <w:szCs w:val="24"/>
        </w:rPr>
        <w:t xml:space="preserve">, end </w:t>
      </w:r>
      <w:r w:rsidR="002C0876">
        <w:rPr>
          <w:rFonts w:ascii="Calibri" w:hAnsi="Calibri"/>
          <w:sz w:val="24"/>
          <w:szCs w:val="24"/>
        </w:rPr>
        <w:t>på</w:t>
      </w:r>
      <w:r w:rsidR="00CE113D">
        <w:rPr>
          <w:rFonts w:ascii="Calibri" w:hAnsi="Calibri"/>
          <w:sz w:val="24"/>
          <w:szCs w:val="24"/>
        </w:rPr>
        <w:t xml:space="preserve"> </w:t>
      </w:r>
      <w:r w:rsidR="00C174B6" w:rsidRPr="00C174B6">
        <w:rPr>
          <w:rFonts w:ascii="Calibri" w:hAnsi="Calibri"/>
          <w:sz w:val="24"/>
          <w:szCs w:val="24"/>
        </w:rPr>
        <w:t>det æstetiske udtryk.</w:t>
      </w:r>
      <w:r w:rsidR="00C84086">
        <w:rPr>
          <w:rFonts w:ascii="Calibri" w:hAnsi="Calibri"/>
          <w:sz w:val="24"/>
          <w:szCs w:val="24"/>
        </w:rPr>
        <w:t xml:space="preserve"> </w:t>
      </w:r>
      <w:r w:rsidR="006B3EBA" w:rsidRPr="00C174B6">
        <w:rPr>
          <w:rFonts w:ascii="Calibri" w:hAnsi="Calibri"/>
          <w:color w:val="000000"/>
          <w:sz w:val="24"/>
          <w:szCs w:val="24"/>
        </w:rPr>
        <w:t>Kunsthistorikeren</w:t>
      </w:r>
      <w:r w:rsidR="004D7B7E" w:rsidRPr="00C174B6">
        <w:rPr>
          <w:rFonts w:ascii="Calibri" w:hAnsi="Calibri"/>
          <w:color w:val="000000"/>
          <w:sz w:val="24"/>
          <w:szCs w:val="24"/>
        </w:rPr>
        <w:t xml:space="preserve"> Roger Fry</w:t>
      </w:r>
      <w:r w:rsidR="00DE393E">
        <w:rPr>
          <w:rFonts w:ascii="Calibri" w:hAnsi="Calibri"/>
          <w:color w:val="000000"/>
          <w:sz w:val="24"/>
          <w:szCs w:val="24"/>
        </w:rPr>
        <w:t xml:space="preserve"> (1866-1934)</w:t>
      </w:r>
      <w:r w:rsidR="002C0876">
        <w:rPr>
          <w:rStyle w:val="Fodnotehenvisning"/>
          <w:rFonts w:ascii="Calibri" w:hAnsi="Calibri"/>
          <w:color w:val="000000"/>
          <w:sz w:val="24"/>
          <w:szCs w:val="24"/>
        </w:rPr>
        <w:footnoteReference w:id="8"/>
      </w:r>
      <w:r w:rsidR="004D7B7E" w:rsidRPr="00C174B6">
        <w:rPr>
          <w:rFonts w:ascii="Calibri" w:hAnsi="Calibri"/>
          <w:color w:val="000000"/>
          <w:sz w:val="24"/>
          <w:szCs w:val="24"/>
        </w:rPr>
        <w:t xml:space="preserve"> betegnede </w:t>
      </w:r>
      <w:r w:rsidR="006B3EBA" w:rsidRPr="00C174B6">
        <w:rPr>
          <w:rFonts w:ascii="Calibri" w:hAnsi="Calibri"/>
          <w:color w:val="000000"/>
          <w:sz w:val="24"/>
          <w:szCs w:val="24"/>
        </w:rPr>
        <w:t xml:space="preserve">de </w:t>
      </w:r>
      <w:r w:rsidR="004D7B7E" w:rsidRPr="00C174B6">
        <w:rPr>
          <w:rFonts w:ascii="Calibri" w:hAnsi="Calibri"/>
          <w:color w:val="000000"/>
          <w:sz w:val="24"/>
          <w:szCs w:val="24"/>
        </w:rPr>
        <w:t>nye</w:t>
      </w:r>
      <w:r w:rsidR="006B3EBA" w:rsidRPr="00C174B6">
        <w:rPr>
          <w:rFonts w:ascii="Calibri" w:hAnsi="Calibri"/>
          <w:color w:val="000000"/>
          <w:sz w:val="24"/>
          <w:szCs w:val="24"/>
        </w:rPr>
        <w:t>re</w:t>
      </w:r>
      <w:r w:rsidR="004D7B7E" w:rsidRPr="00C174B6">
        <w:rPr>
          <w:rFonts w:ascii="Calibri" w:hAnsi="Calibri"/>
          <w:color w:val="000000"/>
          <w:sz w:val="24"/>
          <w:szCs w:val="24"/>
        </w:rPr>
        <w:t xml:space="preserve"> </w:t>
      </w:r>
      <w:r w:rsidR="006B3EBA" w:rsidRPr="00C174B6">
        <w:rPr>
          <w:rFonts w:ascii="Calibri" w:hAnsi="Calibri"/>
          <w:color w:val="000000"/>
          <w:sz w:val="24"/>
          <w:szCs w:val="24"/>
        </w:rPr>
        <w:t>kunstneres</w:t>
      </w:r>
      <w:r w:rsidR="004D7B7E" w:rsidRPr="00C174B6">
        <w:rPr>
          <w:rFonts w:ascii="Calibri" w:hAnsi="Calibri"/>
          <w:color w:val="000000"/>
          <w:sz w:val="24"/>
          <w:szCs w:val="24"/>
        </w:rPr>
        <w:t xml:space="preserve"> værker, der var inspireret</w:t>
      </w:r>
      <w:r w:rsidR="006B3EBA" w:rsidRPr="00C174B6">
        <w:rPr>
          <w:rFonts w:ascii="Calibri" w:hAnsi="Calibri"/>
          <w:color w:val="000000"/>
          <w:sz w:val="24"/>
          <w:szCs w:val="24"/>
        </w:rPr>
        <w:t xml:space="preserve"> af impressionisme, men samtidig viste mere</w:t>
      </w:r>
      <w:r w:rsidR="00C84086">
        <w:rPr>
          <w:rFonts w:ascii="Calibri" w:hAnsi="Calibri"/>
          <w:color w:val="000000"/>
          <w:sz w:val="24"/>
          <w:szCs w:val="24"/>
        </w:rPr>
        <w:t xml:space="preserve"> selvstændighed</w:t>
      </w:r>
      <w:r w:rsidR="00D01EA8">
        <w:rPr>
          <w:rFonts w:ascii="Calibri" w:hAnsi="Calibri"/>
          <w:color w:val="000000"/>
          <w:sz w:val="24"/>
          <w:szCs w:val="24"/>
        </w:rPr>
        <w:t>,</w:t>
      </w:r>
      <w:r w:rsidR="00C84086">
        <w:rPr>
          <w:rFonts w:ascii="Calibri" w:hAnsi="Calibri"/>
          <w:color w:val="000000"/>
          <w:sz w:val="24"/>
          <w:szCs w:val="24"/>
        </w:rPr>
        <w:t xml:space="preserve"> </w:t>
      </w:r>
      <w:r w:rsidR="004D7B7E" w:rsidRPr="00C174B6">
        <w:rPr>
          <w:rFonts w:ascii="Calibri" w:hAnsi="Calibri"/>
          <w:color w:val="000000"/>
          <w:sz w:val="24"/>
          <w:szCs w:val="24"/>
        </w:rPr>
        <w:t>som postimpressionister.</w:t>
      </w:r>
      <w:r w:rsidR="00713506">
        <w:rPr>
          <w:rStyle w:val="Fodnotehenvisning"/>
          <w:rFonts w:ascii="Calibri" w:hAnsi="Calibri"/>
          <w:color w:val="000000"/>
          <w:sz w:val="24"/>
          <w:szCs w:val="24"/>
        </w:rPr>
        <w:footnoteReference w:id="9"/>
      </w:r>
      <w:r w:rsidR="00C84086">
        <w:rPr>
          <w:rFonts w:ascii="Calibri" w:hAnsi="Calibri"/>
          <w:color w:val="000000"/>
          <w:sz w:val="24"/>
          <w:szCs w:val="24"/>
        </w:rPr>
        <w:t xml:space="preserve"> </w:t>
      </w:r>
      <w:r w:rsidR="00C174B6">
        <w:rPr>
          <w:rFonts w:ascii="Calibri" w:hAnsi="Calibri"/>
          <w:color w:val="000000"/>
          <w:sz w:val="24"/>
          <w:szCs w:val="24"/>
        </w:rPr>
        <w:t xml:space="preserve"> </w:t>
      </w:r>
      <w:r w:rsidR="004D7B7E">
        <w:rPr>
          <w:rFonts w:ascii="Calibri" w:hAnsi="Calibri"/>
          <w:color w:val="000000"/>
        </w:rPr>
        <w:t xml:space="preserve"> </w:t>
      </w:r>
    </w:p>
    <w:p w:rsidR="00774EC2" w:rsidRDefault="00774EC2" w:rsidP="00A929B3">
      <w:pPr>
        <w:pStyle w:val="Listeafsnit"/>
        <w:spacing w:line="360" w:lineRule="auto"/>
        <w:rPr>
          <w:rFonts w:ascii="Calibri" w:hAnsi="Calibri"/>
          <w:sz w:val="24"/>
          <w:szCs w:val="24"/>
        </w:rPr>
      </w:pPr>
    </w:p>
    <w:p w:rsidR="00774EC2" w:rsidRDefault="00774EC2" w:rsidP="00A929B3">
      <w:pPr>
        <w:pStyle w:val="Listeafsnit"/>
        <w:spacing w:line="360" w:lineRule="auto"/>
        <w:rPr>
          <w:rFonts w:ascii="Calibri" w:hAnsi="Calibri"/>
          <w:sz w:val="24"/>
          <w:szCs w:val="24"/>
        </w:rPr>
      </w:pPr>
    </w:p>
    <w:p w:rsidR="00BA1233" w:rsidRPr="00707D15" w:rsidRDefault="00713506" w:rsidP="00A929B3">
      <w:pPr>
        <w:pStyle w:val="Listeafsnit"/>
        <w:spacing w:line="360" w:lineRule="auto"/>
        <w:rPr>
          <w:rFonts w:ascii="Calibri" w:hAnsi="Calibri"/>
          <w:sz w:val="24"/>
          <w:szCs w:val="24"/>
        </w:rPr>
      </w:pPr>
      <w:r w:rsidRPr="002565E9">
        <w:rPr>
          <w:rFonts w:ascii="Calibri" w:hAnsi="Calibri"/>
          <w:sz w:val="24"/>
          <w:szCs w:val="24"/>
        </w:rPr>
        <w:lastRenderedPageBreak/>
        <w:t xml:space="preserve">Impressionisme er altså en kunstretning der opstod i Frankrig omkring 1870. Impressionisternes ønske var at gengive </w:t>
      </w:r>
      <w:r w:rsidR="00774EC2">
        <w:rPr>
          <w:rFonts w:ascii="Calibri" w:hAnsi="Calibri"/>
          <w:sz w:val="24"/>
          <w:szCs w:val="24"/>
        </w:rPr>
        <w:t>et øjebliksbillede ved en løs</w:t>
      </w:r>
      <w:r w:rsidRPr="002565E9">
        <w:rPr>
          <w:rFonts w:ascii="Calibri" w:hAnsi="Calibri"/>
          <w:sz w:val="24"/>
          <w:szCs w:val="24"/>
        </w:rPr>
        <w:t xml:space="preserve"> maleteknik, fra tilfældige vink</w:t>
      </w:r>
      <w:r w:rsidR="002565E9" w:rsidRPr="002565E9">
        <w:rPr>
          <w:rFonts w:ascii="Calibri" w:hAnsi="Calibri"/>
          <w:sz w:val="24"/>
          <w:szCs w:val="24"/>
        </w:rPr>
        <w:t>ler og den bevi</w:t>
      </w:r>
      <w:r w:rsidR="000762F3">
        <w:rPr>
          <w:rFonts w:ascii="Calibri" w:hAnsi="Calibri"/>
          <w:sz w:val="24"/>
          <w:szCs w:val="24"/>
        </w:rPr>
        <w:t xml:space="preserve">dste brug af lyse </w:t>
      </w:r>
      <w:r w:rsidR="00D01EA8">
        <w:rPr>
          <w:rFonts w:ascii="Calibri" w:hAnsi="Calibri"/>
          <w:sz w:val="24"/>
          <w:szCs w:val="24"/>
        </w:rPr>
        <w:t>fa</w:t>
      </w:r>
      <w:r w:rsidR="002565E9" w:rsidRPr="00D01EA8">
        <w:rPr>
          <w:rFonts w:ascii="Calibri" w:hAnsi="Calibri"/>
          <w:sz w:val="24"/>
          <w:szCs w:val="24"/>
        </w:rPr>
        <w:t xml:space="preserve">rver. Impressionister malede oftest landskabsmalerier og scenarier fra livet i en moderne storby. </w:t>
      </w:r>
    </w:p>
    <w:p w:rsidR="00964966" w:rsidRPr="00C174B6" w:rsidRDefault="00964966" w:rsidP="00A929B3">
      <w:pPr>
        <w:pStyle w:val="Overskrift1"/>
        <w:numPr>
          <w:ilvl w:val="0"/>
          <w:numId w:val="9"/>
        </w:numPr>
        <w:spacing w:line="360" w:lineRule="auto"/>
        <w:rPr>
          <w:rFonts w:ascii="Cambria" w:hAnsi="Cambria"/>
          <w:color w:val="506E94" w:themeColor="accent6"/>
          <w:lang w:val="en-US"/>
        </w:rPr>
      </w:pPr>
      <w:bookmarkStart w:id="7" w:name="_Toc470070904"/>
      <w:r w:rsidRPr="00C174B6">
        <w:rPr>
          <w:rFonts w:ascii="Cambria" w:hAnsi="Cambria"/>
          <w:color w:val="506E94" w:themeColor="accent6"/>
          <w:lang w:val="en-US"/>
        </w:rPr>
        <w:t>Analyse</w:t>
      </w:r>
      <w:r w:rsidR="00B6048A">
        <w:rPr>
          <w:rFonts w:ascii="Cambria" w:hAnsi="Cambria"/>
          <w:color w:val="506E94" w:themeColor="accent6"/>
          <w:lang w:val="en-US"/>
        </w:rPr>
        <w:t xml:space="preserve"> </w:t>
      </w:r>
      <w:proofErr w:type="gramStart"/>
      <w:r w:rsidR="00B6048A">
        <w:rPr>
          <w:rFonts w:ascii="Cambria" w:hAnsi="Cambria"/>
          <w:color w:val="506E94" w:themeColor="accent6"/>
          <w:lang w:val="en-US"/>
        </w:rPr>
        <w:t>af</w:t>
      </w:r>
      <w:proofErr w:type="gramEnd"/>
      <w:r w:rsidR="00B6048A">
        <w:rPr>
          <w:rFonts w:ascii="Cambria" w:hAnsi="Cambria"/>
          <w:color w:val="506E94" w:themeColor="accent6"/>
          <w:lang w:val="en-US"/>
        </w:rPr>
        <w:t xml:space="preserve"> “</w:t>
      </w:r>
      <w:r w:rsidR="00997F80" w:rsidRPr="00C174B6">
        <w:rPr>
          <w:rFonts w:ascii="Cambria" w:hAnsi="Cambria"/>
          <w:color w:val="506E94" w:themeColor="accent6"/>
          <w:lang w:val="en-US"/>
        </w:rPr>
        <w:t>The Bellelli family</w:t>
      </w:r>
      <w:r w:rsidR="00B6048A">
        <w:rPr>
          <w:rFonts w:ascii="Cambria" w:hAnsi="Cambria"/>
          <w:color w:val="506E94" w:themeColor="accent6"/>
          <w:lang w:val="en-US"/>
        </w:rPr>
        <w:t>” og “The Tub”</w:t>
      </w:r>
      <w:bookmarkEnd w:id="7"/>
    </w:p>
    <w:p w:rsidR="00ED7225" w:rsidRPr="00340632" w:rsidRDefault="00326EA1" w:rsidP="00A929B3">
      <w:pPr>
        <w:pStyle w:val="NormalWeb"/>
        <w:spacing w:before="0" w:beforeAutospacing="0" w:after="0" w:afterAutospacing="0" w:line="360" w:lineRule="auto"/>
        <w:rPr>
          <w:rFonts w:ascii="Calibri" w:hAnsi="Calibri"/>
          <w:color w:val="000000"/>
          <w:sz w:val="22"/>
          <w:szCs w:val="22"/>
        </w:rPr>
      </w:pPr>
      <w:r w:rsidRPr="00C8656F">
        <w:rPr>
          <w:rFonts w:ascii="Calibri" w:hAnsi="Calibri"/>
        </w:rPr>
        <w:t>Den franske maler og billedhugger Edgar Degas (1834-1917), startede allerede sin ka</w:t>
      </w:r>
      <w:r w:rsidR="00073C0D" w:rsidRPr="00C8656F">
        <w:rPr>
          <w:rFonts w:ascii="Calibri" w:hAnsi="Calibri"/>
        </w:rPr>
        <w:t xml:space="preserve">rriere i en ung alder. Han </w:t>
      </w:r>
      <w:r w:rsidRPr="00C8656F">
        <w:rPr>
          <w:rFonts w:ascii="Calibri" w:hAnsi="Calibri"/>
        </w:rPr>
        <w:t xml:space="preserve">voksede </w:t>
      </w:r>
      <w:r w:rsidR="00073C0D" w:rsidRPr="00C8656F">
        <w:rPr>
          <w:rFonts w:ascii="Calibri" w:hAnsi="Calibri"/>
        </w:rPr>
        <w:t xml:space="preserve">op </w:t>
      </w:r>
      <w:r w:rsidRPr="00C8656F">
        <w:rPr>
          <w:rFonts w:ascii="Calibri" w:hAnsi="Calibri"/>
        </w:rPr>
        <w:t xml:space="preserve">i en velhavende familie, med en far som </w:t>
      </w:r>
      <w:r w:rsidRPr="00C8656F">
        <w:rPr>
          <w:rFonts w:ascii="Calibri" w:hAnsi="Calibri"/>
          <w:i/>
        </w:rPr>
        <w:t>rig bankier af gammel fransk adelsslægt</w:t>
      </w:r>
      <w:r w:rsidRPr="00C8656F">
        <w:rPr>
          <w:rStyle w:val="Fodnotehenvisning"/>
          <w:rFonts w:ascii="Calibri" w:hAnsi="Calibri"/>
          <w:i/>
        </w:rPr>
        <w:footnoteReference w:id="10"/>
      </w:r>
      <w:r w:rsidRPr="00C8656F">
        <w:rPr>
          <w:rFonts w:ascii="Calibri" w:hAnsi="Calibri"/>
          <w:i/>
        </w:rPr>
        <w:t xml:space="preserve">. </w:t>
      </w:r>
      <w:r w:rsidR="00073C0D" w:rsidRPr="00C8656F">
        <w:rPr>
          <w:rFonts w:ascii="Calibri" w:hAnsi="Calibri"/>
        </w:rPr>
        <w:t xml:space="preserve">Edgar </w:t>
      </w:r>
      <w:r w:rsidRPr="00C8656F">
        <w:rPr>
          <w:rFonts w:ascii="Calibri" w:hAnsi="Calibri"/>
        </w:rPr>
        <w:t>Degas</w:t>
      </w:r>
      <w:r w:rsidR="00073C0D" w:rsidRPr="00C8656F">
        <w:rPr>
          <w:rFonts w:ascii="Calibri" w:hAnsi="Calibri"/>
        </w:rPr>
        <w:t>’</w:t>
      </w:r>
      <w:r w:rsidRPr="00C8656F">
        <w:rPr>
          <w:rFonts w:ascii="Calibri" w:hAnsi="Calibri"/>
        </w:rPr>
        <w:t xml:space="preserve"> </w:t>
      </w:r>
      <w:r w:rsidR="005D4DAF" w:rsidRPr="00C8656F">
        <w:rPr>
          <w:rFonts w:ascii="Calibri" w:hAnsi="Calibri"/>
        </w:rPr>
        <w:t xml:space="preserve">læste til billedkunstner på kunstakademiet i Paris, selvom hans </w:t>
      </w:r>
      <w:r w:rsidRPr="00C8656F">
        <w:rPr>
          <w:rFonts w:ascii="Calibri" w:hAnsi="Calibri"/>
        </w:rPr>
        <w:t>far ønskede, at han skulle læse på jurastudie.</w:t>
      </w:r>
      <w:r w:rsidR="005C13EB" w:rsidRPr="00C8656F">
        <w:rPr>
          <w:rFonts w:ascii="Calibri" w:hAnsi="Calibri"/>
        </w:rPr>
        <w:t xml:space="preserve"> </w:t>
      </w:r>
      <w:r w:rsidR="002021E7">
        <w:rPr>
          <w:rFonts w:ascii="Calibri" w:hAnsi="Calibri"/>
        </w:rPr>
        <w:t>Degas er især kendt for sine</w:t>
      </w:r>
      <w:r w:rsidR="00C84086" w:rsidRPr="00C8656F">
        <w:rPr>
          <w:rFonts w:ascii="Calibri" w:hAnsi="Calibri"/>
        </w:rPr>
        <w:t xml:space="preserve"> malerier af balletdanserinder og hestevæddeløb. Det var øjeblikkets maleri af balletprøver og gen</w:t>
      </w:r>
      <w:r w:rsidR="00752EC6">
        <w:rPr>
          <w:rFonts w:ascii="Calibri" w:hAnsi="Calibri"/>
        </w:rPr>
        <w:t>givelsen af det moderne liv, der</w:t>
      </w:r>
      <w:r w:rsidR="00C84086" w:rsidRPr="00C8656F">
        <w:rPr>
          <w:rFonts w:ascii="Calibri" w:hAnsi="Calibri"/>
        </w:rPr>
        <w:t xml:space="preserve"> var udgangspunktet i Degas’ kunst.  </w:t>
      </w:r>
      <w:r w:rsidR="00D2058A" w:rsidRPr="00C8656F">
        <w:rPr>
          <w:rFonts w:ascii="Calibri" w:hAnsi="Calibri"/>
        </w:rPr>
        <w:t>Med en kunstakademisk uddannelse var Degas, ikke så ærke-impressionistisk, som vi ser hos f.eks. Monet.</w:t>
      </w:r>
      <w:r w:rsidR="00A841B7" w:rsidRPr="00A841B7">
        <w:rPr>
          <w:rFonts w:ascii="Calibri" w:hAnsi="Calibri"/>
          <w:color w:val="000000"/>
        </w:rPr>
        <w:t xml:space="preserve"> </w:t>
      </w:r>
      <w:r w:rsidR="00A841B7" w:rsidRPr="00A841B7">
        <w:rPr>
          <w:rFonts w:ascii="Calibri" w:hAnsi="Calibri"/>
        </w:rPr>
        <w:t>Degas var i begyndelsen af ha</w:t>
      </w:r>
      <w:r w:rsidR="00752EC6">
        <w:rPr>
          <w:rFonts w:ascii="Calibri" w:hAnsi="Calibri"/>
        </w:rPr>
        <w:t xml:space="preserve">ns </w:t>
      </w:r>
      <w:r w:rsidR="000762F3">
        <w:rPr>
          <w:rFonts w:ascii="Calibri" w:hAnsi="Calibri"/>
        </w:rPr>
        <w:t>karrierer</w:t>
      </w:r>
      <w:r w:rsidR="00752EC6">
        <w:rPr>
          <w:rFonts w:ascii="Calibri" w:hAnsi="Calibri"/>
        </w:rPr>
        <w:t xml:space="preserve"> drevet af </w:t>
      </w:r>
      <w:r w:rsidR="00A841B7">
        <w:rPr>
          <w:rFonts w:ascii="Calibri" w:hAnsi="Calibri"/>
        </w:rPr>
        <w:t>ny</w:t>
      </w:r>
      <w:r w:rsidR="00A841B7" w:rsidRPr="00A841B7">
        <w:rPr>
          <w:rFonts w:ascii="Calibri" w:hAnsi="Calibri"/>
        </w:rPr>
        <w:t>klass</w:t>
      </w:r>
      <w:r w:rsidR="00A841B7">
        <w:rPr>
          <w:rFonts w:ascii="Calibri" w:hAnsi="Calibri"/>
        </w:rPr>
        <w:t>icis</w:t>
      </w:r>
      <w:r w:rsidR="00A841B7" w:rsidRPr="00A841B7">
        <w:rPr>
          <w:rFonts w:ascii="Calibri" w:hAnsi="Calibri"/>
        </w:rPr>
        <w:t>me</w:t>
      </w:r>
      <w:r w:rsidR="00752EC6">
        <w:rPr>
          <w:rStyle w:val="Fodnotehenvisning"/>
          <w:rFonts w:ascii="Calibri" w:hAnsi="Calibri"/>
        </w:rPr>
        <w:footnoteReference w:id="11"/>
      </w:r>
      <w:r w:rsidR="00A841B7" w:rsidRPr="00A841B7">
        <w:rPr>
          <w:rFonts w:ascii="Calibri" w:hAnsi="Calibri"/>
        </w:rPr>
        <w:t>, men begynder senere at udfordrer standard</w:t>
      </w:r>
      <w:r w:rsidR="00752EC6">
        <w:rPr>
          <w:rFonts w:ascii="Calibri" w:hAnsi="Calibri"/>
        </w:rPr>
        <w:t>en</w:t>
      </w:r>
      <w:r w:rsidR="00916FE6">
        <w:rPr>
          <w:rFonts w:ascii="Calibri" w:hAnsi="Calibri" w:cs="Arial"/>
          <w:shd w:val="clear" w:color="auto" w:fill="FFFFFF"/>
        </w:rPr>
        <w:t xml:space="preserve">. Edgar Degas </w:t>
      </w:r>
      <w:r w:rsidR="009A1636" w:rsidRPr="00C8656F">
        <w:rPr>
          <w:rFonts w:ascii="Calibri" w:hAnsi="Calibri" w:cs="Arial"/>
          <w:shd w:val="clear" w:color="auto" w:fill="FFFFFF"/>
        </w:rPr>
        <w:t xml:space="preserve">drog til Italien i 1858 for at besøge </w:t>
      </w:r>
      <w:r w:rsidR="00916FE6">
        <w:rPr>
          <w:rFonts w:ascii="Calibri" w:hAnsi="Calibri" w:cs="Arial"/>
          <w:shd w:val="clear" w:color="auto" w:fill="FFFFFF"/>
        </w:rPr>
        <w:t xml:space="preserve">en del af </w:t>
      </w:r>
      <w:r w:rsidR="00255F93">
        <w:rPr>
          <w:rFonts w:ascii="Calibri" w:hAnsi="Calibri" w:cs="Arial"/>
          <w:shd w:val="clear" w:color="auto" w:fill="FFFFFF"/>
        </w:rPr>
        <w:t xml:space="preserve">sin familie, </w:t>
      </w:r>
      <w:r w:rsidR="002021E7">
        <w:rPr>
          <w:rFonts w:ascii="Calibri" w:hAnsi="Calibri" w:cs="Arial"/>
          <w:shd w:val="clear" w:color="auto" w:fill="FFFFFF"/>
        </w:rPr>
        <w:t>Ge</w:t>
      </w:r>
      <w:r w:rsidR="009A1636" w:rsidRPr="00C8656F">
        <w:rPr>
          <w:rFonts w:ascii="Calibri" w:hAnsi="Calibri" w:cs="Arial"/>
          <w:shd w:val="clear" w:color="auto" w:fill="FFFFFF"/>
        </w:rPr>
        <w:t>nnaro Bel</w:t>
      </w:r>
      <w:r w:rsidR="0071534C" w:rsidRPr="00C8656F">
        <w:rPr>
          <w:rFonts w:ascii="Calibri" w:hAnsi="Calibri" w:cs="Arial"/>
          <w:shd w:val="clear" w:color="auto" w:fill="FFFFFF"/>
        </w:rPr>
        <w:t>lelli, som var gift med Degas’ t</w:t>
      </w:r>
      <w:r w:rsidR="009A1636" w:rsidRPr="00C8656F">
        <w:rPr>
          <w:rFonts w:ascii="Calibri" w:hAnsi="Calibri" w:cs="Arial"/>
          <w:shd w:val="clear" w:color="auto" w:fill="FFFFFF"/>
        </w:rPr>
        <w:t>ante</w:t>
      </w:r>
      <w:r w:rsidR="00752EC6">
        <w:rPr>
          <w:rFonts w:ascii="Calibri" w:hAnsi="Calibri" w:cs="Arial"/>
          <w:shd w:val="clear" w:color="auto" w:fill="FFFFFF"/>
        </w:rPr>
        <w:t>, Laura, og deres</w:t>
      </w:r>
      <w:r w:rsidR="009A1636" w:rsidRPr="00C8656F">
        <w:rPr>
          <w:rFonts w:ascii="Calibri" w:hAnsi="Calibri" w:cs="Arial"/>
          <w:shd w:val="clear" w:color="auto" w:fill="FFFFFF"/>
        </w:rPr>
        <w:t xml:space="preserve"> to døtre Giovanna og Guilla</w:t>
      </w:r>
      <w:r w:rsidR="009A1636" w:rsidRPr="00C8656F">
        <w:rPr>
          <w:rStyle w:val="Fodnotehenvisning"/>
          <w:rFonts w:ascii="Calibri" w:hAnsi="Calibri" w:cs="Arial"/>
          <w:shd w:val="clear" w:color="auto" w:fill="FFFFFF"/>
        </w:rPr>
        <w:footnoteReference w:id="12"/>
      </w:r>
      <w:r w:rsidR="009A1636" w:rsidRPr="00C8656F">
        <w:rPr>
          <w:rFonts w:ascii="Calibri" w:hAnsi="Calibri" w:cs="Arial"/>
          <w:shd w:val="clear" w:color="auto" w:fill="FFFFFF"/>
        </w:rPr>
        <w:t xml:space="preserve"> </w:t>
      </w:r>
    </w:p>
    <w:p w:rsidR="00B83D0B" w:rsidRDefault="00E6627F" w:rsidP="00A929B3">
      <w:pPr>
        <w:pStyle w:val="Overskrift3"/>
        <w:numPr>
          <w:ilvl w:val="1"/>
          <w:numId w:val="9"/>
        </w:numPr>
        <w:spacing w:line="360" w:lineRule="auto"/>
        <w:rPr>
          <w:rFonts w:ascii="Cambria" w:hAnsi="Cambria"/>
          <w:color w:val="506E94" w:themeColor="accent6"/>
          <w:sz w:val="24"/>
          <w:szCs w:val="24"/>
        </w:rPr>
      </w:pPr>
      <w:bookmarkStart w:id="8" w:name="_Toc470070905"/>
      <w:r>
        <w:rPr>
          <w:rFonts w:ascii="Cambria" w:hAnsi="Cambria"/>
          <w:color w:val="506E94" w:themeColor="accent6"/>
          <w:sz w:val="24"/>
          <w:szCs w:val="24"/>
        </w:rPr>
        <w:t>The Bellelli Family</w:t>
      </w:r>
      <w:bookmarkEnd w:id="8"/>
      <w:r>
        <w:rPr>
          <w:rFonts w:ascii="Cambria" w:hAnsi="Cambria"/>
          <w:color w:val="506E94" w:themeColor="accent6"/>
          <w:sz w:val="24"/>
          <w:szCs w:val="24"/>
        </w:rPr>
        <w:t xml:space="preserve"> </w:t>
      </w:r>
    </w:p>
    <w:p w:rsidR="004F6241" w:rsidRPr="004F6241" w:rsidRDefault="004F6241" w:rsidP="00A929B3">
      <w:pPr>
        <w:spacing w:line="360" w:lineRule="auto"/>
        <w:rPr>
          <w:rFonts w:ascii="Calibri" w:hAnsi="Calibri"/>
          <w:sz w:val="24"/>
          <w:szCs w:val="24"/>
        </w:rPr>
      </w:pPr>
      <w:r w:rsidRPr="004F6241">
        <w:rPr>
          <w:rFonts w:ascii="Calibri" w:hAnsi="Calibri"/>
          <w:sz w:val="24"/>
          <w:szCs w:val="24"/>
        </w:rPr>
        <w:t>Edga</w:t>
      </w:r>
      <w:r w:rsidR="002021E7">
        <w:rPr>
          <w:rFonts w:ascii="Calibri" w:hAnsi="Calibri"/>
          <w:sz w:val="24"/>
          <w:szCs w:val="24"/>
        </w:rPr>
        <w:t xml:space="preserve">r Degas begyndte at skitsere </w:t>
      </w:r>
      <w:r w:rsidRPr="004F6241">
        <w:rPr>
          <w:rFonts w:ascii="Calibri" w:hAnsi="Calibri"/>
          <w:sz w:val="24"/>
          <w:szCs w:val="24"/>
        </w:rPr>
        <w:t>s</w:t>
      </w:r>
      <w:r w:rsidR="002021E7">
        <w:rPr>
          <w:rFonts w:ascii="Calibri" w:hAnsi="Calibri"/>
          <w:sz w:val="24"/>
          <w:szCs w:val="24"/>
        </w:rPr>
        <w:t>in</w:t>
      </w:r>
      <w:r w:rsidR="00255F93">
        <w:rPr>
          <w:rFonts w:ascii="Calibri" w:hAnsi="Calibri"/>
          <w:sz w:val="24"/>
          <w:szCs w:val="24"/>
        </w:rPr>
        <w:t>e</w:t>
      </w:r>
      <w:r w:rsidRPr="004F6241">
        <w:rPr>
          <w:rFonts w:ascii="Calibri" w:hAnsi="Calibri"/>
          <w:sz w:val="24"/>
          <w:szCs w:val="24"/>
        </w:rPr>
        <w:t xml:space="preserve"> italienske slægtnin</w:t>
      </w:r>
      <w:r w:rsidR="002021E7">
        <w:rPr>
          <w:rFonts w:ascii="Calibri" w:hAnsi="Calibri"/>
          <w:sz w:val="24"/>
          <w:szCs w:val="24"/>
        </w:rPr>
        <w:t>ge under besøget</w:t>
      </w:r>
      <w:r w:rsidR="00255F93">
        <w:rPr>
          <w:rFonts w:ascii="Calibri" w:hAnsi="Calibri"/>
          <w:sz w:val="24"/>
          <w:szCs w:val="24"/>
        </w:rPr>
        <w:t>, til portrættet ’The Bellelli Family’</w:t>
      </w:r>
      <w:r w:rsidR="0019688E">
        <w:rPr>
          <w:rStyle w:val="Fodnotehenvisning"/>
          <w:rFonts w:ascii="Calibri" w:hAnsi="Calibri"/>
          <w:sz w:val="24"/>
          <w:szCs w:val="24"/>
        </w:rPr>
        <w:footnoteReference w:id="13"/>
      </w:r>
      <w:r w:rsidR="002021E7">
        <w:rPr>
          <w:rFonts w:ascii="Calibri" w:hAnsi="Calibri"/>
          <w:sz w:val="24"/>
          <w:szCs w:val="24"/>
        </w:rPr>
        <w:t>. B</w:t>
      </w:r>
      <w:r w:rsidR="002E4D50">
        <w:rPr>
          <w:rFonts w:ascii="Calibri" w:hAnsi="Calibri"/>
          <w:sz w:val="24"/>
          <w:szCs w:val="24"/>
        </w:rPr>
        <w:t>illedet</w:t>
      </w:r>
      <w:r w:rsidRPr="004F6241">
        <w:rPr>
          <w:rFonts w:ascii="Calibri" w:hAnsi="Calibri"/>
          <w:sz w:val="24"/>
          <w:szCs w:val="24"/>
        </w:rPr>
        <w:t xml:space="preserve"> e</w:t>
      </w:r>
      <w:r w:rsidR="002021E7">
        <w:rPr>
          <w:rFonts w:ascii="Calibri" w:hAnsi="Calibri"/>
          <w:sz w:val="24"/>
          <w:szCs w:val="24"/>
        </w:rPr>
        <w:t xml:space="preserve">r </w:t>
      </w:r>
      <w:r w:rsidR="002E4D50">
        <w:rPr>
          <w:rFonts w:ascii="Calibri" w:hAnsi="Calibri"/>
          <w:sz w:val="24"/>
          <w:szCs w:val="24"/>
        </w:rPr>
        <w:t xml:space="preserve">ikke </w:t>
      </w:r>
      <w:r w:rsidR="00D411CA">
        <w:rPr>
          <w:rFonts w:ascii="Calibri" w:hAnsi="Calibri"/>
          <w:sz w:val="24"/>
          <w:szCs w:val="24"/>
        </w:rPr>
        <w:t>ops</w:t>
      </w:r>
      <w:r w:rsidR="002021E7">
        <w:rPr>
          <w:rFonts w:ascii="Calibri" w:hAnsi="Calibri"/>
          <w:sz w:val="24"/>
          <w:szCs w:val="24"/>
        </w:rPr>
        <w:t>t</w:t>
      </w:r>
      <w:r w:rsidR="00D411CA">
        <w:rPr>
          <w:rFonts w:ascii="Calibri" w:hAnsi="Calibri"/>
          <w:sz w:val="24"/>
          <w:szCs w:val="24"/>
        </w:rPr>
        <w:t>illet</w:t>
      </w:r>
      <w:r w:rsidR="002021E7">
        <w:rPr>
          <w:rFonts w:ascii="Calibri" w:hAnsi="Calibri"/>
          <w:sz w:val="24"/>
          <w:szCs w:val="24"/>
        </w:rPr>
        <w:t>, men skitseret hver for sig</w:t>
      </w:r>
      <w:r w:rsidRPr="004F6241">
        <w:rPr>
          <w:rFonts w:ascii="Calibri" w:hAnsi="Calibri"/>
          <w:sz w:val="24"/>
          <w:szCs w:val="24"/>
        </w:rPr>
        <w:t xml:space="preserve"> og sammensat til portrættet efterfølgende</w:t>
      </w:r>
      <w:r w:rsidR="002021E7">
        <w:rPr>
          <w:rStyle w:val="Fodnotehenvisning"/>
          <w:rFonts w:ascii="Calibri" w:hAnsi="Calibri"/>
          <w:sz w:val="24"/>
          <w:szCs w:val="24"/>
        </w:rPr>
        <w:footnoteReference w:id="14"/>
      </w:r>
      <w:r w:rsidRPr="004F6241">
        <w:rPr>
          <w:rFonts w:ascii="Calibri" w:hAnsi="Calibri"/>
          <w:sz w:val="24"/>
          <w:szCs w:val="24"/>
        </w:rPr>
        <w:t>. Disse skitseringer tog han med sig til Paris, hvor han malede det med olie på lærred. Degas brugte flere år på det, der senere hen blev et af hans mest popul</w:t>
      </w:r>
      <w:r w:rsidR="00BA6A74">
        <w:rPr>
          <w:rFonts w:ascii="Calibri" w:hAnsi="Calibri"/>
          <w:sz w:val="24"/>
          <w:szCs w:val="24"/>
        </w:rPr>
        <w:t>ære og personlige portrætter, som</w:t>
      </w:r>
      <w:r w:rsidRPr="004F6241">
        <w:rPr>
          <w:rFonts w:ascii="Calibri" w:hAnsi="Calibri"/>
          <w:sz w:val="24"/>
          <w:szCs w:val="24"/>
        </w:rPr>
        <w:t xml:space="preserve"> formode</w:t>
      </w:r>
      <w:r w:rsidR="002021E7">
        <w:rPr>
          <w:rFonts w:ascii="Calibri" w:hAnsi="Calibri"/>
          <w:sz w:val="24"/>
          <w:szCs w:val="24"/>
        </w:rPr>
        <w:t>de</w:t>
      </w:r>
      <w:r w:rsidRPr="004F6241">
        <w:rPr>
          <w:rFonts w:ascii="Calibri" w:hAnsi="Calibri"/>
          <w:sz w:val="24"/>
          <w:szCs w:val="24"/>
        </w:rPr>
        <w:t xml:space="preserve">s at være færdig i 1860. </w:t>
      </w:r>
      <w:r w:rsidR="002C6596">
        <w:rPr>
          <w:rFonts w:ascii="Calibri" w:hAnsi="Calibri"/>
          <w:sz w:val="24"/>
          <w:szCs w:val="24"/>
        </w:rPr>
        <w:t>Det blev for første gang udstillet til den første impressionistiske udstilling i 1874.</w:t>
      </w:r>
    </w:p>
    <w:p w:rsidR="00EB7940" w:rsidRPr="0024208F" w:rsidRDefault="004F6241" w:rsidP="00A929B3">
      <w:pPr>
        <w:pStyle w:val="NormalWeb"/>
        <w:spacing w:before="0" w:beforeAutospacing="0" w:after="0" w:afterAutospacing="0" w:line="360" w:lineRule="auto"/>
        <w:rPr>
          <w:rFonts w:ascii="Calibri" w:hAnsi="Calibri"/>
          <w:color w:val="000000"/>
          <w:shd w:val="clear" w:color="auto" w:fill="FFFFFF"/>
        </w:rPr>
      </w:pPr>
      <w:r w:rsidRPr="004F6241">
        <w:rPr>
          <w:rFonts w:ascii="Calibri" w:hAnsi="Calibri"/>
        </w:rPr>
        <w:t>’The Bellelli family’ repræsentere</w:t>
      </w:r>
      <w:r w:rsidR="002021E7">
        <w:rPr>
          <w:rFonts w:ascii="Calibri" w:hAnsi="Calibri"/>
        </w:rPr>
        <w:t>r</w:t>
      </w:r>
      <w:r w:rsidRPr="004F6241">
        <w:rPr>
          <w:rFonts w:ascii="Calibri" w:hAnsi="Calibri"/>
        </w:rPr>
        <w:t xml:space="preserve"> en prestigefyldt og konventionel familie fra høj socialklasse. Det samme gør portrættet ved første øjekast.   </w:t>
      </w:r>
      <w:r w:rsidRPr="004F6241">
        <w:rPr>
          <w:rFonts w:ascii="Calibri" w:hAnsi="Calibri"/>
          <w:color w:val="000000"/>
        </w:rPr>
        <w:t>I maleriet ser vi en kvinde, som står op i venstre side af billedet med højre hån</w:t>
      </w:r>
      <w:r w:rsidR="002021E7">
        <w:rPr>
          <w:rFonts w:ascii="Calibri" w:hAnsi="Calibri"/>
          <w:color w:val="000000"/>
        </w:rPr>
        <w:t xml:space="preserve">d på en piges skulder. Hun er </w:t>
      </w:r>
      <w:r w:rsidRPr="004F6241">
        <w:rPr>
          <w:rFonts w:ascii="Calibri" w:hAnsi="Calibri"/>
          <w:color w:val="000000"/>
        </w:rPr>
        <w:t xml:space="preserve">klædt i sort og kigger mod sin venstre. Pigen </w:t>
      </w:r>
      <w:r w:rsidRPr="004F6241">
        <w:rPr>
          <w:rFonts w:ascii="Calibri" w:hAnsi="Calibri"/>
          <w:color w:val="000000"/>
        </w:rPr>
        <w:lastRenderedPageBreak/>
        <w:t>står med foldede hænder og kigger direkte på beskueren. Ved hendes venstre side sidder endnu en pige på en stol og bag hende står et bord. Hun kigger i samme retning som kvinden.  På væggen</w:t>
      </w:r>
      <w:r w:rsidR="002021E7">
        <w:rPr>
          <w:rFonts w:ascii="Calibri" w:hAnsi="Calibri"/>
          <w:color w:val="000000"/>
        </w:rPr>
        <w:t xml:space="preserve"> til venstre</w:t>
      </w:r>
      <w:r w:rsidRPr="004F6241">
        <w:rPr>
          <w:rFonts w:ascii="Calibri" w:hAnsi="Calibri"/>
          <w:color w:val="000000"/>
        </w:rPr>
        <w:t xml:space="preserve"> hænger</w:t>
      </w:r>
      <w:r w:rsidR="002021E7">
        <w:rPr>
          <w:rFonts w:ascii="Calibri" w:hAnsi="Calibri"/>
          <w:color w:val="000000"/>
        </w:rPr>
        <w:t xml:space="preserve"> </w:t>
      </w:r>
      <w:r w:rsidR="00D544B0">
        <w:rPr>
          <w:rFonts w:ascii="Calibri" w:hAnsi="Calibri"/>
          <w:color w:val="000000"/>
        </w:rPr>
        <w:t>et portræt af en Lauras far</w:t>
      </w:r>
      <w:r w:rsidR="002021E7">
        <w:rPr>
          <w:rFonts w:ascii="Calibri" w:hAnsi="Calibri"/>
          <w:color w:val="000000"/>
        </w:rPr>
        <w:t xml:space="preserve"> </w:t>
      </w:r>
      <w:r w:rsidRPr="004F6241">
        <w:rPr>
          <w:rFonts w:ascii="Calibri" w:hAnsi="Calibri"/>
          <w:color w:val="000000"/>
        </w:rPr>
        <w:t xml:space="preserve">og til højre hænger et spejl, hvor der står </w:t>
      </w:r>
      <w:r w:rsidR="00C341E9">
        <w:rPr>
          <w:rFonts w:ascii="Calibri" w:hAnsi="Calibri"/>
          <w:color w:val="000000"/>
        </w:rPr>
        <w:t xml:space="preserve">dekoration </w:t>
      </w:r>
      <w:r w:rsidRPr="004F6241">
        <w:rPr>
          <w:rFonts w:ascii="Calibri" w:hAnsi="Calibri"/>
          <w:color w:val="000000"/>
        </w:rPr>
        <w:t>foran. Under s</w:t>
      </w:r>
      <w:r w:rsidR="00F91599">
        <w:rPr>
          <w:rFonts w:ascii="Calibri" w:hAnsi="Calibri"/>
          <w:color w:val="000000"/>
        </w:rPr>
        <w:t xml:space="preserve">pejlet er der en pejs, foran </w:t>
      </w:r>
      <w:r w:rsidRPr="004F6241">
        <w:rPr>
          <w:rFonts w:ascii="Calibri" w:hAnsi="Calibri"/>
          <w:color w:val="000000"/>
        </w:rPr>
        <w:t xml:space="preserve">sidder </w:t>
      </w:r>
      <w:r w:rsidR="00F91599">
        <w:rPr>
          <w:rFonts w:ascii="Calibri" w:hAnsi="Calibri"/>
          <w:color w:val="000000"/>
        </w:rPr>
        <w:t>der en mand</w:t>
      </w:r>
      <w:r w:rsidRPr="004F6241">
        <w:rPr>
          <w:rFonts w:ascii="Calibri" w:hAnsi="Calibri"/>
          <w:color w:val="000000"/>
        </w:rPr>
        <w:t xml:space="preserve"> i en sort lænestol, som vi ser fra profil-perspektiv. Maleriet er i </w:t>
      </w:r>
      <w:r w:rsidR="002021E7">
        <w:rPr>
          <w:rFonts w:ascii="Calibri" w:hAnsi="Calibri"/>
          <w:color w:val="000000"/>
        </w:rPr>
        <w:t xml:space="preserve">en vandret rektangel, der kaldes </w:t>
      </w:r>
      <w:r w:rsidRPr="004F6241">
        <w:rPr>
          <w:rFonts w:ascii="Calibri" w:hAnsi="Calibri"/>
          <w:color w:val="000000"/>
        </w:rPr>
        <w:t>tværformat og vi ser det fra et normalperspektiv. Der er en åben komposition i billedet</w:t>
      </w:r>
      <w:r w:rsidR="000670B6">
        <w:rPr>
          <w:rFonts w:ascii="Calibri" w:hAnsi="Calibri"/>
          <w:color w:val="000000"/>
        </w:rPr>
        <w:t xml:space="preserve">, det ses f.eks. nede i </w:t>
      </w:r>
      <w:r w:rsidRPr="004F6241">
        <w:rPr>
          <w:rFonts w:ascii="Calibri" w:hAnsi="Calibri"/>
          <w:color w:val="000000"/>
        </w:rPr>
        <w:t>højre hjørne</w:t>
      </w:r>
      <w:r w:rsidR="000670B6">
        <w:rPr>
          <w:rFonts w:ascii="Calibri" w:hAnsi="Calibri"/>
          <w:color w:val="000000"/>
        </w:rPr>
        <w:t>, hvor der er en hund, som</w:t>
      </w:r>
      <w:r w:rsidRPr="004F6241">
        <w:rPr>
          <w:rFonts w:ascii="Calibri" w:hAnsi="Calibri"/>
          <w:color w:val="000000"/>
        </w:rPr>
        <w:t xml:space="preserve"> giver en fornemmelse af</w:t>
      </w:r>
      <w:r w:rsidR="000670B6">
        <w:rPr>
          <w:rFonts w:ascii="Calibri" w:hAnsi="Calibri"/>
          <w:color w:val="000000"/>
        </w:rPr>
        <w:t xml:space="preserve"> bevægelse, samt personernes blikke, der er rettet uden for billedrummet. </w:t>
      </w:r>
      <w:r w:rsidRPr="004F6241">
        <w:rPr>
          <w:rFonts w:ascii="Calibri" w:hAnsi="Calibri"/>
          <w:color w:val="000000"/>
        </w:rPr>
        <w:t xml:space="preserve">Der er også dybde i det, med spejlet på væggen, som gør rummet større og døren i venstre side, der står åbent. Det giver en fornemmelse af tredimension. </w:t>
      </w:r>
      <w:r w:rsidRPr="004F6241">
        <w:rPr>
          <w:rFonts w:ascii="Calibri" w:hAnsi="Calibri"/>
          <w:color w:val="000000"/>
          <w:shd w:val="clear" w:color="auto" w:fill="FFFFFF"/>
        </w:rPr>
        <w:t>Degas bruger ma</w:t>
      </w:r>
      <w:r w:rsidR="000670B6">
        <w:rPr>
          <w:rFonts w:ascii="Calibri" w:hAnsi="Calibri"/>
          <w:color w:val="000000"/>
          <w:shd w:val="clear" w:color="auto" w:fill="FFFFFF"/>
        </w:rPr>
        <w:t>nge gule, blå og brune farver</w:t>
      </w:r>
      <w:r w:rsidRPr="004F6241">
        <w:rPr>
          <w:rFonts w:ascii="Calibri" w:hAnsi="Calibri"/>
          <w:color w:val="000000"/>
          <w:shd w:val="clear" w:color="auto" w:fill="FFFFFF"/>
        </w:rPr>
        <w:t xml:space="preserve">. </w:t>
      </w:r>
      <w:r w:rsidR="000670B6">
        <w:rPr>
          <w:rFonts w:ascii="Calibri" w:hAnsi="Calibri"/>
          <w:color w:val="000000"/>
          <w:shd w:val="clear" w:color="auto" w:fill="FFFFFF"/>
        </w:rPr>
        <w:t xml:space="preserve">I modsætning til </w:t>
      </w:r>
      <w:r w:rsidR="0024208F">
        <w:rPr>
          <w:rFonts w:ascii="Calibri" w:hAnsi="Calibri"/>
          <w:color w:val="000000"/>
          <w:shd w:val="clear" w:color="auto" w:fill="FFFFFF"/>
        </w:rPr>
        <w:t>de brækket spektralfarver er der de akromatiske farver sort og hvid</w:t>
      </w:r>
      <w:r w:rsidR="00F91599">
        <w:rPr>
          <w:rFonts w:ascii="Calibri" w:hAnsi="Calibri"/>
          <w:color w:val="000000"/>
          <w:shd w:val="clear" w:color="auto" w:fill="FFFFFF"/>
        </w:rPr>
        <w:t>, som</w:t>
      </w:r>
      <w:r w:rsidR="0024208F">
        <w:rPr>
          <w:rFonts w:ascii="Calibri" w:hAnsi="Calibri"/>
          <w:color w:val="000000"/>
          <w:shd w:val="clear" w:color="auto" w:fill="FFFFFF"/>
        </w:rPr>
        <w:t xml:space="preserve"> også til at se</w:t>
      </w:r>
      <w:r w:rsidR="00F91599">
        <w:rPr>
          <w:rFonts w:ascii="Calibri" w:hAnsi="Calibri"/>
          <w:color w:val="000000"/>
          <w:shd w:val="clear" w:color="auto" w:fill="FFFFFF"/>
        </w:rPr>
        <w:t>s</w:t>
      </w:r>
      <w:r w:rsidR="00D544B0">
        <w:rPr>
          <w:rFonts w:ascii="Calibri" w:hAnsi="Calibri"/>
          <w:color w:val="000000"/>
          <w:shd w:val="clear" w:color="auto" w:fill="FFFFFF"/>
        </w:rPr>
        <w:t xml:space="preserve"> i billedet. Den sorte farve</w:t>
      </w:r>
      <w:r w:rsidR="0024208F">
        <w:rPr>
          <w:rFonts w:ascii="Calibri" w:hAnsi="Calibri"/>
          <w:color w:val="000000"/>
          <w:shd w:val="clear" w:color="auto" w:fill="FFFFFF"/>
        </w:rPr>
        <w:t xml:space="preserve"> </w:t>
      </w:r>
      <w:r w:rsidRPr="004F6241">
        <w:rPr>
          <w:rFonts w:ascii="Calibri" w:hAnsi="Calibri"/>
          <w:color w:val="000000"/>
          <w:shd w:val="clear" w:color="auto" w:fill="FFFFFF"/>
        </w:rPr>
        <w:t xml:space="preserve">giver en tung kontrast til de ellers kolde og brækkede farver. </w:t>
      </w:r>
      <w:r w:rsidRPr="004F6241">
        <w:rPr>
          <w:rFonts w:ascii="Calibri" w:hAnsi="Calibri"/>
          <w:color w:val="000000"/>
          <w:shd w:val="clear" w:color="auto" w:fill="FFFFFF"/>
        </w:rPr>
        <w:br/>
      </w:r>
      <w:r w:rsidR="00162535">
        <w:rPr>
          <w:rFonts w:ascii="Calibri" w:hAnsi="Calibri"/>
          <w:color w:val="000000"/>
        </w:rPr>
        <w:t>Personerne virker alle distraherede</w:t>
      </w:r>
      <w:r w:rsidRPr="004F6241">
        <w:rPr>
          <w:rFonts w:ascii="Calibri" w:hAnsi="Calibri"/>
          <w:color w:val="000000"/>
        </w:rPr>
        <w:t xml:space="preserve"> eller fjerne i hvert deres univers. Det er en melankolsk fortælling, hvor forholdet mellem forældrene kommer til syne. Laura, Degas’ tante er iklædt sort. Hun er i sorg, da hendes far lige er død. Hun er stiv i kroppen og fjern og fremstår streng og overlegen, men samtidig sensibel. Den største af pigerne, </w:t>
      </w:r>
      <w:r w:rsidR="0024208F">
        <w:rPr>
          <w:rFonts w:ascii="Calibri" w:hAnsi="Calibri"/>
          <w:color w:val="000000"/>
        </w:rPr>
        <w:t>står i en indadvendt position med</w:t>
      </w:r>
      <w:r w:rsidRPr="004F6241">
        <w:rPr>
          <w:rFonts w:ascii="Calibri" w:hAnsi="Calibri"/>
          <w:color w:val="000000"/>
        </w:rPr>
        <w:t xml:space="preserve"> arme</w:t>
      </w:r>
      <w:r w:rsidR="00C341E9">
        <w:rPr>
          <w:rFonts w:ascii="Calibri" w:hAnsi="Calibri"/>
          <w:color w:val="000000"/>
        </w:rPr>
        <w:t>ne tæt ved sin mave</w:t>
      </w:r>
      <w:r w:rsidRPr="004F6241">
        <w:rPr>
          <w:rFonts w:ascii="Calibri" w:hAnsi="Calibri"/>
          <w:color w:val="000000"/>
        </w:rPr>
        <w:t xml:space="preserve"> og virker bevidst om den utrygge stemning mellem for</w:t>
      </w:r>
      <w:r w:rsidR="0024208F">
        <w:rPr>
          <w:rFonts w:ascii="Calibri" w:hAnsi="Calibri"/>
          <w:color w:val="000000"/>
        </w:rPr>
        <w:t>ældrene, i modsætning til</w:t>
      </w:r>
      <w:r w:rsidRPr="004F6241">
        <w:rPr>
          <w:rFonts w:ascii="Calibri" w:hAnsi="Calibri"/>
          <w:color w:val="000000"/>
        </w:rPr>
        <w:t xml:space="preserve"> lillesøster</w:t>
      </w:r>
      <w:r w:rsidR="0024208F">
        <w:rPr>
          <w:rFonts w:ascii="Calibri" w:hAnsi="Calibri"/>
          <w:color w:val="000000"/>
        </w:rPr>
        <w:t>en</w:t>
      </w:r>
      <w:r w:rsidRPr="004F6241">
        <w:rPr>
          <w:rFonts w:ascii="Calibri" w:hAnsi="Calibri"/>
          <w:color w:val="000000"/>
        </w:rPr>
        <w:t xml:space="preserve">, der sidder med krydset ben på stolen i en mere legende stilling. Hun virker distraheret og kigger ud fra rammen. Manden sidder </w:t>
      </w:r>
      <w:r w:rsidR="0024208F">
        <w:rPr>
          <w:rFonts w:ascii="Calibri" w:hAnsi="Calibri"/>
          <w:color w:val="000000"/>
        </w:rPr>
        <w:t xml:space="preserve">med ryggen til beskueren ved </w:t>
      </w:r>
      <w:r w:rsidRPr="004F6241">
        <w:rPr>
          <w:rFonts w:ascii="Calibri" w:hAnsi="Calibri"/>
          <w:color w:val="000000"/>
        </w:rPr>
        <w:t>s</w:t>
      </w:r>
      <w:r w:rsidR="0024208F">
        <w:rPr>
          <w:rFonts w:ascii="Calibri" w:hAnsi="Calibri"/>
          <w:color w:val="000000"/>
        </w:rPr>
        <w:t>it</w:t>
      </w:r>
      <w:r w:rsidRPr="004F6241">
        <w:rPr>
          <w:rFonts w:ascii="Calibri" w:hAnsi="Calibri"/>
          <w:color w:val="000000"/>
        </w:rPr>
        <w:t xml:space="preserve"> skrivebord, der symboliserer at han har viden og forbindelse til forretningsverd</w:t>
      </w:r>
      <w:r w:rsidR="0024208F">
        <w:rPr>
          <w:rFonts w:ascii="Calibri" w:hAnsi="Calibri"/>
          <w:color w:val="000000"/>
        </w:rPr>
        <w:t>en udenfor hjemmet. Moren har med sin iøjnefaldende</w:t>
      </w:r>
      <w:r w:rsidRPr="004F6241">
        <w:rPr>
          <w:rFonts w:ascii="Calibri" w:hAnsi="Calibri"/>
          <w:color w:val="000000"/>
        </w:rPr>
        <w:t xml:space="preserve"> og højtstående position i billedet, </w:t>
      </w:r>
      <w:r w:rsidR="0024208F">
        <w:rPr>
          <w:rFonts w:ascii="Calibri" w:hAnsi="Calibri"/>
          <w:color w:val="000000"/>
        </w:rPr>
        <w:t>en udstråling af autoritet</w:t>
      </w:r>
      <w:r w:rsidRPr="004F6241">
        <w:rPr>
          <w:rFonts w:ascii="Calibri" w:hAnsi="Calibri"/>
          <w:color w:val="000000"/>
        </w:rPr>
        <w:t xml:space="preserve">. Billedet er malet i kolde og dybe toner, som gør, at det fremstår meget tung og bedrøvet. Der er en fysisk kontakt mellem mor og den ældste datter, men ellers er der ikke nogle af dem, der kigger på hinanden eller har en form for kontakt. Derimod er der en fysisk distance især mellem Gennaro og Laura, og formentlig også en psykisk. Deres kropssprog </w:t>
      </w:r>
      <w:r w:rsidR="0024208F">
        <w:rPr>
          <w:rFonts w:ascii="Calibri" w:hAnsi="Calibri"/>
          <w:color w:val="000000"/>
        </w:rPr>
        <w:t>udtrykker en form for spænding</w:t>
      </w:r>
      <w:r w:rsidRPr="004F6241">
        <w:rPr>
          <w:rFonts w:ascii="Calibri" w:hAnsi="Calibri"/>
          <w:color w:val="000000"/>
        </w:rPr>
        <w:t xml:space="preserve">, der giver beskueren en fornemmelse af, at det er et lidenskabsløst ægteskab. </w:t>
      </w:r>
      <w:r w:rsidRPr="004F6241">
        <w:rPr>
          <w:rFonts w:ascii="Calibri" w:hAnsi="Calibri"/>
          <w:color w:val="000000"/>
        </w:rPr>
        <w:br/>
        <w:t>Det var meget utraditionelt at fremstille en ulykkelig kernefamilie, især fordi Degas valgte at mal</w:t>
      </w:r>
      <w:r w:rsidR="00162535">
        <w:rPr>
          <w:rFonts w:ascii="Calibri" w:hAnsi="Calibri"/>
          <w:color w:val="000000"/>
        </w:rPr>
        <w:t>e kvinden stående og manden siddende</w:t>
      </w:r>
      <w:r w:rsidRPr="004F6241">
        <w:rPr>
          <w:rFonts w:ascii="Calibri" w:hAnsi="Calibri"/>
          <w:color w:val="000000"/>
        </w:rPr>
        <w:t xml:space="preserve">. Mellem dem danner spejlet, pejsen og bordbenet en linje, der kan symbolisere afstanden mellem dem. Hun fremstår som autoriteten i familien, der har trukket børnene til sig og efterladt sin mand på den anden side. </w:t>
      </w:r>
    </w:p>
    <w:p w:rsidR="00E6627F" w:rsidRPr="00E6627F" w:rsidRDefault="005D1F2A" w:rsidP="00A929B3">
      <w:pPr>
        <w:pStyle w:val="Overskrift3"/>
        <w:numPr>
          <w:ilvl w:val="1"/>
          <w:numId w:val="9"/>
        </w:numPr>
        <w:spacing w:line="360" w:lineRule="auto"/>
        <w:rPr>
          <w:rFonts w:ascii="Cambria" w:hAnsi="Cambria"/>
          <w:color w:val="506E94" w:themeColor="accent6"/>
          <w:sz w:val="24"/>
          <w:szCs w:val="24"/>
        </w:rPr>
      </w:pPr>
      <w:bookmarkStart w:id="9" w:name="_Toc470070906"/>
      <w:r>
        <w:rPr>
          <w:rFonts w:ascii="Cambria" w:hAnsi="Cambria"/>
          <w:color w:val="506E94" w:themeColor="accent6"/>
          <w:sz w:val="24"/>
          <w:szCs w:val="24"/>
        </w:rPr>
        <w:lastRenderedPageBreak/>
        <w:t>Kvinden i det offentlige rum</w:t>
      </w:r>
      <w:bookmarkEnd w:id="9"/>
    </w:p>
    <w:p w:rsidR="00ED15B1" w:rsidRDefault="00021597" w:rsidP="00A929B3">
      <w:pPr>
        <w:spacing w:line="360" w:lineRule="auto"/>
        <w:rPr>
          <w:rFonts w:ascii="Calibri" w:hAnsi="Calibri"/>
          <w:sz w:val="24"/>
          <w:szCs w:val="24"/>
        </w:rPr>
      </w:pPr>
      <w:r w:rsidRPr="00A21283">
        <w:rPr>
          <w:rFonts w:ascii="Calibri" w:eastAsia="Times New Roman" w:hAnsi="Calibri" w:cs="Times New Roman"/>
          <w:color w:val="000000"/>
          <w:sz w:val="24"/>
          <w:szCs w:val="24"/>
          <w:lang w:eastAsia="da-DK"/>
        </w:rPr>
        <w:t>Det ligger i tiden</w:t>
      </w:r>
      <w:r>
        <w:rPr>
          <w:rFonts w:ascii="Calibri" w:eastAsia="Times New Roman" w:hAnsi="Calibri" w:cs="Times New Roman"/>
          <w:color w:val="000000"/>
          <w:sz w:val="24"/>
          <w:szCs w:val="24"/>
          <w:lang w:eastAsia="da-DK"/>
        </w:rPr>
        <w:t>,</w:t>
      </w:r>
      <w:r w:rsidRPr="00A21283">
        <w:rPr>
          <w:rFonts w:ascii="Calibri" w:eastAsia="Times New Roman" w:hAnsi="Calibri" w:cs="Times New Roman"/>
          <w:color w:val="000000"/>
          <w:sz w:val="24"/>
          <w:szCs w:val="24"/>
          <w:lang w:eastAsia="da-DK"/>
        </w:rPr>
        <w:t xml:space="preserve"> at der er en særlig kvindeopfattelse</w:t>
      </w:r>
      <w:r>
        <w:rPr>
          <w:rFonts w:ascii="Calibri" w:eastAsia="Times New Roman" w:hAnsi="Calibri" w:cs="Times New Roman"/>
          <w:color w:val="000000"/>
          <w:sz w:val="24"/>
          <w:szCs w:val="24"/>
          <w:lang w:eastAsia="da-DK"/>
        </w:rPr>
        <w:t xml:space="preserve">. </w:t>
      </w:r>
      <w:r w:rsidR="009A64C1">
        <w:rPr>
          <w:rFonts w:ascii="Calibri" w:eastAsia="Times New Roman" w:hAnsi="Calibri" w:cs="Times New Roman"/>
          <w:color w:val="000000"/>
          <w:sz w:val="24"/>
          <w:szCs w:val="24"/>
          <w:lang w:eastAsia="da-DK"/>
        </w:rPr>
        <w:t xml:space="preserve">100 år før impressionismen slog igennem, </w:t>
      </w:r>
      <w:r w:rsidR="000F6A0B">
        <w:rPr>
          <w:rFonts w:ascii="Calibri" w:eastAsia="Times New Roman" w:hAnsi="Calibri" w:cs="Times New Roman"/>
          <w:color w:val="000000"/>
          <w:sz w:val="24"/>
          <w:szCs w:val="24"/>
          <w:lang w:eastAsia="da-DK"/>
        </w:rPr>
        <w:t>var</w:t>
      </w:r>
      <w:r>
        <w:rPr>
          <w:rFonts w:ascii="Calibri" w:eastAsia="Times New Roman" w:hAnsi="Calibri" w:cs="Times New Roman"/>
          <w:color w:val="000000"/>
          <w:sz w:val="24"/>
          <w:szCs w:val="24"/>
          <w:lang w:eastAsia="da-DK"/>
        </w:rPr>
        <w:t xml:space="preserve"> </w:t>
      </w:r>
      <w:r w:rsidR="000F6A0B">
        <w:rPr>
          <w:rFonts w:ascii="Calibri" w:eastAsia="Times New Roman" w:hAnsi="Calibri" w:cs="Times New Roman"/>
          <w:color w:val="000000"/>
          <w:sz w:val="24"/>
          <w:szCs w:val="24"/>
          <w:lang w:eastAsia="da-DK"/>
        </w:rPr>
        <w:t xml:space="preserve">der </w:t>
      </w:r>
      <w:r>
        <w:rPr>
          <w:rFonts w:ascii="Calibri" w:eastAsia="Times New Roman" w:hAnsi="Calibri" w:cs="Times New Roman"/>
          <w:color w:val="000000"/>
          <w:sz w:val="24"/>
          <w:szCs w:val="24"/>
          <w:lang w:eastAsia="da-DK"/>
        </w:rPr>
        <w:t>den f</w:t>
      </w:r>
      <w:r w:rsidR="006D0CA0">
        <w:rPr>
          <w:rFonts w:ascii="Calibri" w:eastAsia="Times New Roman" w:hAnsi="Calibri" w:cs="Times New Roman"/>
          <w:color w:val="000000"/>
          <w:sz w:val="24"/>
          <w:szCs w:val="24"/>
          <w:lang w:eastAsia="da-DK"/>
        </w:rPr>
        <w:t xml:space="preserve">ranske revolution i 1799, </w:t>
      </w:r>
      <w:r w:rsidR="000F6A0B">
        <w:rPr>
          <w:rFonts w:ascii="Calibri" w:eastAsia="Times New Roman" w:hAnsi="Calibri" w:cs="Times New Roman"/>
          <w:color w:val="000000"/>
          <w:sz w:val="24"/>
          <w:szCs w:val="24"/>
          <w:lang w:eastAsia="da-DK"/>
        </w:rPr>
        <w:t xml:space="preserve">der lod </w:t>
      </w:r>
      <w:r>
        <w:rPr>
          <w:rFonts w:ascii="Calibri" w:eastAsia="Times New Roman" w:hAnsi="Calibri" w:cs="Times New Roman"/>
          <w:color w:val="000000"/>
          <w:sz w:val="24"/>
          <w:szCs w:val="24"/>
          <w:lang w:eastAsia="da-DK"/>
        </w:rPr>
        <w:t xml:space="preserve">befolkningen </w:t>
      </w:r>
      <w:r w:rsidR="000F6A0B">
        <w:rPr>
          <w:rFonts w:ascii="Calibri" w:eastAsia="Times New Roman" w:hAnsi="Calibri" w:cs="Times New Roman"/>
          <w:color w:val="000000"/>
          <w:sz w:val="24"/>
          <w:szCs w:val="24"/>
          <w:lang w:eastAsia="da-DK"/>
        </w:rPr>
        <w:t xml:space="preserve">stå </w:t>
      </w:r>
      <w:r w:rsidR="006D0CA0">
        <w:rPr>
          <w:rFonts w:ascii="Calibri" w:eastAsia="Times New Roman" w:hAnsi="Calibri" w:cs="Times New Roman"/>
          <w:color w:val="000000"/>
          <w:sz w:val="24"/>
          <w:szCs w:val="24"/>
          <w:lang w:eastAsia="da-DK"/>
        </w:rPr>
        <w:t xml:space="preserve">tilbage </w:t>
      </w:r>
      <w:r>
        <w:rPr>
          <w:rFonts w:ascii="Calibri" w:eastAsia="Times New Roman" w:hAnsi="Calibri" w:cs="Times New Roman"/>
          <w:color w:val="000000"/>
          <w:sz w:val="24"/>
          <w:szCs w:val="24"/>
          <w:lang w:eastAsia="da-DK"/>
        </w:rPr>
        <w:t>med slagordene ’Frihed, lighed og broderskab’</w:t>
      </w:r>
      <w:r>
        <w:rPr>
          <w:rStyle w:val="Fodnotehenvisning"/>
          <w:rFonts w:ascii="Calibri" w:eastAsia="Times New Roman" w:hAnsi="Calibri" w:cs="Times New Roman"/>
          <w:color w:val="000000"/>
          <w:sz w:val="24"/>
          <w:szCs w:val="24"/>
          <w:lang w:eastAsia="da-DK"/>
        </w:rPr>
        <w:footnoteReference w:id="15"/>
      </w:r>
      <w:r>
        <w:rPr>
          <w:rFonts w:ascii="Calibri" w:eastAsia="Times New Roman" w:hAnsi="Calibri" w:cs="Times New Roman"/>
          <w:color w:val="000000"/>
          <w:sz w:val="24"/>
          <w:szCs w:val="24"/>
          <w:lang w:eastAsia="da-DK"/>
        </w:rPr>
        <w:t>. Dette var dog kun for de velhave</w:t>
      </w:r>
      <w:r w:rsidR="006D0CA0">
        <w:rPr>
          <w:rFonts w:ascii="Calibri" w:eastAsia="Times New Roman" w:hAnsi="Calibri" w:cs="Times New Roman"/>
          <w:color w:val="000000"/>
          <w:sz w:val="24"/>
          <w:szCs w:val="24"/>
          <w:lang w:eastAsia="da-DK"/>
        </w:rPr>
        <w:t xml:space="preserve">nde hvide mænd. Det var mandens opgave et stå frem i det offentlige rum, både i debatter og på arbejdsmarkedet, hvor </w:t>
      </w:r>
      <w:r w:rsidR="002B1AD7">
        <w:rPr>
          <w:rFonts w:ascii="Calibri" w:eastAsia="Times New Roman" w:hAnsi="Calibri" w:cs="Times New Roman"/>
          <w:color w:val="000000"/>
          <w:sz w:val="24"/>
          <w:szCs w:val="24"/>
          <w:lang w:eastAsia="da-DK"/>
        </w:rPr>
        <w:t>kvinden blev derhjemme for at</w:t>
      </w:r>
      <w:r>
        <w:rPr>
          <w:rFonts w:ascii="Calibri" w:eastAsia="Times New Roman" w:hAnsi="Calibri" w:cs="Times New Roman"/>
          <w:color w:val="000000"/>
          <w:sz w:val="24"/>
          <w:szCs w:val="24"/>
          <w:lang w:eastAsia="da-DK"/>
        </w:rPr>
        <w:t xml:space="preserve"> </w:t>
      </w:r>
      <w:r w:rsidR="006D0CA0">
        <w:rPr>
          <w:rFonts w:ascii="Calibri" w:eastAsia="Times New Roman" w:hAnsi="Calibri" w:cs="Times New Roman"/>
          <w:color w:val="000000"/>
          <w:sz w:val="24"/>
          <w:szCs w:val="24"/>
          <w:lang w:eastAsia="da-DK"/>
        </w:rPr>
        <w:t>passe børn og hus</w:t>
      </w:r>
      <w:r w:rsidR="00D43991">
        <w:rPr>
          <w:rStyle w:val="Fodnotehenvisning"/>
          <w:rFonts w:ascii="Calibri" w:eastAsia="Times New Roman" w:hAnsi="Calibri" w:cs="Times New Roman"/>
          <w:color w:val="000000"/>
          <w:sz w:val="24"/>
          <w:szCs w:val="24"/>
          <w:lang w:eastAsia="da-DK"/>
        </w:rPr>
        <w:footnoteReference w:id="16"/>
      </w:r>
      <w:r w:rsidR="006D0CA0">
        <w:rPr>
          <w:rFonts w:ascii="Calibri" w:eastAsia="Times New Roman" w:hAnsi="Calibri" w:cs="Times New Roman"/>
          <w:color w:val="000000"/>
          <w:sz w:val="24"/>
          <w:szCs w:val="24"/>
          <w:lang w:eastAsia="da-DK"/>
        </w:rPr>
        <w:t>. Denne traditionelle kønsrollemodel vises også i Degas’ portræt af familien</w:t>
      </w:r>
      <w:r w:rsidR="00BB235C">
        <w:rPr>
          <w:rFonts w:ascii="Calibri" w:eastAsia="Times New Roman" w:hAnsi="Calibri" w:cs="Times New Roman"/>
          <w:color w:val="000000"/>
          <w:sz w:val="24"/>
          <w:szCs w:val="24"/>
          <w:lang w:eastAsia="da-DK"/>
        </w:rPr>
        <w:t xml:space="preserve"> Bellelli, som er repræsentativt</w:t>
      </w:r>
      <w:r w:rsidR="006D0CA0">
        <w:rPr>
          <w:rFonts w:ascii="Calibri" w:eastAsia="Times New Roman" w:hAnsi="Calibri" w:cs="Times New Roman"/>
          <w:color w:val="000000"/>
          <w:sz w:val="24"/>
          <w:szCs w:val="24"/>
          <w:lang w:eastAsia="da-DK"/>
        </w:rPr>
        <w:t xml:space="preserve"> for datidens familieop</w:t>
      </w:r>
      <w:r w:rsidR="002B1AD7">
        <w:rPr>
          <w:rFonts w:ascii="Calibri" w:eastAsia="Times New Roman" w:hAnsi="Calibri" w:cs="Times New Roman"/>
          <w:color w:val="000000"/>
          <w:sz w:val="24"/>
          <w:szCs w:val="24"/>
          <w:lang w:eastAsia="da-DK"/>
        </w:rPr>
        <w:t xml:space="preserve">byggelse. </w:t>
      </w:r>
      <w:r w:rsidR="006E7EA3" w:rsidRPr="006E7EA3">
        <w:rPr>
          <w:rFonts w:ascii="Calibri" w:hAnsi="Calibri"/>
          <w:sz w:val="24"/>
          <w:szCs w:val="24"/>
        </w:rPr>
        <w:t>16 år efter</w:t>
      </w:r>
      <w:r>
        <w:rPr>
          <w:rFonts w:ascii="Calibri" w:hAnsi="Calibri"/>
          <w:sz w:val="24"/>
          <w:szCs w:val="24"/>
        </w:rPr>
        <w:t xml:space="preserve"> Degas havde malet ’The Bellelli Family’</w:t>
      </w:r>
      <w:r w:rsidR="006D0CA0">
        <w:rPr>
          <w:rFonts w:ascii="Calibri" w:hAnsi="Calibri"/>
          <w:sz w:val="24"/>
          <w:szCs w:val="24"/>
        </w:rPr>
        <w:t>, i 1876, malede han</w:t>
      </w:r>
      <w:r w:rsidR="006E7EA3" w:rsidRPr="006E7EA3">
        <w:rPr>
          <w:rFonts w:ascii="Calibri" w:hAnsi="Calibri"/>
          <w:sz w:val="24"/>
          <w:szCs w:val="24"/>
        </w:rPr>
        <w:t xml:space="preserve"> ’Absint’</w:t>
      </w:r>
      <w:r w:rsidR="00DB64DA">
        <w:rPr>
          <w:rFonts w:ascii="Calibri" w:hAnsi="Calibri"/>
          <w:sz w:val="24"/>
          <w:szCs w:val="24"/>
        </w:rPr>
        <w:t>. Liges</w:t>
      </w:r>
      <w:r w:rsidR="006E7EA3">
        <w:rPr>
          <w:rFonts w:ascii="Calibri" w:hAnsi="Calibri"/>
          <w:sz w:val="24"/>
          <w:szCs w:val="24"/>
        </w:rPr>
        <w:t>om</w:t>
      </w:r>
      <w:r>
        <w:rPr>
          <w:rFonts w:ascii="Calibri" w:hAnsi="Calibri"/>
          <w:sz w:val="24"/>
          <w:szCs w:val="24"/>
        </w:rPr>
        <w:t xml:space="preserve"> </w:t>
      </w:r>
      <w:r w:rsidR="006D0CA0">
        <w:rPr>
          <w:rFonts w:ascii="Calibri" w:hAnsi="Calibri"/>
          <w:sz w:val="24"/>
          <w:szCs w:val="24"/>
        </w:rPr>
        <w:t>i familieportrættet</w:t>
      </w:r>
      <w:r w:rsidR="006E7EA3">
        <w:rPr>
          <w:rFonts w:ascii="Calibri" w:hAnsi="Calibri"/>
          <w:sz w:val="24"/>
          <w:szCs w:val="24"/>
        </w:rPr>
        <w:t>, blev dette væ</w:t>
      </w:r>
      <w:r w:rsidR="006D0CA0">
        <w:rPr>
          <w:rFonts w:ascii="Calibri" w:hAnsi="Calibri"/>
          <w:sz w:val="24"/>
          <w:szCs w:val="24"/>
        </w:rPr>
        <w:t>rk også et af Degas’ mest velkendte værker</w:t>
      </w:r>
      <w:r w:rsidR="006E7EA3">
        <w:rPr>
          <w:rFonts w:ascii="Calibri" w:hAnsi="Calibri"/>
          <w:sz w:val="24"/>
          <w:szCs w:val="24"/>
        </w:rPr>
        <w:t>. Maleriet illustrere</w:t>
      </w:r>
      <w:r w:rsidR="00DB64DA">
        <w:rPr>
          <w:rFonts w:ascii="Calibri" w:hAnsi="Calibri"/>
          <w:sz w:val="24"/>
          <w:szCs w:val="24"/>
        </w:rPr>
        <w:t>r</w:t>
      </w:r>
      <w:r w:rsidR="006E7EA3">
        <w:rPr>
          <w:rFonts w:ascii="Calibri" w:hAnsi="Calibri"/>
          <w:sz w:val="24"/>
          <w:szCs w:val="24"/>
        </w:rPr>
        <w:t xml:space="preserve"> en mand og en dame, der sidder på en café. </w:t>
      </w:r>
      <w:r>
        <w:rPr>
          <w:rFonts w:ascii="Calibri" w:hAnsi="Calibri"/>
          <w:sz w:val="24"/>
          <w:szCs w:val="24"/>
        </w:rPr>
        <w:t>Manden i højre side kigger ud af billedet, mens kvinden, som er placeret i billedets midte kigger trist ned i bordet. Foran hende står et glas absint. Maleriet</w:t>
      </w:r>
      <w:r w:rsidR="00DB64DA">
        <w:rPr>
          <w:rFonts w:ascii="Calibri" w:hAnsi="Calibri"/>
          <w:sz w:val="24"/>
          <w:szCs w:val="24"/>
        </w:rPr>
        <w:t xml:space="preserve"> kan tolkes som om, at damen i billed</w:t>
      </w:r>
      <w:r w:rsidR="00073D4F">
        <w:rPr>
          <w:rFonts w:ascii="Calibri" w:hAnsi="Calibri"/>
          <w:sz w:val="24"/>
          <w:szCs w:val="24"/>
        </w:rPr>
        <w:t>et ikke føler sig til</w:t>
      </w:r>
      <w:r w:rsidR="00DB64DA">
        <w:rPr>
          <w:rFonts w:ascii="Calibri" w:hAnsi="Calibri"/>
          <w:sz w:val="24"/>
          <w:szCs w:val="24"/>
        </w:rPr>
        <w:t>pas i det offentlige rum, eller at hun er distanceret. Det samme er Degas tante</w:t>
      </w:r>
      <w:r w:rsidR="007B30E0">
        <w:rPr>
          <w:rFonts w:ascii="Calibri" w:hAnsi="Calibri"/>
          <w:sz w:val="24"/>
          <w:szCs w:val="24"/>
        </w:rPr>
        <w:t>, Laura</w:t>
      </w:r>
      <w:r w:rsidR="00DB64DA">
        <w:rPr>
          <w:rFonts w:ascii="Calibri" w:hAnsi="Calibri"/>
          <w:sz w:val="24"/>
          <w:szCs w:val="24"/>
        </w:rPr>
        <w:t xml:space="preserve">. </w:t>
      </w:r>
      <w:r w:rsidR="00073D4F">
        <w:rPr>
          <w:rFonts w:ascii="Calibri" w:hAnsi="Calibri"/>
          <w:sz w:val="24"/>
          <w:szCs w:val="24"/>
        </w:rPr>
        <w:t xml:space="preserve">Hun står op, i forhold til </w:t>
      </w:r>
      <w:r w:rsidR="00DB64DA">
        <w:rPr>
          <w:rFonts w:ascii="Calibri" w:hAnsi="Calibri"/>
          <w:sz w:val="24"/>
          <w:szCs w:val="24"/>
        </w:rPr>
        <w:t>s</w:t>
      </w:r>
      <w:r w:rsidR="00073D4F">
        <w:rPr>
          <w:rFonts w:ascii="Calibri" w:hAnsi="Calibri"/>
          <w:sz w:val="24"/>
          <w:szCs w:val="24"/>
        </w:rPr>
        <w:t>in</w:t>
      </w:r>
      <w:r w:rsidR="00DB64DA">
        <w:rPr>
          <w:rFonts w:ascii="Calibri" w:hAnsi="Calibri"/>
          <w:sz w:val="24"/>
          <w:szCs w:val="24"/>
        </w:rPr>
        <w:t xml:space="preserve"> mand og er fjern</w:t>
      </w:r>
      <w:r w:rsidR="00073D4F">
        <w:rPr>
          <w:rFonts w:ascii="Calibri" w:hAnsi="Calibri"/>
          <w:sz w:val="24"/>
          <w:szCs w:val="24"/>
        </w:rPr>
        <w:t xml:space="preserve"> og fremstår gådefuld</w:t>
      </w:r>
      <w:r w:rsidR="00DB64DA">
        <w:rPr>
          <w:rFonts w:ascii="Calibri" w:hAnsi="Calibri"/>
          <w:sz w:val="24"/>
          <w:szCs w:val="24"/>
        </w:rPr>
        <w:t>.</w:t>
      </w:r>
    </w:p>
    <w:p w:rsidR="00E6627F" w:rsidRPr="00E6627F" w:rsidRDefault="00533BC0" w:rsidP="00A929B3">
      <w:pPr>
        <w:pStyle w:val="Overskrift3"/>
        <w:numPr>
          <w:ilvl w:val="1"/>
          <w:numId w:val="9"/>
        </w:numPr>
        <w:spacing w:line="360" w:lineRule="auto"/>
        <w:rPr>
          <w:rFonts w:ascii="Cambria" w:hAnsi="Cambria"/>
          <w:color w:val="506E94" w:themeColor="accent6"/>
          <w:sz w:val="24"/>
          <w:szCs w:val="24"/>
        </w:rPr>
      </w:pPr>
      <w:bookmarkStart w:id="10" w:name="_Toc470070907"/>
      <w:r w:rsidRPr="00E6627F">
        <w:rPr>
          <w:rFonts w:ascii="Cambria" w:hAnsi="Cambria"/>
          <w:color w:val="506E94" w:themeColor="accent6"/>
          <w:sz w:val="24"/>
          <w:szCs w:val="24"/>
        </w:rPr>
        <w:t>Impressionisme i det klassiske</w:t>
      </w:r>
      <w:bookmarkEnd w:id="10"/>
    </w:p>
    <w:p w:rsidR="00ED7225" w:rsidRDefault="00ED7225" w:rsidP="00A929B3">
      <w:pPr>
        <w:spacing w:line="360" w:lineRule="auto"/>
        <w:rPr>
          <w:rFonts w:ascii="Calibri" w:hAnsi="Calibri"/>
          <w:sz w:val="24"/>
          <w:szCs w:val="24"/>
        </w:rPr>
      </w:pPr>
      <w:r>
        <w:rPr>
          <w:rFonts w:ascii="Calibri" w:hAnsi="Calibri"/>
          <w:color w:val="000000"/>
          <w:sz w:val="24"/>
          <w:szCs w:val="24"/>
        </w:rPr>
        <w:t xml:space="preserve">Edgar Degas var </w:t>
      </w:r>
      <w:r w:rsidR="006D0CA0">
        <w:rPr>
          <w:rFonts w:ascii="Calibri" w:hAnsi="Calibri"/>
          <w:color w:val="000000"/>
          <w:sz w:val="24"/>
          <w:szCs w:val="24"/>
        </w:rPr>
        <w:t xml:space="preserve">som tidligere nævnt, </w:t>
      </w:r>
      <w:r w:rsidR="00872D63">
        <w:rPr>
          <w:rFonts w:ascii="Calibri" w:hAnsi="Calibri"/>
          <w:color w:val="000000"/>
          <w:sz w:val="24"/>
          <w:szCs w:val="24"/>
        </w:rPr>
        <w:t>optaget</w:t>
      </w:r>
      <w:r>
        <w:rPr>
          <w:rFonts w:ascii="Calibri" w:hAnsi="Calibri"/>
          <w:color w:val="000000"/>
          <w:sz w:val="24"/>
          <w:szCs w:val="24"/>
        </w:rPr>
        <w:t xml:space="preserve"> af historisk kunst og malede</w:t>
      </w:r>
      <w:r w:rsidR="00872D63">
        <w:rPr>
          <w:rFonts w:ascii="Calibri" w:hAnsi="Calibri"/>
          <w:color w:val="000000"/>
          <w:sz w:val="24"/>
          <w:szCs w:val="24"/>
        </w:rPr>
        <w:t xml:space="preserve"> i</w:t>
      </w:r>
      <w:r w:rsidR="00073D4F">
        <w:rPr>
          <w:rFonts w:ascii="Calibri" w:hAnsi="Calibri"/>
          <w:color w:val="000000"/>
          <w:sz w:val="24"/>
          <w:szCs w:val="24"/>
        </w:rPr>
        <w:t xml:space="preserve"> starten af </w:t>
      </w:r>
      <w:r w:rsidR="00872D63">
        <w:rPr>
          <w:rFonts w:ascii="Calibri" w:hAnsi="Calibri"/>
          <w:color w:val="000000"/>
          <w:sz w:val="24"/>
          <w:szCs w:val="24"/>
        </w:rPr>
        <w:t>s</w:t>
      </w:r>
      <w:r w:rsidR="00073D4F">
        <w:rPr>
          <w:rFonts w:ascii="Calibri" w:hAnsi="Calibri"/>
          <w:color w:val="000000"/>
          <w:sz w:val="24"/>
          <w:szCs w:val="24"/>
        </w:rPr>
        <w:t>in</w:t>
      </w:r>
      <w:r w:rsidR="00872D63">
        <w:rPr>
          <w:rFonts w:ascii="Calibri" w:hAnsi="Calibri"/>
          <w:color w:val="000000"/>
          <w:sz w:val="24"/>
          <w:szCs w:val="24"/>
        </w:rPr>
        <w:t xml:space="preserve"> karriere</w:t>
      </w:r>
      <w:r>
        <w:rPr>
          <w:rFonts w:ascii="Calibri" w:hAnsi="Calibri"/>
          <w:color w:val="000000"/>
          <w:sz w:val="24"/>
          <w:szCs w:val="24"/>
        </w:rPr>
        <w:t xml:space="preserve"> også derudfra. Han malede klassisk-akademisk </w:t>
      </w:r>
      <w:r w:rsidRPr="00A21283">
        <w:rPr>
          <w:rFonts w:ascii="Calibri" w:hAnsi="Calibri"/>
          <w:color w:val="000000"/>
          <w:sz w:val="24"/>
          <w:szCs w:val="24"/>
        </w:rPr>
        <w:t>kunst, indtil han</w:t>
      </w:r>
      <w:r w:rsidR="00872D63">
        <w:rPr>
          <w:rFonts w:ascii="Calibri" w:hAnsi="Calibri"/>
          <w:color w:val="000000"/>
          <w:sz w:val="24"/>
          <w:szCs w:val="24"/>
        </w:rPr>
        <w:t xml:space="preserve"> så småt</w:t>
      </w:r>
      <w:r w:rsidRPr="00A21283">
        <w:rPr>
          <w:rFonts w:ascii="Calibri" w:hAnsi="Calibri"/>
          <w:color w:val="000000"/>
          <w:sz w:val="24"/>
          <w:szCs w:val="24"/>
        </w:rPr>
        <w:t xml:space="preserve"> skiftede stil mod det impressionistiske</w:t>
      </w:r>
      <w:r w:rsidR="002B1AD7">
        <w:rPr>
          <w:rStyle w:val="Fodnotehenvisning"/>
          <w:rFonts w:ascii="Calibri" w:hAnsi="Calibri"/>
          <w:color w:val="000000"/>
          <w:sz w:val="24"/>
          <w:szCs w:val="24"/>
        </w:rPr>
        <w:footnoteReference w:id="17"/>
      </w:r>
      <w:r w:rsidRPr="00A21283">
        <w:rPr>
          <w:rFonts w:ascii="Calibri" w:hAnsi="Calibri"/>
          <w:color w:val="000000"/>
          <w:sz w:val="24"/>
          <w:szCs w:val="24"/>
        </w:rPr>
        <w:t xml:space="preserve">. </w:t>
      </w:r>
      <w:r w:rsidRPr="00A21283">
        <w:rPr>
          <w:rFonts w:ascii="Calibri" w:eastAsia="Times New Roman" w:hAnsi="Calibri" w:cs="Times New Roman"/>
          <w:color w:val="000000"/>
          <w:sz w:val="24"/>
          <w:szCs w:val="24"/>
          <w:lang w:eastAsia="da-DK"/>
        </w:rPr>
        <w:t>Som Manet vil Degas ikke gr</w:t>
      </w:r>
      <w:r w:rsidRPr="00E0563C">
        <w:rPr>
          <w:rFonts w:ascii="Calibri" w:eastAsia="Times New Roman" w:hAnsi="Calibri" w:cs="Times New Roman"/>
          <w:color w:val="000000"/>
          <w:sz w:val="24"/>
          <w:szCs w:val="24"/>
          <w:lang w:eastAsia="da-DK"/>
        </w:rPr>
        <w:t>uppere</w:t>
      </w:r>
      <w:r w:rsidRPr="00A21283">
        <w:rPr>
          <w:rFonts w:ascii="Calibri" w:eastAsia="Times New Roman" w:hAnsi="Calibri" w:cs="Times New Roman"/>
          <w:color w:val="000000"/>
          <w:sz w:val="24"/>
          <w:szCs w:val="24"/>
          <w:lang w:eastAsia="da-DK"/>
        </w:rPr>
        <w:t>s med impressionister</w:t>
      </w:r>
      <w:r w:rsidR="006D0CA0">
        <w:rPr>
          <w:rFonts w:ascii="Calibri" w:eastAsia="Times New Roman" w:hAnsi="Calibri" w:cs="Times New Roman"/>
          <w:color w:val="000000"/>
          <w:sz w:val="24"/>
          <w:szCs w:val="24"/>
          <w:lang w:eastAsia="da-DK"/>
        </w:rPr>
        <w:t>ne</w:t>
      </w:r>
      <w:r w:rsidRPr="00A21283">
        <w:rPr>
          <w:rFonts w:ascii="Calibri" w:eastAsia="Times New Roman" w:hAnsi="Calibri" w:cs="Times New Roman"/>
          <w:color w:val="000000"/>
          <w:sz w:val="24"/>
          <w:szCs w:val="24"/>
          <w:lang w:eastAsia="da-DK"/>
        </w:rPr>
        <w:t>, men var</w:t>
      </w:r>
      <w:r>
        <w:rPr>
          <w:rFonts w:ascii="Calibri" w:eastAsia="Times New Roman" w:hAnsi="Calibri" w:cs="Times New Roman"/>
          <w:color w:val="000000"/>
          <w:sz w:val="24"/>
          <w:szCs w:val="24"/>
          <w:lang w:eastAsia="da-DK"/>
        </w:rPr>
        <w:t xml:space="preserve"> dog kædet sammen med gruppens valg af emne</w:t>
      </w:r>
      <w:r w:rsidRPr="00A21283">
        <w:rPr>
          <w:rFonts w:ascii="Calibri" w:eastAsia="Times New Roman" w:hAnsi="Calibri" w:cs="Times New Roman"/>
          <w:color w:val="000000"/>
          <w:sz w:val="24"/>
          <w:szCs w:val="24"/>
          <w:lang w:eastAsia="da-DK"/>
        </w:rPr>
        <w:t>. For Degas malede også</w:t>
      </w:r>
      <w:r w:rsidRPr="00E0563C">
        <w:rPr>
          <w:rFonts w:ascii="Calibri" w:eastAsia="Times New Roman" w:hAnsi="Calibri" w:cs="Times New Roman"/>
          <w:color w:val="000000"/>
          <w:sz w:val="24"/>
          <w:szCs w:val="24"/>
          <w:lang w:eastAsia="da-DK"/>
        </w:rPr>
        <w:t xml:space="preserve"> det moderne liv</w:t>
      </w:r>
      <w:r w:rsidRPr="00A21283">
        <w:rPr>
          <w:rFonts w:ascii="Calibri" w:eastAsia="Times New Roman" w:hAnsi="Calibri" w:cs="Times New Roman"/>
          <w:color w:val="000000"/>
          <w:sz w:val="24"/>
          <w:szCs w:val="24"/>
          <w:lang w:eastAsia="da-DK"/>
        </w:rPr>
        <w:t>. Han var sin egen og vil fremfor at blive kaldt impressionist</w:t>
      </w:r>
      <w:r w:rsidR="00073D4F">
        <w:rPr>
          <w:rFonts w:ascii="Calibri" w:eastAsia="Times New Roman" w:hAnsi="Calibri" w:cs="Times New Roman"/>
          <w:color w:val="000000"/>
          <w:sz w:val="24"/>
          <w:szCs w:val="24"/>
          <w:lang w:eastAsia="da-DK"/>
        </w:rPr>
        <w:t>, hellere</w:t>
      </w:r>
      <w:r w:rsidRPr="00A21283">
        <w:rPr>
          <w:rFonts w:ascii="Calibri" w:eastAsia="Times New Roman" w:hAnsi="Calibri" w:cs="Times New Roman"/>
          <w:color w:val="000000"/>
          <w:sz w:val="24"/>
          <w:szCs w:val="24"/>
          <w:lang w:eastAsia="da-DK"/>
        </w:rPr>
        <w:t xml:space="preserve"> kalde sig selv realist. Han vendt</w:t>
      </w:r>
      <w:r w:rsidR="006D0CA0">
        <w:rPr>
          <w:rFonts w:ascii="Calibri" w:eastAsia="Times New Roman" w:hAnsi="Calibri" w:cs="Times New Roman"/>
          <w:color w:val="000000"/>
          <w:sz w:val="24"/>
          <w:szCs w:val="24"/>
          <w:lang w:eastAsia="da-DK"/>
        </w:rPr>
        <w:t>e op og ned på perspektiver og</w:t>
      </w:r>
      <w:r w:rsidRPr="00A21283">
        <w:rPr>
          <w:rFonts w:ascii="Calibri" w:eastAsia="Times New Roman" w:hAnsi="Calibri" w:cs="Times New Roman"/>
          <w:color w:val="000000"/>
          <w:sz w:val="24"/>
          <w:szCs w:val="24"/>
          <w:lang w:eastAsia="da-DK"/>
        </w:rPr>
        <w:t xml:space="preserve"> så det flygte øjeblik fra forskellige vinker og præsenterede</w:t>
      </w:r>
      <w:r>
        <w:rPr>
          <w:rFonts w:ascii="Calibri" w:eastAsia="Times New Roman" w:hAnsi="Calibri" w:cs="Times New Roman"/>
          <w:color w:val="000000"/>
          <w:sz w:val="24"/>
          <w:szCs w:val="24"/>
          <w:lang w:eastAsia="da-DK"/>
        </w:rPr>
        <w:t xml:space="preserve"> stemningen på forskellige måde</w:t>
      </w:r>
      <w:r w:rsidR="00D43991">
        <w:rPr>
          <w:rFonts w:ascii="Calibri" w:eastAsia="Times New Roman" w:hAnsi="Calibri" w:cs="Times New Roman"/>
          <w:color w:val="000000"/>
          <w:sz w:val="24"/>
          <w:szCs w:val="24"/>
          <w:lang w:eastAsia="da-DK"/>
        </w:rPr>
        <w:t>r</w:t>
      </w:r>
      <w:r>
        <w:rPr>
          <w:rFonts w:ascii="Calibri" w:eastAsia="Times New Roman" w:hAnsi="Calibri" w:cs="Times New Roman"/>
          <w:color w:val="000000"/>
          <w:sz w:val="24"/>
          <w:szCs w:val="24"/>
          <w:lang w:eastAsia="da-DK"/>
        </w:rPr>
        <w:t>.</w:t>
      </w:r>
    </w:p>
    <w:p w:rsidR="006D0CA0" w:rsidRPr="00E6627F" w:rsidRDefault="00872D63" w:rsidP="00A929B3">
      <w:pPr>
        <w:spacing w:line="360" w:lineRule="auto"/>
        <w:rPr>
          <w:rFonts w:ascii="Calibri" w:hAnsi="Calibri"/>
          <w:sz w:val="24"/>
          <w:szCs w:val="24"/>
        </w:rPr>
      </w:pPr>
      <w:r>
        <w:rPr>
          <w:rFonts w:ascii="Calibri" w:hAnsi="Calibri"/>
          <w:sz w:val="24"/>
          <w:szCs w:val="24"/>
        </w:rPr>
        <w:t>I ’The Belllelli Family’ ser v</w:t>
      </w:r>
      <w:r w:rsidR="00073D4F">
        <w:rPr>
          <w:rFonts w:ascii="Calibri" w:hAnsi="Calibri"/>
          <w:sz w:val="24"/>
          <w:szCs w:val="24"/>
        </w:rPr>
        <w:t>i allerede impressionistiske træ</w:t>
      </w:r>
      <w:r>
        <w:rPr>
          <w:rFonts w:ascii="Calibri" w:hAnsi="Calibri"/>
          <w:sz w:val="24"/>
          <w:szCs w:val="24"/>
        </w:rPr>
        <w:t>k. Degas går ikke op i detaljerne eller om linjerne er</w:t>
      </w:r>
      <w:r w:rsidR="005D1F2A">
        <w:rPr>
          <w:rFonts w:ascii="Calibri" w:hAnsi="Calibri"/>
          <w:sz w:val="24"/>
          <w:szCs w:val="24"/>
        </w:rPr>
        <w:t xml:space="preserve"> helt lige. D</w:t>
      </w:r>
      <w:r w:rsidR="007867DB" w:rsidRPr="007867DB">
        <w:rPr>
          <w:rFonts w:ascii="Calibri" w:hAnsi="Calibri"/>
          <w:sz w:val="24"/>
          <w:szCs w:val="24"/>
        </w:rPr>
        <w:t>er er en fornemmelse</w:t>
      </w:r>
      <w:r w:rsidR="00073D4F">
        <w:rPr>
          <w:rFonts w:ascii="Calibri" w:hAnsi="Calibri"/>
          <w:sz w:val="24"/>
          <w:szCs w:val="24"/>
        </w:rPr>
        <w:t xml:space="preserve"> af fladhed</w:t>
      </w:r>
      <w:r w:rsidR="007867DB" w:rsidRPr="007867DB">
        <w:rPr>
          <w:rFonts w:ascii="Calibri" w:hAnsi="Calibri"/>
          <w:sz w:val="24"/>
          <w:szCs w:val="24"/>
        </w:rPr>
        <w:t xml:space="preserve"> på gulvet og </w:t>
      </w:r>
      <w:r w:rsidR="005D1F2A">
        <w:rPr>
          <w:rFonts w:ascii="Calibri" w:hAnsi="Calibri"/>
          <w:sz w:val="24"/>
          <w:szCs w:val="24"/>
        </w:rPr>
        <w:t>på kvindens og pigernes kjoler. De store overflader og upræcise detaljer vise</w:t>
      </w:r>
      <w:r w:rsidR="00073D4F">
        <w:rPr>
          <w:rFonts w:ascii="Calibri" w:hAnsi="Calibri"/>
          <w:sz w:val="24"/>
          <w:szCs w:val="24"/>
        </w:rPr>
        <w:t>r blandt andet</w:t>
      </w:r>
      <w:r w:rsidR="005D1F2A">
        <w:rPr>
          <w:rFonts w:ascii="Calibri" w:hAnsi="Calibri"/>
          <w:sz w:val="24"/>
          <w:szCs w:val="24"/>
        </w:rPr>
        <w:t>, at Degas havde en</w:t>
      </w:r>
      <w:r w:rsidR="00073D4F">
        <w:rPr>
          <w:rFonts w:ascii="Calibri" w:hAnsi="Calibri"/>
          <w:sz w:val="24"/>
          <w:szCs w:val="24"/>
        </w:rPr>
        <w:t xml:space="preserve"> malerteknik</w:t>
      </w:r>
      <w:r w:rsidR="009C5A52">
        <w:rPr>
          <w:rFonts w:ascii="Calibri" w:hAnsi="Calibri"/>
          <w:sz w:val="24"/>
          <w:szCs w:val="24"/>
        </w:rPr>
        <w:t>,</w:t>
      </w:r>
      <w:r w:rsidR="00073D4F">
        <w:rPr>
          <w:rFonts w:ascii="Calibri" w:hAnsi="Calibri"/>
          <w:sz w:val="24"/>
          <w:szCs w:val="24"/>
        </w:rPr>
        <w:t xml:space="preserve"> der var på vej væk fra det</w:t>
      </w:r>
      <w:r w:rsidR="005D1F2A">
        <w:rPr>
          <w:rFonts w:ascii="Calibri" w:hAnsi="Calibri"/>
          <w:sz w:val="24"/>
          <w:szCs w:val="24"/>
        </w:rPr>
        <w:t xml:space="preserve"> akademiske. </w:t>
      </w:r>
    </w:p>
    <w:p w:rsidR="006B3EBA" w:rsidRPr="00EA6721" w:rsidRDefault="00173599" w:rsidP="00A929B3">
      <w:pPr>
        <w:pStyle w:val="Overskrift2"/>
        <w:numPr>
          <w:ilvl w:val="1"/>
          <w:numId w:val="9"/>
        </w:numPr>
        <w:spacing w:line="360" w:lineRule="auto"/>
        <w:rPr>
          <w:rFonts w:ascii="Cambria" w:hAnsi="Cambria"/>
          <w:color w:val="506E94" w:themeColor="accent6"/>
        </w:rPr>
      </w:pPr>
      <w:bookmarkStart w:id="11" w:name="_Toc470070908"/>
      <w:r>
        <w:rPr>
          <w:rFonts w:ascii="Cambria" w:hAnsi="Cambria"/>
          <w:color w:val="506E94" w:themeColor="accent6"/>
        </w:rPr>
        <w:lastRenderedPageBreak/>
        <w:t>Den nøgne k</w:t>
      </w:r>
      <w:r w:rsidR="00E6627F">
        <w:rPr>
          <w:rFonts w:ascii="Cambria" w:hAnsi="Cambria"/>
          <w:color w:val="506E94" w:themeColor="accent6"/>
        </w:rPr>
        <w:t>vindekrop</w:t>
      </w:r>
      <w:bookmarkEnd w:id="11"/>
    </w:p>
    <w:p w:rsidR="00073D4F" w:rsidRDefault="009E4854" w:rsidP="00A929B3">
      <w:pPr>
        <w:spacing w:after="0" w:line="360" w:lineRule="auto"/>
        <w:rPr>
          <w:rFonts w:ascii="Calibri" w:hAnsi="Calibri"/>
          <w:sz w:val="24"/>
          <w:szCs w:val="24"/>
        </w:rPr>
      </w:pPr>
      <w:r w:rsidRPr="00D01B92">
        <w:rPr>
          <w:rFonts w:ascii="Calibri" w:eastAsia="Times New Roman" w:hAnsi="Calibri" w:cs="Times New Roman"/>
          <w:color w:val="000000"/>
          <w:sz w:val="24"/>
          <w:szCs w:val="24"/>
          <w:lang w:eastAsia="da-DK"/>
        </w:rPr>
        <w:t>Fra starten af Degas’ ka</w:t>
      </w:r>
      <w:r w:rsidR="00D01B92" w:rsidRPr="00D01B92">
        <w:rPr>
          <w:rFonts w:ascii="Calibri" w:eastAsia="Times New Roman" w:hAnsi="Calibri" w:cs="Times New Roman"/>
          <w:color w:val="000000"/>
          <w:sz w:val="24"/>
          <w:szCs w:val="24"/>
          <w:lang w:eastAsia="da-DK"/>
        </w:rPr>
        <w:t xml:space="preserve">rriere var han en </w:t>
      </w:r>
      <w:r w:rsidRPr="00D01B92">
        <w:rPr>
          <w:rFonts w:ascii="Calibri" w:eastAsia="Times New Roman" w:hAnsi="Calibri" w:cs="Times New Roman"/>
          <w:color w:val="000000"/>
          <w:sz w:val="24"/>
          <w:szCs w:val="24"/>
          <w:lang w:eastAsia="da-DK"/>
        </w:rPr>
        <w:t>eksperimenterende mand. Han var</w:t>
      </w:r>
      <w:r w:rsidR="00073D4F">
        <w:rPr>
          <w:rFonts w:ascii="Calibri" w:eastAsia="Times New Roman" w:hAnsi="Calibri" w:cs="Times New Roman"/>
          <w:color w:val="000000"/>
          <w:sz w:val="24"/>
          <w:szCs w:val="24"/>
          <w:lang w:eastAsia="da-DK"/>
        </w:rPr>
        <w:t xml:space="preserve"> især nysgerrig omkring mødet mellem </w:t>
      </w:r>
      <w:r w:rsidRPr="00D01B92">
        <w:rPr>
          <w:rFonts w:ascii="Calibri" w:eastAsia="Times New Roman" w:hAnsi="Calibri" w:cs="Times New Roman"/>
          <w:color w:val="000000"/>
          <w:sz w:val="24"/>
          <w:szCs w:val="24"/>
          <w:lang w:eastAsia="da-DK"/>
        </w:rPr>
        <w:t>det offentlige og private liv</w:t>
      </w:r>
      <w:r w:rsidR="00322F03" w:rsidRPr="00D01B92">
        <w:rPr>
          <w:rFonts w:ascii="Calibri" w:eastAsia="Times New Roman" w:hAnsi="Calibri" w:cs="Times New Roman"/>
          <w:color w:val="000000"/>
          <w:sz w:val="24"/>
          <w:szCs w:val="24"/>
          <w:lang w:eastAsia="da-DK"/>
        </w:rPr>
        <w:t xml:space="preserve"> og på at finde nye originale motiver</w:t>
      </w:r>
      <w:r w:rsidRPr="00D01B92">
        <w:rPr>
          <w:rFonts w:ascii="Calibri" w:eastAsia="Times New Roman" w:hAnsi="Calibri" w:cs="Times New Roman"/>
          <w:color w:val="000000"/>
          <w:sz w:val="24"/>
          <w:szCs w:val="24"/>
          <w:lang w:eastAsia="da-DK"/>
        </w:rPr>
        <w:t>.</w:t>
      </w:r>
      <w:r w:rsidR="00322F03" w:rsidRPr="00D01B92">
        <w:rPr>
          <w:rFonts w:ascii="Calibri" w:eastAsia="Times New Roman" w:hAnsi="Calibri" w:cs="Times New Roman"/>
          <w:color w:val="000000"/>
          <w:sz w:val="24"/>
          <w:szCs w:val="24"/>
          <w:lang w:eastAsia="da-DK"/>
        </w:rPr>
        <w:t xml:space="preserve"> Som årene gik, løsrev Degas</w:t>
      </w:r>
      <w:r w:rsidRPr="00D01B92">
        <w:rPr>
          <w:rFonts w:ascii="Calibri" w:eastAsia="Times New Roman" w:hAnsi="Calibri" w:cs="Times New Roman"/>
          <w:color w:val="000000"/>
          <w:sz w:val="24"/>
          <w:szCs w:val="24"/>
          <w:lang w:eastAsia="da-DK"/>
        </w:rPr>
        <w:t xml:space="preserve"> </w:t>
      </w:r>
      <w:r w:rsidR="00322F03" w:rsidRPr="00D01B92">
        <w:rPr>
          <w:rFonts w:ascii="Calibri" w:eastAsia="Times New Roman" w:hAnsi="Calibri" w:cs="Times New Roman"/>
          <w:color w:val="000000"/>
          <w:sz w:val="24"/>
          <w:szCs w:val="24"/>
          <w:lang w:eastAsia="da-DK"/>
        </w:rPr>
        <w:t>sig mere og mere fra de akademiske krav og eksperimenterede sig frem. Hans værker blev større med flere intense farver. Degas fik en stor interesse i kvinder og deres privatsfære</w:t>
      </w:r>
      <w:r w:rsidR="00D01B92" w:rsidRPr="00D01B92">
        <w:rPr>
          <w:rFonts w:ascii="Calibri" w:eastAsia="Times New Roman" w:hAnsi="Calibri" w:cs="Times New Roman"/>
          <w:color w:val="000000"/>
          <w:sz w:val="24"/>
          <w:szCs w:val="24"/>
          <w:lang w:eastAsia="da-DK"/>
        </w:rPr>
        <w:t xml:space="preserve"> og malede mange af de motiver</w:t>
      </w:r>
      <w:r w:rsidR="00322F03" w:rsidRPr="00D01B92">
        <w:rPr>
          <w:rFonts w:ascii="Calibri" w:eastAsia="Times New Roman" w:hAnsi="Calibri" w:cs="Times New Roman"/>
          <w:color w:val="000000"/>
          <w:sz w:val="24"/>
          <w:szCs w:val="24"/>
          <w:lang w:eastAsia="da-DK"/>
        </w:rPr>
        <w:t xml:space="preserve">. </w:t>
      </w:r>
      <w:r w:rsidR="00D01B92" w:rsidRPr="00D01B92">
        <w:rPr>
          <w:rFonts w:ascii="Calibri" w:eastAsia="Times New Roman" w:hAnsi="Calibri" w:cs="Times New Roman"/>
          <w:color w:val="000000"/>
          <w:sz w:val="24"/>
          <w:szCs w:val="24"/>
          <w:lang w:eastAsia="da-DK"/>
        </w:rPr>
        <w:t>Han ønskede at fremstille billederne realistisk</w:t>
      </w:r>
      <w:r w:rsidR="00DD7244">
        <w:rPr>
          <w:rFonts w:ascii="Calibri" w:eastAsia="Times New Roman" w:hAnsi="Calibri" w:cs="Times New Roman"/>
          <w:color w:val="000000"/>
          <w:sz w:val="24"/>
          <w:szCs w:val="24"/>
          <w:lang w:eastAsia="da-DK"/>
        </w:rPr>
        <w:t>e</w:t>
      </w:r>
      <w:r w:rsidR="00D01B92" w:rsidRPr="00D01B92">
        <w:rPr>
          <w:rFonts w:ascii="Calibri" w:eastAsia="Times New Roman" w:hAnsi="Calibri" w:cs="Times New Roman"/>
          <w:color w:val="000000"/>
          <w:sz w:val="24"/>
          <w:szCs w:val="24"/>
          <w:lang w:eastAsia="da-DK"/>
        </w:rPr>
        <w:t xml:space="preserve"> og vi</w:t>
      </w:r>
      <w:r w:rsidR="00073D4F">
        <w:rPr>
          <w:rFonts w:ascii="Calibri" w:eastAsia="Times New Roman" w:hAnsi="Calibri" w:cs="Times New Roman"/>
          <w:color w:val="000000"/>
          <w:sz w:val="24"/>
          <w:szCs w:val="24"/>
          <w:lang w:eastAsia="da-DK"/>
        </w:rPr>
        <w:t>l</w:t>
      </w:r>
      <w:r w:rsidR="00D01B92" w:rsidRPr="00D01B92">
        <w:rPr>
          <w:rFonts w:ascii="Calibri" w:eastAsia="Times New Roman" w:hAnsi="Calibri" w:cs="Times New Roman"/>
          <w:color w:val="000000"/>
          <w:sz w:val="24"/>
          <w:szCs w:val="24"/>
          <w:lang w:eastAsia="da-DK"/>
        </w:rPr>
        <w:t>l</w:t>
      </w:r>
      <w:r w:rsidR="00073D4F">
        <w:rPr>
          <w:rFonts w:ascii="Calibri" w:eastAsia="Times New Roman" w:hAnsi="Calibri" w:cs="Times New Roman"/>
          <w:color w:val="000000"/>
          <w:sz w:val="24"/>
          <w:szCs w:val="24"/>
          <w:lang w:eastAsia="da-DK"/>
        </w:rPr>
        <w:t>e</w:t>
      </w:r>
      <w:r w:rsidR="00D01B92" w:rsidRPr="00D01B92">
        <w:rPr>
          <w:rFonts w:ascii="Calibri" w:eastAsia="Times New Roman" w:hAnsi="Calibri" w:cs="Times New Roman"/>
          <w:color w:val="000000"/>
          <w:sz w:val="24"/>
          <w:szCs w:val="24"/>
          <w:lang w:eastAsia="da-DK"/>
        </w:rPr>
        <w:t xml:space="preserve"> give beskueren en følelse af, at man lure</w:t>
      </w:r>
      <w:r w:rsidR="00DD7244">
        <w:rPr>
          <w:rFonts w:ascii="Calibri" w:eastAsia="Times New Roman" w:hAnsi="Calibri" w:cs="Times New Roman"/>
          <w:color w:val="000000"/>
          <w:sz w:val="24"/>
          <w:szCs w:val="24"/>
          <w:lang w:eastAsia="da-DK"/>
        </w:rPr>
        <w:t>r</w:t>
      </w:r>
      <w:r w:rsidR="00D01B92" w:rsidRPr="00D01B92">
        <w:rPr>
          <w:rFonts w:ascii="Calibri" w:eastAsia="Times New Roman" w:hAnsi="Calibri" w:cs="Times New Roman"/>
          <w:color w:val="000000"/>
          <w:sz w:val="24"/>
          <w:szCs w:val="24"/>
          <w:lang w:eastAsia="da-DK"/>
        </w:rPr>
        <w:t xml:space="preserve"> på kvinden, der enten tørre</w:t>
      </w:r>
      <w:r w:rsidR="00254F48">
        <w:rPr>
          <w:rFonts w:ascii="Calibri" w:eastAsia="Times New Roman" w:hAnsi="Calibri" w:cs="Times New Roman"/>
          <w:color w:val="000000"/>
          <w:sz w:val="24"/>
          <w:szCs w:val="24"/>
          <w:lang w:eastAsia="da-DK"/>
        </w:rPr>
        <w:t>r</w:t>
      </w:r>
      <w:r w:rsidR="00D01B92" w:rsidRPr="00D01B92">
        <w:rPr>
          <w:rFonts w:ascii="Calibri" w:eastAsia="Times New Roman" w:hAnsi="Calibri" w:cs="Times New Roman"/>
          <w:color w:val="000000"/>
          <w:sz w:val="24"/>
          <w:szCs w:val="24"/>
          <w:lang w:eastAsia="da-DK"/>
        </w:rPr>
        <w:t xml:space="preserve"> sig, er i bad eller reder sit hår</w:t>
      </w:r>
      <w:r w:rsidR="00D43991">
        <w:rPr>
          <w:rStyle w:val="Fodnotehenvisning"/>
          <w:rFonts w:ascii="Calibri" w:eastAsia="Times New Roman" w:hAnsi="Calibri" w:cs="Times New Roman"/>
          <w:color w:val="000000"/>
          <w:sz w:val="24"/>
          <w:szCs w:val="24"/>
          <w:lang w:eastAsia="da-DK"/>
        </w:rPr>
        <w:footnoteReference w:id="18"/>
      </w:r>
      <w:r w:rsidR="00D01B92" w:rsidRPr="00D01B92">
        <w:rPr>
          <w:rFonts w:ascii="Calibri" w:eastAsia="Times New Roman" w:hAnsi="Calibri" w:cs="Times New Roman"/>
          <w:color w:val="000000"/>
          <w:sz w:val="24"/>
          <w:szCs w:val="24"/>
          <w:lang w:eastAsia="da-DK"/>
        </w:rPr>
        <w:t>. Malerierne</w:t>
      </w:r>
      <w:r w:rsidR="00073D4F">
        <w:rPr>
          <w:rFonts w:ascii="Calibri" w:eastAsia="Times New Roman" w:hAnsi="Calibri" w:cs="Times New Roman"/>
          <w:color w:val="000000"/>
          <w:sz w:val="24"/>
          <w:szCs w:val="24"/>
          <w:lang w:eastAsia="da-DK"/>
        </w:rPr>
        <w:t xml:space="preserve"> </w:t>
      </w:r>
      <w:r w:rsidR="00254F48">
        <w:rPr>
          <w:rFonts w:ascii="Calibri" w:eastAsia="Times New Roman" w:hAnsi="Calibri" w:cs="Times New Roman"/>
          <w:color w:val="000000"/>
          <w:sz w:val="24"/>
          <w:szCs w:val="24"/>
          <w:lang w:eastAsia="da-DK"/>
        </w:rPr>
        <w:t>vakte stor forargelse, pga. deres</w:t>
      </w:r>
      <w:r w:rsidR="00D01B92" w:rsidRPr="00D01B92">
        <w:rPr>
          <w:rFonts w:ascii="Calibri" w:eastAsia="Times New Roman" w:hAnsi="Calibri" w:cs="Times New Roman"/>
          <w:color w:val="000000"/>
          <w:sz w:val="24"/>
          <w:szCs w:val="24"/>
          <w:lang w:eastAsia="da-DK"/>
        </w:rPr>
        <w:t xml:space="preserve"> intim</w:t>
      </w:r>
      <w:r w:rsidR="00254F48">
        <w:rPr>
          <w:rFonts w:ascii="Calibri" w:eastAsia="Times New Roman" w:hAnsi="Calibri" w:cs="Times New Roman"/>
          <w:color w:val="000000"/>
          <w:sz w:val="24"/>
          <w:szCs w:val="24"/>
          <w:lang w:eastAsia="da-DK"/>
        </w:rPr>
        <w:t xml:space="preserve">itet og nærhed, samt Degas’ </w:t>
      </w:r>
      <w:r w:rsidR="00254F48">
        <w:rPr>
          <w:rFonts w:ascii="Calibri" w:hAnsi="Calibri"/>
          <w:sz w:val="24"/>
          <w:szCs w:val="24"/>
        </w:rPr>
        <w:t>dekonstruktion af</w:t>
      </w:r>
      <w:r w:rsidR="00D01B92" w:rsidRPr="00D01B92">
        <w:rPr>
          <w:rFonts w:ascii="Calibri" w:hAnsi="Calibri"/>
          <w:sz w:val="24"/>
          <w:szCs w:val="24"/>
        </w:rPr>
        <w:t xml:space="preserve"> Venus</w:t>
      </w:r>
      <w:r w:rsidR="00073D4F">
        <w:rPr>
          <w:rFonts w:ascii="Calibri" w:hAnsi="Calibri"/>
          <w:sz w:val="24"/>
          <w:szCs w:val="24"/>
        </w:rPr>
        <w:t>-idealet. ’Venus fra Milo’ (ca. 100 f. kr.) afspejler det klassiske kropsideal med en velproportioneret krop</w:t>
      </w:r>
      <w:r w:rsidR="00DA72A3">
        <w:rPr>
          <w:rFonts w:ascii="Calibri" w:hAnsi="Calibri"/>
          <w:sz w:val="24"/>
          <w:szCs w:val="24"/>
        </w:rPr>
        <w:t>, æstetisk udtryk og i balance</w:t>
      </w:r>
      <w:r w:rsidR="00DF0EBB">
        <w:rPr>
          <w:rStyle w:val="Fodnotehenvisning"/>
          <w:rFonts w:ascii="Calibri" w:hAnsi="Calibri"/>
          <w:sz w:val="24"/>
          <w:szCs w:val="24"/>
        </w:rPr>
        <w:footnoteReference w:id="19"/>
      </w:r>
      <w:r w:rsidR="00DA72A3">
        <w:rPr>
          <w:rFonts w:ascii="Calibri" w:hAnsi="Calibri"/>
          <w:sz w:val="24"/>
          <w:szCs w:val="24"/>
        </w:rPr>
        <w:t>. Venus er gudinde for krælighed og skønhed. Denne forestilling om den perfekte k</w:t>
      </w:r>
      <w:r w:rsidR="00123349">
        <w:rPr>
          <w:rFonts w:ascii="Calibri" w:hAnsi="Calibri"/>
          <w:sz w:val="24"/>
          <w:szCs w:val="24"/>
        </w:rPr>
        <w:t>rop ødelægger Degas ved at portrættere</w:t>
      </w:r>
      <w:r w:rsidR="00DA72A3">
        <w:rPr>
          <w:rFonts w:ascii="Calibri" w:hAnsi="Calibri"/>
          <w:sz w:val="24"/>
          <w:szCs w:val="24"/>
        </w:rPr>
        <w:t xml:space="preserve"> kvinden i en foroverbøjet eller sidende motiv, i stedet for i kontrapoststilling som Venus. </w:t>
      </w:r>
    </w:p>
    <w:p w:rsidR="006B3EBA" w:rsidRDefault="00E6627F" w:rsidP="00A929B3">
      <w:pPr>
        <w:pStyle w:val="Overskrift3"/>
        <w:numPr>
          <w:ilvl w:val="2"/>
          <w:numId w:val="9"/>
        </w:numPr>
        <w:spacing w:line="360" w:lineRule="auto"/>
        <w:rPr>
          <w:rFonts w:ascii="Cambria" w:hAnsi="Cambria"/>
          <w:color w:val="506E94" w:themeColor="accent6"/>
          <w:sz w:val="24"/>
          <w:szCs w:val="24"/>
        </w:rPr>
      </w:pPr>
      <w:bookmarkStart w:id="12" w:name="_Toc470070909"/>
      <w:r>
        <w:rPr>
          <w:rFonts w:ascii="Cambria" w:hAnsi="Cambria"/>
          <w:color w:val="506E94" w:themeColor="accent6"/>
          <w:sz w:val="24"/>
          <w:szCs w:val="24"/>
        </w:rPr>
        <w:t xml:space="preserve">The </w:t>
      </w:r>
      <w:r w:rsidR="00B6048A">
        <w:rPr>
          <w:rFonts w:ascii="Cambria" w:hAnsi="Cambria"/>
          <w:color w:val="506E94" w:themeColor="accent6"/>
          <w:sz w:val="24"/>
          <w:szCs w:val="24"/>
        </w:rPr>
        <w:t>Tub</w:t>
      </w:r>
      <w:bookmarkEnd w:id="12"/>
      <w:r>
        <w:rPr>
          <w:rFonts w:ascii="Cambria" w:hAnsi="Cambria"/>
          <w:color w:val="506E94" w:themeColor="accent6"/>
          <w:sz w:val="24"/>
          <w:szCs w:val="24"/>
        </w:rPr>
        <w:t xml:space="preserve"> </w:t>
      </w:r>
      <w:r w:rsidR="006B3EBA" w:rsidRPr="00DA02D1">
        <w:rPr>
          <w:rFonts w:ascii="Cambria" w:hAnsi="Cambria"/>
          <w:color w:val="506E94" w:themeColor="accent6"/>
          <w:sz w:val="24"/>
          <w:szCs w:val="24"/>
        </w:rPr>
        <w:t xml:space="preserve"> </w:t>
      </w:r>
    </w:p>
    <w:p w:rsidR="00D01B92" w:rsidRPr="00F76067" w:rsidRDefault="00F76067" w:rsidP="00A929B3">
      <w:pPr>
        <w:spacing w:after="0" w:line="360" w:lineRule="auto"/>
        <w:rPr>
          <w:rFonts w:ascii="Calibri" w:eastAsia="Times New Roman" w:hAnsi="Calibri" w:cs="Times New Roman"/>
          <w:color w:val="000000"/>
          <w:sz w:val="24"/>
          <w:szCs w:val="24"/>
          <w:lang w:eastAsia="da-DK"/>
        </w:rPr>
      </w:pPr>
      <w:r w:rsidRPr="00F76067">
        <w:rPr>
          <w:rFonts w:ascii="Calibri" w:eastAsia="Times New Roman" w:hAnsi="Calibri" w:cs="Times New Roman"/>
          <w:color w:val="000000"/>
          <w:sz w:val="24"/>
          <w:szCs w:val="24"/>
          <w:lang w:eastAsia="da-DK"/>
        </w:rPr>
        <w:t>Degas malede i 1886 den</w:t>
      </w:r>
      <w:r w:rsidR="00DD7244">
        <w:rPr>
          <w:rFonts w:ascii="Calibri" w:eastAsia="Times New Roman" w:hAnsi="Calibri" w:cs="Times New Roman"/>
          <w:color w:val="000000"/>
          <w:sz w:val="24"/>
          <w:szCs w:val="24"/>
          <w:lang w:eastAsia="da-DK"/>
        </w:rPr>
        <w:t xml:space="preserve"> badende kvinde i sit badekar. </w:t>
      </w:r>
      <w:r w:rsidRPr="00F76067">
        <w:rPr>
          <w:rFonts w:ascii="Calibri" w:eastAsia="Times New Roman" w:hAnsi="Calibri" w:cs="Times New Roman"/>
          <w:color w:val="000000"/>
          <w:sz w:val="24"/>
          <w:szCs w:val="24"/>
          <w:lang w:eastAsia="da-DK"/>
        </w:rPr>
        <w:t>I ’The Tub’ ser vi</w:t>
      </w:r>
      <w:r w:rsidR="00DA60B9">
        <w:rPr>
          <w:rFonts w:ascii="Calibri" w:eastAsia="Times New Roman" w:hAnsi="Calibri" w:cs="Times New Roman"/>
          <w:color w:val="000000"/>
          <w:sz w:val="24"/>
          <w:szCs w:val="24"/>
          <w:lang w:eastAsia="da-DK"/>
        </w:rPr>
        <w:t>,</w:t>
      </w:r>
      <w:r w:rsidRPr="00F76067">
        <w:rPr>
          <w:rFonts w:ascii="Calibri" w:eastAsia="Times New Roman" w:hAnsi="Calibri" w:cs="Times New Roman"/>
          <w:color w:val="000000"/>
          <w:sz w:val="24"/>
          <w:szCs w:val="24"/>
          <w:lang w:eastAsia="da-DK"/>
        </w:rPr>
        <w:t xml:space="preserve"> en kvinde foroverbøjet i gang med at vaske sig</w:t>
      </w:r>
      <w:r w:rsidR="00DA60B9">
        <w:rPr>
          <w:rFonts w:ascii="Calibri" w:eastAsia="Times New Roman" w:hAnsi="Calibri" w:cs="Times New Roman"/>
          <w:color w:val="000000"/>
          <w:sz w:val="24"/>
          <w:szCs w:val="24"/>
          <w:lang w:eastAsia="da-DK"/>
        </w:rPr>
        <w:t>,</w:t>
      </w:r>
      <w:r w:rsidR="00DD7244">
        <w:rPr>
          <w:rFonts w:ascii="Calibri" w:eastAsia="Times New Roman" w:hAnsi="Calibri" w:cs="Times New Roman"/>
          <w:color w:val="000000"/>
          <w:sz w:val="24"/>
          <w:szCs w:val="24"/>
          <w:lang w:eastAsia="da-DK"/>
        </w:rPr>
        <w:t xml:space="preserve"> fra et fugleperspektiv</w:t>
      </w:r>
      <w:r w:rsidRPr="00F76067">
        <w:rPr>
          <w:rFonts w:ascii="Calibri" w:eastAsia="Times New Roman" w:hAnsi="Calibri" w:cs="Times New Roman"/>
          <w:color w:val="000000"/>
          <w:sz w:val="24"/>
          <w:szCs w:val="24"/>
          <w:lang w:eastAsia="da-DK"/>
        </w:rPr>
        <w:t xml:space="preserve">. Hun </w:t>
      </w:r>
      <w:r w:rsidR="00DA72A3">
        <w:rPr>
          <w:rFonts w:ascii="Calibri" w:eastAsia="Times New Roman" w:hAnsi="Calibri" w:cs="Times New Roman"/>
          <w:color w:val="000000"/>
          <w:sz w:val="24"/>
          <w:szCs w:val="24"/>
          <w:lang w:eastAsia="da-DK"/>
        </w:rPr>
        <w:t>står i et badeværelse med sin</w:t>
      </w:r>
      <w:r w:rsidRPr="00F76067">
        <w:rPr>
          <w:rFonts w:ascii="Calibri" w:eastAsia="Times New Roman" w:hAnsi="Calibri" w:cs="Times New Roman"/>
          <w:color w:val="000000"/>
          <w:sz w:val="24"/>
          <w:szCs w:val="24"/>
          <w:lang w:eastAsia="da-DK"/>
        </w:rPr>
        <w:t xml:space="preserve"> venstre side mod iagttageren. I højre side af billedet er der et bord, hvorpå der </w:t>
      </w:r>
      <w:r w:rsidR="00705AFD">
        <w:rPr>
          <w:rFonts w:ascii="Calibri" w:eastAsia="Times New Roman" w:hAnsi="Calibri" w:cs="Times New Roman"/>
          <w:color w:val="000000"/>
          <w:sz w:val="24"/>
          <w:szCs w:val="24"/>
          <w:lang w:eastAsia="da-DK"/>
        </w:rPr>
        <w:t>står to kander, en børste og noget der ligner et sjal</w:t>
      </w:r>
      <w:r w:rsidRPr="00F76067">
        <w:rPr>
          <w:rFonts w:ascii="Calibri" w:eastAsia="Times New Roman" w:hAnsi="Calibri" w:cs="Times New Roman"/>
          <w:color w:val="000000"/>
          <w:sz w:val="24"/>
          <w:szCs w:val="24"/>
          <w:lang w:eastAsia="da-DK"/>
        </w:rPr>
        <w:t xml:space="preserve">. Hun har højre hånd på sit røde hår og venstre </w:t>
      </w:r>
      <w:r w:rsidR="00123349">
        <w:rPr>
          <w:rFonts w:ascii="Calibri" w:eastAsia="Times New Roman" w:hAnsi="Calibri" w:cs="Times New Roman"/>
          <w:color w:val="000000"/>
          <w:sz w:val="24"/>
          <w:szCs w:val="24"/>
          <w:lang w:eastAsia="da-DK"/>
        </w:rPr>
        <w:t>har hun på karets bund</w:t>
      </w:r>
      <w:r w:rsidR="00DA60B9">
        <w:rPr>
          <w:rFonts w:ascii="Calibri" w:eastAsia="Times New Roman" w:hAnsi="Calibri" w:cs="Times New Roman"/>
          <w:color w:val="000000"/>
          <w:sz w:val="24"/>
          <w:szCs w:val="24"/>
          <w:lang w:eastAsia="da-DK"/>
        </w:rPr>
        <w:t xml:space="preserve"> for at støtte sig</w:t>
      </w:r>
      <w:r w:rsidRPr="00F76067">
        <w:rPr>
          <w:rFonts w:ascii="Calibri" w:eastAsia="Times New Roman" w:hAnsi="Calibri" w:cs="Times New Roman"/>
          <w:color w:val="000000"/>
          <w:sz w:val="24"/>
          <w:szCs w:val="24"/>
          <w:lang w:eastAsia="da-DK"/>
        </w:rPr>
        <w:t xml:space="preserve">. I baggrunden hænger der et gardin </w:t>
      </w:r>
      <w:r w:rsidR="00DA72A3">
        <w:rPr>
          <w:rFonts w:ascii="Calibri" w:eastAsia="Times New Roman" w:hAnsi="Calibri" w:cs="Times New Roman"/>
          <w:color w:val="000000"/>
          <w:sz w:val="24"/>
          <w:szCs w:val="24"/>
          <w:lang w:eastAsia="da-DK"/>
        </w:rPr>
        <w:t>fra</w:t>
      </w:r>
      <w:r w:rsidR="008A6EFC">
        <w:rPr>
          <w:rFonts w:ascii="Calibri" w:eastAsia="Times New Roman" w:hAnsi="Calibri" w:cs="Times New Roman"/>
          <w:color w:val="000000"/>
          <w:sz w:val="24"/>
          <w:szCs w:val="24"/>
          <w:lang w:eastAsia="da-DK"/>
        </w:rPr>
        <w:t xml:space="preserve"> billederammens top</w:t>
      </w:r>
      <w:r w:rsidR="00DA72A3">
        <w:rPr>
          <w:rFonts w:ascii="Calibri" w:eastAsia="Times New Roman" w:hAnsi="Calibri" w:cs="Times New Roman"/>
          <w:color w:val="000000"/>
          <w:sz w:val="24"/>
          <w:szCs w:val="24"/>
          <w:lang w:eastAsia="da-DK"/>
        </w:rPr>
        <w:t xml:space="preserve"> og </w:t>
      </w:r>
      <w:r w:rsidRPr="00F76067">
        <w:rPr>
          <w:rFonts w:ascii="Calibri" w:eastAsia="Times New Roman" w:hAnsi="Calibri" w:cs="Times New Roman"/>
          <w:color w:val="000000"/>
          <w:sz w:val="24"/>
          <w:szCs w:val="24"/>
          <w:lang w:eastAsia="da-DK"/>
        </w:rPr>
        <w:t>ned ad gulvet. I modsætning til 'The Bellelli Family', som er olie, er dette male</w:t>
      </w:r>
      <w:r w:rsidR="00DA72A3">
        <w:rPr>
          <w:rFonts w:ascii="Calibri" w:eastAsia="Times New Roman" w:hAnsi="Calibri" w:cs="Times New Roman"/>
          <w:color w:val="000000"/>
          <w:sz w:val="24"/>
          <w:szCs w:val="24"/>
          <w:lang w:eastAsia="da-DK"/>
        </w:rPr>
        <w:t>t med pastel, hvor strøgen</w:t>
      </w:r>
      <w:r>
        <w:rPr>
          <w:rFonts w:ascii="Calibri" w:eastAsia="Times New Roman" w:hAnsi="Calibri" w:cs="Times New Roman"/>
          <w:color w:val="000000"/>
          <w:sz w:val="24"/>
          <w:szCs w:val="24"/>
          <w:lang w:eastAsia="da-DK"/>
        </w:rPr>
        <w:t xml:space="preserve">e </w:t>
      </w:r>
      <w:r w:rsidRPr="00F76067">
        <w:rPr>
          <w:rFonts w:ascii="Calibri" w:eastAsia="Times New Roman" w:hAnsi="Calibri" w:cs="Times New Roman"/>
          <w:color w:val="000000"/>
          <w:sz w:val="24"/>
          <w:szCs w:val="24"/>
          <w:lang w:eastAsia="da-DK"/>
        </w:rPr>
        <w:t>er tydelige og udetaljeret. De</w:t>
      </w:r>
      <w:r w:rsidR="00DD7244">
        <w:rPr>
          <w:rFonts w:ascii="Calibri" w:eastAsia="Times New Roman" w:hAnsi="Calibri" w:cs="Times New Roman"/>
          <w:color w:val="000000"/>
          <w:sz w:val="24"/>
          <w:szCs w:val="24"/>
          <w:lang w:eastAsia="da-DK"/>
        </w:rPr>
        <w:t xml:space="preserve"> tre røde elementer, som danner </w:t>
      </w:r>
      <w:r w:rsidRPr="00F76067">
        <w:rPr>
          <w:rFonts w:ascii="Calibri" w:eastAsia="Times New Roman" w:hAnsi="Calibri" w:cs="Times New Roman"/>
          <w:color w:val="000000"/>
          <w:sz w:val="24"/>
          <w:szCs w:val="24"/>
          <w:lang w:eastAsia="da-DK"/>
        </w:rPr>
        <w:t>en form for tr</w:t>
      </w:r>
      <w:r w:rsidR="00DA60B9">
        <w:rPr>
          <w:rFonts w:ascii="Calibri" w:eastAsia="Times New Roman" w:hAnsi="Calibri" w:cs="Times New Roman"/>
          <w:color w:val="000000"/>
          <w:sz w:val="24"/>
          <w:szCs w:val="24"/>
          <w:lang w:eastAsia="da-DK"/>
        </w:rPr>
        <w:t>ekant, er meget dominerende og</w:t>
      </w:r>
      <w:r w:rsidRPr="00F76067">
        <w:rPr>
          <w:rFonts w:ascii="Calibri" w:eastAsia="Times New Roman" w:hAnsi="Calibri" w:cs="Times New Roman"/>
          <w:color w:val="000000"/>
          <w:sz w:val="24"/>
          <w:szCs w:val="24"/>
          <w:lang w:eastAsia="da-DK"/>
        </w:rPr>
        <w:t xml:space="preserve"> komplimenteres med det grønne gulv. Denne røde farve</w:t>
      </w:r>
      <w:r w:rsidR="00DA72A3">
        <w:rPr>
          <w:rFonts w:ascii="Calibri" w:eastAsia="Times New Roman" w:hAnsi="Calibri" w:cs="Times New Roman"/>
          <w:color w:val="000000"/>
          <w:sz w:val="24"/>
          <w:szCs w:val="24"/>
          <w:lang w:eastAsia="da-DK"/>
        </w:rPr>
        <w:t xml:space="preserve"> er</w:t>
      </w:r>
      <w:r w:rsidRPr="00F76067">
        <w:rPr>
          <w:rFonts w:ascii="Calibri" w:eastAsia="Times New Roman" w:hAnsi="Calibri" w:cs="Times New Roman"/>
          <w:color w:val="000000"/>
          <w:sz w:val="24"/>
          <w:szCs w:val="24"/>
          <w:lang w:eastAsia="da-DK"/>
        </w:rPr>
        <w:t xml:space="preserve"> iøjnefaldende og kan symbolisere seksualitet og måske endda fare. Ellers er billedet i l</w:t>
      </w:r>
      <w:r>
        <w:rPr>
          <w:rFonts w:ascii="Calibri" w:eastAsia="Times New Roman" w:hAnsi="Calibri" w:cs="Times New Roman"/>
          <w:color w:val="000000"/>
          <w:sz w:val="24"/>
          <w:szCs w:val="24"/>
          <w:lang w:eastAsia="da-DK"/>
        </w:rPr>
        <w:t xml:space="preserve">yse og kolde pasteller. Gulvet </w:t>
      </w:r>
      <w:r w:rsidRPr="00F76067">
        <w:rPr>
          <w:rFonts w:ascii="Calibri" w:eastAsia="Times New Roman" w:hAnsi="Calibri" w:cs="Times New Roman"/>
          <w:color w:val="000000"/>
          <w:sz w:val="24"/>
          <w:szCs w:val="24"/>
          <w:lang w:eastAsia="da-DK"/>
        </w:rPr>
        <w:t>i 'The Tub' er udetaljeret som i ’The Bellelli Family’</w:t>
      </w:r>
      <w:r w:rsidR="00DA72A3">
        <w:rPr>
          <w:rFonts w:ascii="Calibri" w:eastAsia="Times New Roman" w:hAnsi="Calibri" w:cs="Times New Roman"/>
          <w:color w:val="000000"/>
          <w:sz w:val="24"/>
          <w:szCs w:val="24"/>
          <w:lang w:eastAsia="da-DK"/>
        </w:rPr>
        <w:t xml:space="preserve"> og det samme er baggrunden</w:t>
      </w:r>
      <w:r w:rsidR="00D43991">
        <w:rPr>
          <w:rFonts w:ascii="Calibri" w:eastAsia="Times New Roman" w:hAnsi="Calibri" w:cs="Times New Roman"/>
          <w:color w:val="000000"/>
          <w:sz w:val="24"/>
          <w:szCs w:val="24"/>
          <w:lang w:eastAsia="da-DK"/>
        </w:rPr>
        <w:t xml:space="preserve"> og bordet til højre</w:t>
      </w:r>
      <w:r w:rsidR="00DA72A3">
        <w:rPr>
          <w:rFonts w:ascii="Calibri" w:eastAsia="Times New Roman" w:hAnsi="Calibri" w:cs="Times New Roman"/>
          <w:color w:val="000000"/>
          <w:sz w:val="24"/>
          <w:szCs w:val="24"/>
          <w:lang w:eastAsia="da-DK"/>
        </w:rPr>
        <w:t>, hvilket</w:t>
      </w:r>
      <w:r w:rsidRPr="00F76067">
        <w:rPr>
          <w:rFonts w:ascii="Calibri" w:eastAsia="Times New Roman" w:hAnsi="Calibri" w:cs="Times New Roman"/>
          <w:color w:val="000000"/>
          <w:sz w:val="24"/>
          <w:szCs w:val="24"/>
          <w:lang w:eastAsia="da-DK"/>
        </w:rPr>
        <w:t xml:space="preserve"> er </w:t>
      </w:r>
      <w:r w:rsidR="00DA72A3">
        <w:rPr>
          <w:rFonts w:ascii="Calibri" w:eastAsia="Times New Roman" w:hAnsi="Calibri" w:cs="Times New Roman"/>
          <w:color w:val="000000"/>
          <w:sz w:val="24"/>
          <w:szCs w:val="24"/>
          <w:lang w:eastAsia="da-DK"/>
        </w:rPr>
        <w:t>karakteriserende for impressionisme</w:t>
      </w:r>
      <w:r w:rsidR="00DD7244">
        <w:rPr>
          <w:rFonts w:ascii="Calibri" w:eastAsia="Times New Roman" w:hAnsi="Calibri" w:cs="Times New Roman"/>
          <w:color w:val="000000"/>
          <w:sz w:val="24"/>
          <w:szCs w:val="24"/>
          <w:lang w:eastAsia="da-DK"/>
        </w:rPr>
        <w:t>n</w:t>
      </w:r>
      <w:r w:rsidRPr="00F76067">
        <w:rPr>
          <w:rFonts w:ascii="Calibri" w:eastAsia="Times New Roman" w:hAnsi="Calibri" w:cs="Times New Roman"/>
          <w:color w:val="000000"/>
          <w:sz w:val="24"/>
          <w:szCs w:val="24"/>
          <w:lang w:eastAsia="da-DK"/>
        </w:rPr>
        <w:t>. Degas har malet kvinden, så hun kigger ned i jorden. Det eneste vi kan se i hendes ansigt er hendes venstre kind og øre. På denne måde har han valgt at skjule hendes udtryk i ansigtet og hendes iden</w:t>
      </w:r>
      <w:r>
        <w:rPr>
          <w:rFonts w:ascii="Calibri" w:eastAsia="Times New Roman" w:hAnsi="Calibri" w:cs="Times New Roman"/>
          <w:color w:val="000000"/>
          <w:sz w:val="24"/>
          <w:szCs w:val="24"/>
          <w:lang w:eastAsia="da-DK"/>
        </w:rPr>
        <w:t>titet. Med et feministisk syn ka</w:t>
      </w:r>
      <w:r w:rsidRPr="00F76067">
        <w:rPr>
          <w:rFonts w:ascii="Calibri" w:eastAsia="Times New Roman" w:hAnsi="Calibri" w:cs="Times New Roman"/>
          <w:color w:val="000000"/>
          <w:sz w:val="24"/>
          <w:szCs w:val="24"/>
          <w:lang w:eastAsia="da-DK"/>
        </w:rPr>
        <w:t xml:space="preserve">n positionen som Degas har malet kvinden på fremstå som om, at hun er et dyr i et bur. </w:t>
      </w:r>
      <w:r w:rsidR="00DD7244">
        <w:rPr>
          <w:rFonts w:ascii="Calibri" w:eastAsia="Times New Roman" w:hAnsi="Calibri" w:cs="Times New Roman"/>
          <w:color w:val="000000"/>
          <w:sz w:val="24"/>
          <w:szCs w:val="24"/>
          <w:lang w:eastAsia="da-DK"/>
        </w:rPr>
        <w:t>Vi kigger ned på hende fra et fugleperspektiv og ser på</w:t>
      </w:r>
      <w:r w:rsidR="00553D1D">
        <w:rPr>
          <w:rFonts w:ascii="Calibri" w:eastAsia="Times New Roman" w:hAnsi="Calibri" w:cs="Times New Roman"/>
          <w:color w:val="000000"/>
          <w:sz w:val="24"/>
          <w:szCs w:val="24"/>
          <w:lang w:eastAsia="da-DK"/>
        </w:rPr>
        <w:t xml:space="preserve"> hendes</w:t>
      </w:r>
      <w:r w:rsidRPr="00F76067">
        <w:rPr>
          <w:rFonts w:ascii="Calibri" w:eastAsia="Times New Roman" w:hAnsi="Calibri" w:cs="Times New Roman"/>
          <w:color w:val="000000"/>
          <w:sz w:val="24"/>
          <w:szCs w:val="24"/>
          <w:lang w:eastAsia="da-DK"/>
        </w:rPr>
        <w:t xml:space="preserve"> </w:t>
      </w:r>
      <w:r w:rsidR="00553D1D" w:rsidRPr="00F76067">
        <w:rPr>
          <w:rFonts w:ascii="Calibri" w:eastAsia="Times New Roman" w:hAnsi="Calibri" w:cs="Times New Roman"/>
          <w:color w:val="000000"/>
          <w:sz w:val="24"/>
          <w:szCs w:val="24"/>
          <w:lang w:eastAsia="da-DK"/>
        </w:rPr>
        <w:t>sammenkrøbne</w:t>
      </w:r>
      <w:r w:rsidRPr="00F76067">
        <w:rPr>
          <w:rFonts w:ascii="Calibri" w:eastAsia="Times New Roman" w:hAnsi="Calibri" w:cs="Times New Roman"/>
          <w:color w:val="000000"/>
          <w:sz w:val="24"/>
          <w:szCs w:val="24"/>
          <w:lang w:eastAsia="da-DK"/>
        </w:rPr>
        <w:t xml:space="preserve"> </w:t>
      </w:r>
      <w:r w:rsidR="00553D1D">
        <w:rPr>
          <w:rFonts w:ascii="Calibri" w:eastAsia="Times New Roman" w:hAnsi="Calibri" w:cs="Times New Roman"/>
          <w:color w:val="000000"/>
          <w:sz w:val="24"/>
          <w:szCs w:val="24"/>
          <w:lang w:eastAsia="da-DK"/>
        </w:rPr>
        <w:t>stilling,</w:t>
      </w:r>
      <w:r w:rsidR="00DD7244">
        <w:rPr>
          <w:rFonts w:ascii="Calibri" w:eastAsia="Times New Roman" w:hAnsi="Calibri" w:cs="Times New Roman"/>
          <w:color w:val="000000"/>
          <w:sz w:val="24"/>
          <w:szCs w:val="24"/>
          <w:lang w:eastAsia="da-DK"/>
        </w:rPr>
        <w:t xml:space="preserve"> der holder sig </w:t>
      </w:r>
      <w:r w:rsidRPr="00F76067">
        <w:rPr>
          <w:rFonts w:ascii="Calibri" w:eastAsia="Times New Roman" w:hAnsi="Calibri" w:cs="Times New Roman"/>
          <w:color w:val="000000"/>
          <w:sz w:val="24"/>
          <w:szCs w:val="24"/>
          <w:lang w:eastAsia="da-DK"/>
        </w:rPr>
        <w:t xml:space="preserve">inden for karets </w:t>
      </w:r>
      <w:r w:rsidRPr="00F76067">
        <w:rPr>
          <w:rFonts w:ascii="Calibri" w:eastAsia="Times New Roman" w:hAnsi="Calibri" w:cs="Times New Roman"/>
          <w:color w:val="000000"/>
          <w:sz w:val="24"/>
          <w:szCs w:val="24"/>
          <w:lang w:eastAsia="da-DK"/>
        </w:rPr>
        <w:lastRenderedPageBreak/>
        <w:t>diameter. Som beskuer kan man få følelsen af, at man lurer på hende. Som om vi kigger ind gennem nøglehulet (eller gennem glasset til et bur) og træder direkte ind i hendes intimsfære.  Ikke alene præsen</w:t>
      </w:r>
      <w:r w:rsidR="005047C6">
        <w:rPr>
          <w:rFonts w:ascii="Calibri" w:eastAsia="Times New Roman" w:hAnsi="Calibri" w:cs="Times New Roman"/>
          <w:color w:val="000000"/>
          <w:sz w:val="24"/>
          <w:szCs w:val="24"/>
          <w:lang w:eastAsia="da-DK"/>
        </w:rPr>
        <w:t>terer Degas sig selv som en voy</w:t>
      </w:r>
      <w:r w:rsidRPr="00F76067">
        <w:rPr>
          <w:rFonts w:ascii="Calibri" w:eastAsia="Times New Roman" w:hAnsi="Calibri" w:cs="Times New Roman"/>
          <w:color w:val="000000"/>
          <w:sz w:val="24"/>
          <w:szCs w:val="24"/>
          <w:lang w:eastAsia="da-DK"/>
        </w:rPr>
        <w:t>e</w:t>
      </w:r>
      <w:r w:rsidR="005047C6">
        <w:rPr>
          <w:rFonts w:ascii="Calibri" w:eastAsia="Times New Roman" w:hAnsi="Calibri" w:cs="Times New Roman"/>
          <w:color w:val="000000"/>
          <w:sz w:val="24"/>
          <w:szCs w:val="24"/>
          <w:lang w:eastAsia="da-DK"/>
        </w:rPr>
        <w:t>u</w:t>
      </w:r>
      <w:r w:rsidRPr="00F76067">
        <w:rPr>
          <w:rFonts w:ascii="Calibri" w:eastAsia="Times New Roman" w:hAnsi="Calibri" w:cs="Times New Roman"/>
          <w:color w:val="000000"/>
          <w:sz w:val="24"/>
          <w:szCs w:val="24"/>
          <w:lang w:eastAsia="da-DK"/>
        </w:rPr>
        <w:t xml:space="preserve">r, men får også publikum til det. </w:t>
      </w:r>
    </w:p>
    <w:p w:rsidR="006B3EBA" w:rsidRPr="00DA02D1" w:rsidRDefault="00E6627F" w:rsidP="00A929B3">
      <w:pPr>
        <w:pStyle w:val="Overskrift3"/>
        <w:numPr>
          <w:ilvl w:val="2"/>
          <w:numId w:val="9"/>
        </w:numPr>
        <w:spacing w:line="360" w:lineRule="auto"/>
        <w:rPr>
          <w:rFonts w:ascii="Cambria" w:hAnsi="Cambria"/>
          <w:color w:val="506E94" w:themeColor="accent6"/>
          <w:sz w:val="24"/>
          <w:szCs w:val="24"/>
        </w:rPr>
      </w:pPr>
      <w:bookmarkStart w:id="13" w:name="_Toc470070910"/>
      <w:r>
        <w:rPr>
          <w:rFonts w:ascii="Cambria" w:hAnsi="Cambria"/>
          <w:color w:val="506E94" w:themeColor="accent6"/>
          <w:sz w:val="24"/>
          <w:szCs w:val="24"/>
        </w:rPr>
        <w:t>Kvindekroppen som objekt</w:t>
      </w:r>
      <w:bookmarkEnd w:id="13"/>
    </w:p>
    <w:p w:rsidR="00AA31B9" w:rsidRDefault="00823927" w:rsidP="00A929B3">
      <w:pPr>
        <w:spacing w:line="360" w:lineRule="auto"/>
        <w:rPr>
          <w:rFonts w:ascii="Calibri" w:hAnsi="Calibri"/>
          <w:sz w:val="24"/>
          <w:szCs w:val="24"/>
        </w:rPr>
      </w:pPr>
      <w:r>
        <w:rPr>
          <w:rFonts w:ascii="Calibri" w:hAnsi="Calibri"/>
          <w:sz w:val="24"/>
          <w:szCs w:val="24"/>
        </w:rPr>
        <w:t>Menneskekroppen</w:t>
      </w:r>
      <w:r w:rsidR="00354F05">
        <w:rPr>
          <w:rFonts w:ascii="Calibri" w:hAnsi="Calibri"/>
          <w:sz w:val="24"/>
          <w:szCs w:val="24"/>
        </w:rPr>
        <w:t>, især kvindens,</w:t>
      </w:r>
      <w:r>
        <w:rPr>
          <w:rFonts w:ascii="Calibri" w:hAnsi="Calibri"/>
          <w:sz w:val="24"/>
          <w:szCs w:val="24"/>
        </w:rPr>
        <w:t xml:space="preserve"> har altid gået igen i kunsthistorien. Udviklingen af kroppen er meget lille de sidste 2500 år</w:t>
      </w:r>
      <w:r w:rsidR="00354F05">
        <w:rPr>
          <w:rStyle w:val="Fodnotehenvisning"/>
          <w:rFonts w:ascii="Calibri" w:hAnsi="Calibri"/>
          <w:sz w:val="24"/>
          <w:szCs w:val="24"/>
        </w:rPr>
        <w:footnoteReference w:id="20"/>
      </w:r>
      <w:r w:rsidR="00DA60B9">
        <w:rPr>
          <w:rFonts w:ascii="Calibri" w:hAnsi="Calibri"/>
          <w:sz w:val="24"/>
          <w:szCs w:val="24"/>
        </w:rPr>
        <w:t xml:space="preserve">, men kunsten </w:t>
      </w:r>
      <w:r w:rsidR="00E3368A">
        <w:rPr>
          <w:rFonts w:ascii="Calibri" w:hAnsi="Calibri"/>
          <w:sz w:val="24"/>
          <w:szCs w:val="24"/>
        </w:rPr>
        <w:t>vi</w:t>
      </w:r>
      <w:r w:rsidR="00DA60B9">
        <w:rPr>
          <w:rFonts w:ascii="Calibri" w:hAnsi="Calibri"/>
          <w:sz w:val="24"/>
          <w:szCs w:val="24"/>
        </w:rPr>
        <w:t xml:space="preserve">ser, </w:t>
      </w:r>
      <w:r>
        <w:rPr>
          <w:rFonts w:ascii="Calibri" w:hAnsi="Calibri"/>
          <w:sz w:val="24"/>
          <w:szCs w:val="24"/>
        </w:rPr>
        <w:t>hvilket menneskesyn der har været</w:t>
      </w:r>
      <w:r w:rsidR="00DA60B9">
        <w:rPr>
          <w:rFonts w:ascii="Calibri" w:hAnsi="Calibri"/>
          <w:sz w:val="24"/>
          <w:szCs w:val="24"/>
        </w:rPr>
        <w:t>,</w:t>
      </w:r>
      <w:r>
        <w:rPr>
          <w:rFonts w:ascii="Calibri" w:hAnsi="Calibri"/>
          <w:sz w:val="24"/>
          <w:szCs w:val="24"/>
        </w:rPr>
        <w:t xml:space="preserve"> i d</w:t>
      </w:r>
      <w:r w:rsidR="00354F05">
        <w:rPr>
          <w:rFonts w:ascii="Calibri" w:hAnsi="Calibri"/>
          <w:sz w:val="24"/>
          <w:szCs w:val="24"/>
        </w:rPr>
        <w:t>en tid værket blev fremstillet. Impressionismen fremstillede den moderne kvinde. Degas og Manet viste det mere mandsdominerende samfund, h</w:t>
      </w:r>
      <w:r w:rsidR="00DA60B9">
        <w:rPr>
          <w:rFonts w:ascii="Calibri" w:hAnsi="Calibri"/>
          <w:sz w:val="24"/>
          <w:szCs w:val="24"/>
        </w:rPr>
        <w:t xml:space="preserve">vor Paris’ sociale nederste lag </w:t>
      </w:r>
      <w:r w:rsidR="00354F05">
        <w:rPr>
          <w:rFonts w:ascii="Calibri" w:hAnsi="Calibri"/>
          <w:sz w:val="24"/>
          <w:szCs w:val="24"/>
        </w:rPr>
        <w:t xml:space="preserve">blev vist via </w:t>
      </w:r>
      <w:r w:rsidR="00045CC3">
        <w:rPr>
          <w:rFonts w:ascii="Calibri" w:hAnsi="Calibri"/>
          <w:sz w:val="24"/>
          <w:szCs w:val="24"/>
        </w:rPr>
        <w:t xml:space="preserve">fremstilling af </w:t>
      </w:r>
      <w:r w:rsidR="00354F05">
        <w:rPr>
          <w:rFonts w:ascii="Calibri" w:hAnsi="Calibri"/>
          <w:sz w:val="24"/>
          <w:szCs w:val="24"/>
        </w:rPr>
        <w:t xml:space="preserve">prostituerede. </w:t>
      </w:r>
      <w:r w:rsidR="00F76067">
        <w:rPr>
          <w:rFonts w:ascii="Calibri" w:hAnsi="Calibri"/>
          <w:sz w:val="24"/>
          <w:szCs w:val="24"/>
        </w:rPr>
        <w:t>I Degas’ billeder var det mest kvinden, der repræsentere</w:t>
      </w:r>
      <w:r w:rsidR="00E319F4">
        <w:rPr>
          <w:rFonts w:ascii="Calibri" w:hAnsi="Calibri"/>
          <w:sz w:val="24"/>
          <w:szCs w:val="24"/>
        </w:rPr>
        <w:t>de</w:t>
      </w:r>
      <w:r w:rsidR="00F76067">
        <w:rPr>
          <w:rFonts w:ascii="Calibri" w:hAnsi="Calibri"/>
          <w:sz w:val="24"/>
          <w:szCs w:val="24"/>
        </w:rPr>
        <w:t>s. Hans billeder havde som sådan ikke et politisk budskab, men afspejler nogle ændringer i det sociale liv blandt kvi</w:t>
      </w:r>
      <w:r w:rsidR="00E319F4">
        <w:rPr>
          <w:rFonts w:ascii="Calibri" w:hAnsi="Calibri"/>
          <w:sz w:val="24"/>
          <w:szCs w:val="24"/>
        </w:rPr>
        <w:t xml:space="preserve">nder, deres frigørelse og </w:t>
      </w:r>
      <w:r w:rsidR="00F76067">
        <w:rPr>
          <w:rFonts w:ascii="Calibri" w:hAnsi="Calibri"/>
          <w:sz w:val="24"/>
          <w:szCs w:val="24"/>
        </w:rPr>
        <w:t>rolle i det offentlige rum</w:t>
      </w:r>
      <w:r w:rsidR="00F76067">
        <w:rPr>
          <w:rStyle w:val="Fodnotehenvisning"/>
          <w:rFonts w:ascii="Calibri" w:hAnsi="Calibri"/>
          <w:sz w:val="24"/>
          <w:szCs w:val="24"/>
        </w:rPr>
        <w:footnoteReference w:id="21"/>
      </w:r>
      <w:r w:rsidR="007B30E0">
        <w:rPr>
          <w:rFonts w:ascii="Calibri" w:hAnsi="Calibri"/>
          <w:sz w:val="24"/>
          <w:szCs w:val="24"/>
        </w:rPr>
        <w:t xml:space="preserve">. Ikke alene malede Degas’ sin </w:t>
      </w:r>
      <w:r w:rsidR="00F76067">
        <w:rPr>
          <w:rFonts w:ascii="Calibri" w:hAnsi="Calibri"/>
          <w:sz w:val="24"/>
          <w:szCs w:val="24"/>
        </w:rPr>
        <w:t xml:space="preserve">tante </w:t>
      </w:r>
      <w:r w:rsidR="00E319F4">
        <w:rPr>
          <w:rFonts w:ascii="Calibri" w:hAnsi="Calibri"/>
          <w:sz w:val="24"/>
          <w:szCs w:val="24"/>
        </w:rPr>
        <w:t>som den fjerne dominant, hvilket</w:t>
      </w:r>
      <w:r w:rsidR="007B30E0">
        <w:rPr>
          <w:rFonts w:ascii="Calibri" w:hAnsi="Calibri"/>
          <w:sz w:val="24"/>
          <w:szCs w:val="24"/>
        </w:rPr>
        <w:t xml:space="preserve"> var cho</w:t>
      </w:r>
      <w:r w:rsidR="00614BAA">
        <w:rPr>
          <w:rFonts w:ascii="Calibri" w:hAnsi="Calibri"/>
          <w:sz w:val="24"/>
          <w:szCs w:val="24"/>
        </w:rPr>
        <w:t>kerende da billedet blev vist frem</w:t>
      </w:r>
      <w:r w:rsidR="009F31C2">
        <w:rPr>
          <w:rFonts w:ascii="Calibri" w:hAnsi="Calibri"/>
          <w:sz w:val="24"/>
          <w:szCs w:val="24"/>
        </w:rPr>
        <w:t>, men nu kvindens dybeste privatliv. Kvinderne, som Degas fremstiller i deres intimsfære</w:t>
      </w:r>
      <w:r w:rsidR="00614BAA">
        <w:rPr>
          <w:rFonts w:ascii="Calibri" w:hAnsi="Calibri"/>
          <w:sz w:val="24"/>
          <w:szCs w:val="24"/>
        </w:rPr>
        <w:t>,</w:t>
      </w:r>
      <w:r w:rsidR="009F31C2">
        <w:rPr>
          <w:rFonts w:ascii="Calibri" w:hAnsi="Calibri"/>
          <w:sz w:val="24"/>
          <w:szCs w:val="24"/>
        </w:rPr>
        <w:t xml:space="preserve"> </w:t>
      </w:r>
      <w:r w:rsidR="00F76067">
        <w:rPr>
          <w:rFonts w:ascii="Calibri" w:hAnsi="Calibri"/>
          <w:sz w:val="24"/>
          <w:szCs w:val="24"/>
        </w:rPr>
        <w:t xml:space="preserve">har ikke længere et ansigtsudtryk eller nogen form for følelsesbeskrivelse. </w:t>
      </w:r>
      <w:r w:rsidR="0037037F">
        <w:rPr>
          <w:rFonts w:ascii="Calibri" w:hAnsi="Calibri"/>
          <w:sz w:val="24"/>
          <w:szCs w:val="24"/>
        </w:rPr>
        <w:t>Kvindekroppen bliver fremstillet som et nydelses</w:t>
      </w:r>
      <w:r w:rsidR="006B3EBA" w:rsidRPr="00DA02D1">
        <w:rPr>
          <w:rFonts w:ascii="Calibri" w:hAnsi="Calibri"/>
          <w:sz w:val="24"/>
          <w:szCs w:val="24"/>
        </w:rPr>
        <w:t>objekt</w:t>
      </w:r>
      <w:r w:rsidR="0037037F">
        <w:rPr>
          <w:rFonts w:ascii="Calibri" w:hAnsi="Calibri"/>
          <w:sz w:val="24"/>
          <w:szCs w:val="24"/>
        </w:rPr>
        <w:t xml:space="preserve"> for Degas og det mandlige publikum. ’The Tub’</w:t>
      </w:r>
      <w:r w:rsidR="0071534C">
        <w:rPr>
          <w:rFonts w:ascii="Calibri" w:hAnsi="Calibri"/>
          <w:sz w:val="24"/>
          <w:szCs w:val="24"/>
        </w:rPr>
        <w:t xml:space="preserve"> er taget ud </w:t>
      </w:r>
      <w:r w:rsidR="006B3EBA" w:rsidRPr="00DA02D1">
        <w:rPr>
          <w:rFonts w:ascii="Calibri" w:hAnsi="Calibri"/>
          <w:sz w:val="24"/>
          <w:szCs w:val="24"/>
        </w:rPr>
        <w:t>fra en hverdagssituation som alle mennesker kan kende ti</w:t>
      </w:r>
      <w:r w:rsidR="0096498E">
        <w:rPr>
          <w:rFonts w:ascii="Calibri" w:hAnsi="Calibri"/>
          <w:sz w:val="24"/>
          <w:szCs w:val="24"/>
        </w:rPr>
        <w:t>l. På den måde ser beskueren</w:t>
      </w:r>
      <w:r w:rsidR="006B3EBA" w:rsidRPr="00DA02D1">
        <w:rPr>
          <w:rFonts w:ascii="Calibri" w:hAnsi="Calibri"/>
          <w:sz w:val="24"/>
          <w:szCs w:val="24"/>
        </w:rPr>
        <w:t xml:space="preserve"> </w:t>
      </w:r>
      <w:r w:rsidR="00F76067">
        <w:rPr>
          <w:rFonts w:ascii="Calibri" w:hAnsi="Calibri"/>
          <w:sz w:val="24"/>
          <w:szCs w:val="24"/>
        </w:rPr>
        <w:t xml:space="preserve">mere </w:t>
      </w:r>
      <w:r w:rsidR="006B3EBA" w:rsidRPr="00DA02D1">
        <w:rPr>
          <w:rFonts w:ascii="Calibri" w:hAnsi="Calibri"/>
          <w:sz w:val="24"/>
          <w:szCs w:val="24"/>
        </w:rPr>
        <w:t xml:space="preserve">sig selv i </w:t>
      </w:r>
      <w:r w:rsidR="00F76067">
        <w:rPr>
          <w:rFonts w:ascii="Calibri" w:hAnsi="Calibri"/>
          <w:sz w:val="24"/>
          <w:szCs w:val="24"/>
        </w:rPr>
        <w:t>disse billeder</w:t>
      </w:r>
      <w:r w:rsidR="006B3EBA" w:rsidRPr="00DA02D1">
        <w:rPr>
          <w:rFonts w:ascii="Calibri" w:hAnsi="Calibri"/>
          <w:sz w:val="24"/>
          <w:szCs w:val="24"/>
        </w:rPr>
        <w:t>, end i Degas’ hestevæddeløbsmalerier. Dette kom</w:t>
      </w:r>
      <w:r w:rsidR="0037037F">
        <w:rPr>
          <w:rFonts w:ascii="Calibri" w:hAnsi="Calibri"/>
          <w:sz w:val="24"/>
          <w:szCs w:val="24"/>
        </w:rPr>
        <w:t xml:space="preserve">mer tættere på og er langt mere </w:t>
      </w:r>
      <w:r w:rsidR="006B3EBA" w:rsidRPr="00DA02D1">
        <w:rPr>
          <w:rFonts w:ascii="Calibri" w:hAnsi="Calibri"/>
          <w:sz w:val="24"/>
          <w:szCs w:val="24"/>
        </w:rPr>
        <w:t>grænseoverskridende. Ikke alene er det en nøgen kvinde, men hun står i en foroverbøjet position med hængende bryster og del</w:t>
      </w:r>
      <w:r w:rsidR="00435B9D">
        <w:rPr>
          <w:rFonts w:ascii="Calibri" w:hAnsi="Calibri"/>
          <w:sz w:val="24"/>
          <w:szCs w:val="24"/>
        </w:rPr>
        <w:t>l</w:t>
      </w:r>
      <w:r w:rsidR="006B3EBA" w:rsidRPr="00DA02D1">
        <w:rPr>
          <w:rFonts w:ascii="Calibri" w:hAnsi="Calibri"/>
          <w:sz w:val="24"/>
          <w:szCs w:val="24"/>
        </w:rPr>
        <w:t>er på mav</w:t>
      </w:r>
      <w:r w:rsidR="0096498E">
        <w:rPr>
          <w:rFonts w:ascii="Calibri" w:hAnsi="Calibri"/>
          <w:sz w:val="24"/>
          <w:szCs w:val="24"/>
        </w:rPr>
        <w:t>en</w:t>
      </w:r>
      <w:r w:rsidR="009F25D5">
        <w:rPr>
          <w:rFonts w:ascii="Calibri" w:hAnsi="Calibri"/>
          <w:sz w:val="24"/>
          <w:szCs w:val="24"/>
        </w:rPr>
        <w:t>. Dette kan</w:t>
      </w:r>
      <w:r w:rsidR="004B7BE9">
        <w:rPr>
          <w:rFonts w:ascii="Calibri" w:hAnsi="Calibri"/>
          <w:sz w:val="24"/>
          <w:szCs w:val="24"/>
        </w:rPr>
        <w:t xml:space="preserve"> virke fredfyldt nok i</w:t>
      </w:r>
      <w:r w:rsidR="009F31C2">
        <w:rPr>
          <w:rFonts w:ascii="Calibri" w:hAnsi="Calibri"/>
          <w:sz w:val="24"/>
          <w:szCs w:val="24"/>
        </w:rPr>
        <w:t xml:space="preserve"> samtidskunsten, men var til sto</w:t>
      </w:r>
      <w:r w:rsidR="004B7BE9">
        <w:rPr>
          <w:rFonts w:ascii="Calibri" w:hAnsi="Calibri"/>
          <w:sz w:val="24"/>
          <w:szCs w:val="24"/>
        </w:rPr>
        <w:t>r skandale i impressionismen</w:t>
      </w:r>
      <w:r w:rsidR="0096498E">
        <w:rPr>
          <w:rFonts w:ascii="Calibri" w:hAnsi="Calibri"/>
          <w:sz w:val="24"/>
          <w:szCs w:val="24"/>
        </w:rPr>
        <w:t>. Det er i stor kontrast til V</w:t>
      </w:r>
      <w:r w:rsidR="006B3EBA" w:rsidRPr="00DA02D1">
        <w:rPr>
          <w:rFonts w:ascii="Calibri" w:hAnsi="Calibri"/>
          <w:sz w:val="24"/>
          <w:szCs w:val="24"/>
        </w:rPr>
        <w:t>enus-idealet om kvindekroppen som æstetisk, rationel og harmonisk.</w:t>
      </w:r>
      <w:r w:rsidR="00E319F4">
        <w:rPr>
          <w:rFonts w:ascii="Calibri" w:hAnsi="Calibri"/>
          <w:sz w:val="24"/>
          <w:szCs w:val="24"/>
        </w:rPr>
        <w:t xml:space="preserve"> Dette bryder Degas ved at sætte</w:t>
      </w:r>
      <w:r w:rsidR="006B3EBA" w:rsidRPr="00DA02D1">
        <w:rPr>
          <w:rFonts w:ascii="Calibri" w:hAnsi="Calibri"/>
          <w:sz w:val="24"/>
          <w:szCs w:val="24"/>
        </w:rPr>
        <w:t xml:space="preserve"> </w:t>
      </w:r>
      <w:r w:rsidR="00341871">
        <w:rPr>
          <w:rFonts w:ascii="Calibri" w:hAnsi="Calibri"/>
          <w:sz w:val="24"/>
          <w:szCs w:val="24"/>
        </w:rPr>
        <w:t>hende i den position, hvilket</w:t>
      </w:r>
      <w:r w:rsidR="00D43991">
        <w:rPr>
          <w:rFonts w:ascii="Calibri" w:hAnsi="Calibri"/>
          <w:sz w:val="24"/>
          <w:szCs w:val="24"/>
        </w:rPr>
        <w:t xml:space="preserve"> er gældende</w:t>
      </w:r>
      <w:r w:rsidR="00E319F4">
        <w:rPr>
          <w:rFonts w:ascii="Calibri" w:hAnsi="Calibri"/>
          <w:sz w:val="24"/>
          <w:szCs w:val="24"/>
        </w:rPr>
        <w:t xml:space="preserve"> for</w:t>
      </w:r>
      <w:r w:rsidR="009F31C2">
        <w:rPr>
          <w:rFonts w:ascii="Calibri" w:hAnsi="Calibri"/>
          <w:sz w:val="24"/>
          <w:szCs w:val="24"/>
        </w:rPr>
        <w:t xml:space="preserve"> de fleste af Degas nøgenstudier af kvinder. </w:t>
      </w:r>
    </w:p>
    <w:p w:rsidR="00F76067" w:rsidRPr="00AA31B9" w:rsidRDefault="00AA31B9" w:rsidP="00A929B3">
      <w:pPr>
        <w:pStyle w:val="Overskrift3"/>
        <w:numPr>
          <w:ilvl w:val="2"/>
          <w:numId w:val="9"/>
        </w:numPr>
        <w:spacing w:line="360" w:lineRule="auto"/>
        <w:rPr>
          <w:rFonts w:ascii="Cambria" w:hAnsi="Cambria"/>
          <w:color w:val="506E94" w:themeColor="accent6"/>
          <w:sz w:val="24"/>
          <w:szCs w:val="24"/>
        </w:rPr>
      </w:pPr>
      <w:bookmarkStart w:id="14" w:name="_Toc470070911"/>
      <w:r w:rsidRPr="00AA31B9">
        <w:rPr>
          <w:rFonts w:ascii="Cambria" w:hAnsi="Cambria"/>
          <w:color w:val="506E94" w:themeColor="accent6"/>
          <w:sz w:val="24"/>
          <w:szCs w:val="24"/>
        </w:rPr>
        <w:t>Tre danserinder</w:t>
      </w:r>
      <w:bookmarkEnd w:id="14"/>
    </w:p>
    <w:p w:rsidR="00A841B7" w:rsidRPr="009F31C2" w:rsidRDefault="00AA31B9" w:rsidP="00A929B3">
      <w:pPr>
        <w:spacing w:line="360" w:lineRule="auto"/>
        <w:rPr>
          <w:rFonts w:ascii="Calibri" w:hAnsi="Calibri"/>
          <w:sz w:val="24"/>
          <w:szCs w:val="24"/>
        </w:rPr>
      </w:pPr>
      <w:r w:rsidRPr="00AA31B9">
        <w:rPr>
          <w:rFonts w:ascii="Calibri" w:hAnsi="Calibri"/>
          <w:sz w:val="24"/>
          <w:szCs w:val="24"/>
        </w:rPr>
        <w:t xml:space="preserve">Degas primære inspirationskilde kom fra danserinder. Han var en velhavende mand, der havde mulighederne for også at skitsere kulturlivet i </w:t>
      </w:r>
      <w:r w:rsidR="00E319F4">
        <w:rPr>
          <w:rFonts w:ascii="Calibri" w:hAnsi="Calibri"/>
          <w:sz w:val="24"/>
          <w:szCs w:val="24"/>
        </w:rPr>
        <w:t>d</w:t>
      </w:r>
      <w:r w:rsidRPr="00AA31B9">
        <w:rPr>
          <w:rFonts w:ascii="Calibri" w:hAnsi="Calibri"/>
          <w:sz w:val="24"/>
          <w:szCs w:val="24"/>
        </w:rPr>
        <w:t>en høj</w:t>
      </w:r>
      <w:r w:rsidR="00E319F4">
        <w:rPr>
          <w:rFonts w:ascii="Calibri" w:hAnsi="Calibri"/>
          <w:sz w:val="24"/>
          <w:szCs w:val="24"/>
        </w:rPr>
        <w:t>e</w:t>
      </w:r>
      <w:r w:rsidRPr="00AA31B9">
        <w:rPr>
          <w:rFonts w:ascii="Calibri" w:hAnsi="Calibri"/>
          <w:sz w:val="24"/>
          <w:szCs w:val="24"/>
        </w:rPr>
        <w:t xml:space="preserve"> socialklasse i Paris.  Han havde stor interesse i den verden og det ses også i hans værker. Størstedelen ko</w:t>
      </w:r>
      <w:r w:rsidR="004B7BE9">
        <w:rPr>
          <w:rFonts w:ascii="Calibri" w:hAnsi="Calibri"/>
          <w:sz w:val="24"/>
          <w:szCs w:val="24"/>
        </w:rPr>
        <w:t>m nemlig fra kulturlivet gennem balletdanser og hestevæddeløb</w:t>
      </w:r>
      <w:r w:rsidRPr="00AA31B9">
        <w:rPr>
          <w:rFonts w:ascii="Calibri" w:hAnsi="Calibri"/>
          <w:sz w:val="24"/>
          <w:szCs w:val="24"/>
        </w:rPr>
        <w:t xml:space="preserve">. Degas teknik med at gengive det samme motiv igen og </w:t>
      </w:r>
      <w:r w:rsidRPr="00AA31B9">
        <w:rPr>
          <w:rFonts w:ascii="Calibri" w:hAnsi="Calibri"/>
          <w:sz w:val="24"/>
          <w:szCs w:val="24"/>
        </w:rPr>
        <w:lastRenderedPageBreak/>
        <w:t>igen med små forskelle, blev hans kendetegn</w:t>
      </w:r>
      <w:r w:rsidR="004B7BE9">
        <w:rPr>
          <w:rStyle w:val="Fodnotehenvisning"/>
          <w:rFonts w:ascii="Calibri" w:hAnsi="Calibri"/>
          <w:sz w:val="24"/>
          <w:szCs w:val="24"/>
        </w:rPr>
        <w:footnoteReference w:id="22"/>
      </w:r>
      <w:r w:rsidRPr="00AA31B9">
        <w:rPr>
          <w:rFonts w:ascii="Calibri" w:hAnsi="Calibri"/>
          <w:sz w:val="24"/>
          <w:szCs w:val="24"/>
        </w:rPr>
        <w:t>. Han malede den ’Siddende danserinde med hånden ved anklen’ (1879) cirka 30 gange</w:t>
      </w:r>
      <w:r>
        <w:rPr>
          <w:rStyle w:val="Fodnotehenvisning"/>
          <w:rFonts w:ascii="Calibri" w:hAnsi="Calibri"/>
          <w:sz w:val="24"/>
          <w:szCs w:val="24"/>
        </w:rPr>
        <w:footnoteReference w:id="23"/>
      </w:r>
      <w:r w:rsidRPr="00AA31B9">
        <w:rPr>
          <w:rFonts w:ascii="Calibri" w:hAnsi="Calibri"/>
          <w:sz w:val="24"/>
          <w:szCs w:val="24"/>
        </w:rPr>
        <w:t>. Den danske maler og kunsthistoriker, Karl Madsen (1855-1938), udtalte i en anmeldelse om en impressionistisk udstilling, at</w:t>
      </w:r>
      <w:r w:rsidR="004B7BE9">
        <w:rPr>
          <w:rFonts w:ascii="Calibri" w:hAnsi="Calibri"/>
          <w:sz w:val="24"/>
          <w:szCs w:val="24"/>
        </w:rPr>
        <w:t>:</w:t>
      </w:r>
      <w:r w:rsidRPr="00AA31B9">
        <w:rPr>
          <w:rFonts w:ascii="Calibri" w:hAnsi="Calibri"/>
          <w:sz w:val="24"/>
          <w:szCs w:val="24"/>
        </w:rPr>
        <w:t xml:space="preserve"> </w:t>
      </w:r>
      <w:r w:rsidR="004B7BE9">
        <w:rPr>
          <w:rFonts w:ascii="Calibri" w:hAnsi="Calibri"/>
          <w:sz w:val="24"/>
          <w:szCs w:val="24"/>
        </w:rPr>
        <w:t>”</w:t>
      </w:r>
      <w:r w:rsidRPr="00AA31B9">
        <w:rPr>
          <w:rFonts w:ascii="Calibri" w:hAnsi="Calibri"/>
          <w:i/>
          <w:sz w:val="24"/>
          <w:szCs w:val="24"/>
        </w:rPr>
        <w:t>Degas studerer danserinde</w:t>
      </w:r>
      <w:r w:rsidR="00D43991">
        <w:rPr>
          <w:rFonts w:ascii="Calibri" w:hAnsi="Calibri"/>
          <w:i/>
          <w:sz w:val="24"/>
          <w:szCs w:val="24"/>
        </w:rPr>
        <w:t>r</w:t>
      </w:r>
      <w:r w:rsidRPr="00AA31B9">
        <w:rPr>
          <w:rFonts w:ascii="Calibri" w:hAnsi="Calibri"/>
          <w:i/>
          <w:sz w:val="24"/>
          <w:szCs w:val="24"/>
        </w:rPr>
        <w:t xml:space="preserve"> med samme alvor og grundighed, som en naturforsker studerer en sjæl</w:t>
      </w:r>
      <w:r w:rsidR="00843498">
        <w:rPr>
          <w:rFonts w:ascii="Calibri" w:hAnsi="Calibri"/>
          <w:i/>
          <w:sz w:val="24"/>
          <w:szCs w:val="24"/>
        </w:rPr>
        <w:t>d</w:t>
      </w:r>
      <w:r w:rsidRPr="00AA31B9">
        <w:rPr>
          <w:rFonts w:ascii="Calibri" w:hAnsi="Calibri"/>
          <w:i/>
          <w:sz w:val="24"/>
          <w:szCs w:val="24"/>
        </w:rPr>
        <w:t>en og mærkelig dyreart</w:t>
      </w:r>
      <w:r w:rsidR="004B7BE9">
        <w:rPr>
          <w:rFonts w:ascii="Calibri" w:hAnsi="Calibri"/>
          <w:i/>
          <w:sz w:val="24"/>
          <w:szCs w:val="24"/>
        </w:rPr>
        <w:t>”</w:t>
      </w:r>
      <w:r w:rsidRPr="00DD6061">
        <w:rPr>
          <w:rStyle w:val="Fodnotehenvisning"/>
          <w:rFonts w:ascii="Calibri" w:hAnsi="Calibri"/>
          <w:i/>
          <w:sz w:val="24"/>
          <w:szCs w:val="24"/>
        </w:rPr>
        <w:footnoteReference w:id="24"/>
      </w:r>
      <w:r w:rsidRPr="00AA31B9">
        <w:rPr>
          <w:rFonts w:ascii="Calibri" w:hAnsi="Calibri"/>
          <w:i/>
          <w:sz w:val="24"/>
          <w:szCs w:val="24"/>
        </w:rPr>
        <w:t xml:space="preserve">. </w:t>
      </w:r>
      <w:r w:rsidR="00843498">
        <w:rPr>
          <w:rFonts w:ascii="Calibri" w:hAnsi="Calibri"/>
          <w:sz w:val="24"/>
          <w:szCs w:val="24"/>
        </w:rPr>
        <w:t>Hans sammenligning henviser</w:t>
      </w:r>
      <w:r w:rsidRPr="00AA31B9">
        <w:rPr>
          <w:rFonts w:ascii="Calibri" w:hAnsi="Calibri"/>
          <w:sz w:val="24"/>
          <w:szCs w:val="24"/>
        </w:rPr>
        <w:t xml:space="preserve"> til den udvikling, der skete i naturviden</w:t>
      </w:r>
      <w:r w:rsidR="00843498">
        <w:rPr>
          <w:rFonts w:ascii="Calibri" w:hAnsi="Calibri"/>
          <w:sz w:val="24"/>
          <w:szCs w:val="24"/>
        </w:rPr>
        <w:t>skaberne om Darwins teori om Art</w:t>
      </w:r>
      <w:r w:rsidRPr="00AA31B9">
        <w:rPr>
          <w:rFonts w:ascii="Calibri" w:hAnsi="Calibri"/>
          <w:sz w:val="24"/>
          <w:szCs w:val="24"/>
        </w:rPr>
        <w:t>ernes oprindelse, som kan have fanget Degas interesse. Degas var i hvert</w:t>
      </w:r>
      <w:r w:rsidR="00843498">
        <w:rPr>
          <w:rFonts w:ascii="Calibri" w:hAnsi="Calibri"/>
          <w:sz w:val="24"/>
          <w:szCs w:val="24"/>
        </w:rPr>
        <w:t xml:space="preserve"> fald</w:t>
      </w:r>
      <w:r w:rsidRPr="00AA31B9">
        <w:rPr>
          <w:rFonts w:ascii="Calibri" w:hAnsi="Calibri"/>
          <w:sz w:val="24"/>
          <w:szCs w:val="24"/>
        </w:rPr>
        <w:t xml:space="preserve"> meget nysgerrig omkring kropp</w:t>
      </w:r>
      <w:r w:rsidR="00E319F4">
        <w:rPr>
          <w:rFonts w:ascii="Calibri" w:hAnsi="Calibri"/>
          <w:sz w:val="24"/>
          <w:szCs w:val="24"/>
        </w:rPr>
        <w:t xml:space="preserve">en (især kvindens), hvilket, med den nye viden, </w:t>
      </w:r>
      <w:r w:rsidRPr="00AA31B9">
        <w:rPr>
          <w:rFonts w:ascii="Calibri" w:hAnsi="Calibri"/>
          <w:sz w:val="24"/>
          <w:szCs w:val="24"/>
        </w:rPr>
        <w:t>var typisk for de</w:t>
      </w:r>
      <w:r w:rsidR="00E319F4">
        <w:rPr>
          <w:rFonts w:ascii="Calibri" w:hAnsi="Calibri"/>
          <w:sz w:val="24"/>
          <w:szCs w:val="24"/>
        </w:rPr>
        <w:t>n tidsperiode</w:t>
      </w:r>
      <w:r w:rsidRPr="00AA31B9">
        <w:rPr>
          <w:rFonts w:ascii="Calibri" w:hAnsi="Calibri"/>
          <w:sz w:val="24"/>
          <w:szCs w:val="24"/>
        </w:rPr>
        <w:t xml:space="preserve">.        </w:t>
      </w:r>
    </w:p>
    <w:p w:rsidR="00435B9D" w:rsidRDefault="00843498" w:rsidP="00A929B3">
      <w:pPr>
        <w:spacing w:line="360" w:lineRule="auto"/>
        <w:rPr>
          <w:rFonts w:ascii="Calibri" w:hAnsi="Calibri"/>
          <w:sz w:val="24"/>
          <w:szCs w:val="24"/>
        </w:rPr>
      </w:pPr>
      <w:r>
        <w:rPr>
          <w:rFonts w:ascii="Calibri" w:hAnsi="Calibri"/>
          <w:sz w:val="24"/>
          <w:szCs w:val="24"/>
        </w:rPr>
        <w:t>De ’T</w:t>
      </w:r>
      <w:r w:rsidR="00AA31B9">
        <w:rPr>
          <w:rFonts w:ascii="Calibri" w:hAnsi="Calibri"/>
          <w:sz w:val="24"/>
          <w:szCs w:val="24"/>
        </w:rPr>
        <w:t>re danserinder</w:t>
      </w:r>
      <w:r>
        <w:rPr>
          <w:rFonts w:ascii="Calibri" w:hAnsi="Calibri"/>
          <w:sz w:val="24"/>
          <w:szCs w:val="24"/>
        </w:rPr>
        <w:t>’</w:t>
      </w:r>
      <w:r w:rsidR="00AA31B9">
        <w:rPr>
          <w:rFonts w:ascii="Calibri" w:hAnsi="Calibri"/>
          <w:sz w:val="24"/>
          <w:szCs w:val="24"/>
        </w:rPr>
        <w:t>, malede Degas i 1</w:t>
      </w:r>
      <w:r>
        <w:rPr>
          <w:rFonts w:ascii="Calibri" w:hAnsi="Calibri"/>
          <w:sz w:val="24"/>
          <w:szCs w:val="24"/>
        </w:rPr>
        <w:t>898</w:t>
      </w:r>
      <w:r w:rsidR="00EF3276">
        <w:rPr>
          <w:rStyle w:val="Fodnotehenvisning"/>
          <w:rFonts w:ascii="Calibri" w:hAnsi="Calibri"/>
          <w:sz w:val="24"/>
          <w:szCs w:val="24"/>
        </w:rPr>
        <w:footnoteReference w:id="25"/>
      </w:r>
      <w:r>
        <w:rPr>
          <w:rFonts w:ascii="Calibri" w:hAnsi="Calibri"/>
          <w:sz w:val="24"/>
          <w:szCs w:val="24"/>
        </w:rPr>
        <w:t>. Det er som ’The Tub’ malet</w:t>
      </w:r>
      <w:r w:rsidR="00AA31B9">
        <w:rPr>
          <w:rFonts w:ascii="Calibri" w:hAnsi="Calibri"/>
          <w:sz w:val="24"/>
          <w:szCs w:val="24"/>
        </w:rPr>
        <w:t xml:space="preserve"> med pastel på papir. </w:t>
      </w:r>
      <w:r w:rsidR="00D05906">
        <w:rPr>
          <w:rFonts w:ascii="Calibri" w:hAnsi="Calibri"/>
          <w:sz w:val="24"/>
          <w:szCs w:val="24"/>
        </w:rPr>
        <w:t>Endnu en gang udfordrede han m</w:t>
      </w:r>
      <w:r w:rsidR="009F31C2">
        <w:rPr>
          <w:rFonts w:ascii="Calibri" w:hAnsi="Calibri"/>
          <w:sz w:val="24"/>
          <w:szCs w:val="24"/>
        </w:rPr>
        <w:t xml:space="preserve">aleteknikker, der denne gang </w:t>
      </w:r>
      <w:r>
        <w:rPr>
          <w:rFonts w:ascii="Calibri" w:hAnsi="Calibri"/>
          <w:sz w:val="24"/>
          <w:szCs w:val="24"/>
        </w:rPr>
        <w:t xml:space="preserve">omhandlede </w:t>
      </w:r>
      <w:r w:rsidR="00D05906">
        <w:rPr>
          <w:rFonts w:ascii="Calibri" w:hAnsi="Calibri"/>
          <w:sz w:val="24"/>
          <w:szCs w:val="24"/>
        </w:rPr>
        <w:t>pastelfarverne i flere lag og med forskelig variation af strøgene</w:t>
      </w:r>
      <w:r w:rsidR="00D05906">
        <w:rPr>
          <w:rStyle w:val="Fodnotehenvisning"/>
          <w:rFonts w:ascii="Calibri" w:hAnsi="Calibri"/>
          <w:sz w:val="24"/>
          <w:szCs w:val="24"/>
        </w:rPr>
        <w:footnoteReference w:id="26"/>
      </w:r>
      <w:r w:rsidR="00D05906">
        <w:rPr>
          <w:rFonts w:ascii="Calibri" w:hAnsi="Calibri"/>
          <w:sz w:val="24"/>
          <w:szCs w:val="24"/>
        </w:rPr>
        <w:t>. Dette motiv af</w:t>
      </w:r>
      <w:r w:rsidR="00E319F4">
        <w:rPr>
          <w:rFonts w:ascii="Calibri" w:hAnsi="Calibri"/>
          <w:sz w:val="24"/>
          <w:szCs w:val="24"/>
        </w:rPr>
        <w:t xml:space="preserve"> dansende kvinder, var mere en </w:t>
      </w:r>
      <w:r w:rsidR="00D05906">
        <w:rPr>
          <w:rFonts w:ascii="Calibri" w:hAnsi="Calibri"/>
          <w:sz w:val="24"/>
          <w:szCs w:val="24"/>
        </w:rPr>
        <w:t>eksplosion af farver end en fortælling. Vi ser tre balletdanserinder på en scene, hvor de står og posere</w:t>
      </w:r>
      <w:r>
        <w:rPr>
          <w:rFonts w:ascii="Calibri" w:hAnsi="Calibri"/>
          <w:sz w:val="24"/>
          <w:szCs w:val="24"/>
        </w:rPr>
        <w:t>r</w:t>
      </w:r>
      <w:r w:rsidR="00D05906">
        <w:rPr>
          <w:rFonts w:ascii="Calibri" w:hAnsi="Calibri"/>
          <w:sz w:val="24"/>
          <w:szCs w:val="24"/>
        </w:rPr>
        <w:t>. Baggrunden, som man vil</w:t>
      </w:r>
      <w:r>
        <w:rPr>
          <w:rFonts w:ascii="Calibri" w:hAnsi="Calibri"/>
          <w:sz w:val="24"/>
          <w:szCs w:val="24"/>
        </w:rPr>
        <w:t>le</w:t>
      </w:r>
      <w:r w:rsidR="00D05906">
        <w:rPr>
          <w:rFonts w:ascii="Calibri" w:hAnsi="Calibri"/>
          <w:sz w:val="24"/>
          <w:szCs w:val="24"/>
        </w:rPr>
        <w:t xml:space="preserve"> tro skulle være scenen eller publikum er blevet et fantasifuldt landskab</w:t>
      </w:r>
      <w:r w:rsidR="00D05906">
        <w:rPr>
          <w:rStyle w:val="Fodnotehenvisning"/>
          <w:rFonts w:ascii="Calibri" w:hAnsi="Calibri"/>
          <w:sz w:val="24"/>
          <w:szCs w:val="24"/>
        </w:rPr>
        <w:footnoteReference w:id="27"/>
      </w:r>
      <w:r w:rsidR="00D05906">
        <w:rPr>
          <w:rFonts w:ascii="Calibri" w:hAnsi="Calibri"/>
          <w:sz w:val="24"/>
          <w:szCs w:val="24"/>
        </w:rPr>
        <w:t xml:space="preserve">. </w:t>
      </w:r>
      <w:r w:rsidR="009F31C2">
        <w:rPr>
          <w:rFonts w:ascii="Calibri" w:hAnsi="Calibri"/>
          <w:sz w:val="24"/>
          <w:szCs w:val="24"/>
        </w:rPr>
        <w:t xml:space="preserve">Her er der intet detaljeret, men store flader med brækkede farver som grøn, blå og gul. </w:t>
      </w:r>
      <w:r w:rsidR="00EC4C47">
        <w:rPr>
          <w:rFonts w:ascii="Calibri" w:hAnsi="Calibri"/>
          <w:sz w:val="24"/>
          <w:szCs w:val="24"/>
        </w:rPr>
        <w:t xml:space="preserve">Kvindernes ansigt er utydelige og har ingen træk. </w:t>
      </w:r>
      <w:r w:rsidR="004C1A41">
        <w:rPr>
          <w:rFonts w:ascii="Calibri" w:hAnsi="Calibri"/>
          <w:sz w:val="24"/>
          <w:szCs w:val="24"/>
        </w:rPr>
        <w:t xml:space="preserve">Degas øjenfaldende </w:t>
      </w:r>
      <w:r w:rsidR="00303E32">
        <w:rPr>
          <w:rFonts w:ascii="Calibri" w:hAnsi="Calibri"/>
          <w:sz w:val="24"/>
          <w:szCs w:val="24"/>
        </w:rPr>
        <w:t>teknik var inspireret af</w:t>
      </w:r>
      <w:r w:rsidR="004C1A41">
        <w:rPr>
          <w:rFonts w:ascii="Calibri" w:hAnsi="Calibri"/>
          <w:sz w:val="24"/>
          <w:szCs w:val="24"/>
        </w:rPr>
        <w:t xml:space="preserve"> modernismen og kan endda fremstå en tand abstrakt. </w:t>
      </w:r>
      <w:r w:rsidR="00957CC6">
        <w:rPr>
          <w:rFonts w:ascii="Calibri" w:hAnsi="Calibri"/>
          <w:sz w:val="24"/>
          <w:szCs w:val="24"/>
        </w:rPr>
        <w:t>Modernisme er indenfor billedkunsten en epokebetegnelse for ismer omkring 1840-1960</w:t>
      </w:r>
      <w:r w:rsidR="00957CC6">
        <w:rPr>
          <w:rStyle w:val="Fodnotehenvisning"/>
          <w:rFonts w:ascii="Calibri" w:hAnsi="Calibri"/>
          <w:sz w:val="24"/>
          <w:szCs w:val="24"/>
        </w:rPr>
        <w:footnoteReference w:id="28"/>
      </w:r>
      <w:r w:rsidR="00957CC6">
        <w:rPr>
          <w:rFonts w:ascii="Calibri" w:hAnsi="Calibri"/>
          <w:sz w:val="24"/>
          <w:szCs w:val="24"/>
        </w:rPr>
        <w:t xml:space="preserve">, der knytter sig det ændrende </w:t>
      </w:r>
      <w:r w:rsidR="00E319F4">
        <w:rPr>
          <w:rFonts w:ascii="Calibri" w:hAnsi="Calibri"/>
          <w:sz w:val="24"/>
          <w:szCs w:val="24"/>
        </w:rPr>
        <w:t xml:space="preserve">og komplicerede </w:t>
      </w:r>
      <w:r w:rsidR="00E9207A">
        <w:rPr>
          <w:rFonts w:ascii="Calibri" w:hAnsi="Calibri"/>
          <w:sz w:val="24"/>
          <w:szCs w:val="24"/>
        </w:rPr>
        <w:t>verdensbill</w:t>
      </w:r>
      <w:r w:rsidR="00E319F4">
        <w:rPr>
          <w:rFonts w:ascii="Calibri" w:hAnsi="Calibri"/>
          <w:sz w:val="24"/>
          <w:szCs w:val="24"/>
        </w:rPr>
        <w:t>ede. Prostituerede</w:t>
      </w:r>
      <w:r w:rsidR="00303E32">
        <w:rPr>
          <w:rFonts w:ascii="Calibri" w:hAnsi="Calibri"/>
          <w:sz w:val="24"/>
          <w:szCs w:val="24"/>
        </w:rPr>
        <w:t xml:space="preserve"> bliver fremvi</w:t>
      </w:r>
      <w:r w:rsidR="00E9207A">
        <w:rPr>
          <w:rFonts w:ascii="Calibri" w:hAnsi="Calibri"/>
          <w:sz w:val="24"/>
          <w:szCs w:val="24"/>
        </w:rPr>
        <w:t>s</w:t>
      </w:r>
      <w:r w:rsidR="00A518E9">
        <w:rPr>
          <w:rFonts w:ascii="Calibri" w:hAnsi="Calibri"/>
          <w:sz w:val="24"/>
          <w:szCs w:val="24"/>
        </w:rPr>
        <w:t>t og er karakteriserende for modernismen</w:t>
      </w:r>
      <w:r w:rsidR="00E9207A">
        <w:rPr>
          <w:rFonts w:ascii="Calibri" w:hAnsi="Calibri"/>
          <w:sz w:val="24"/>
          <w:szCs w:val="24"/>
        </w:rPr>
        <w:t>, ved udstilling af klasseforskelle. Det ses i Manets ’Olympia’ og ’Frokost i det</w:t>
      </w:r>
      <w:r w:rsidR="008161DE">
        <w:rPr>
          <w:rFonts w:ascii="Calibri" w:hAnsi="Calibri"/>
          <w:sz w:val="24"/>
          <w:szCs w:val="24"/>
        </w:rPr>
        <w:t xml:space="preserve"> grønne’. Dette var dog ikke</w:t>
      </w:r>
      <w:r w:rsidR="00E9207A">
        <w:rPr>
          <w:rFonts w:ascii="Calibri" w:hAnsi="Calibri"/>
          <w:sz w:val="24"/>
          <w:szCs w:val="24"/>
        </w:rPr>
        <w:t xml:space="preserve"> gældende for de tre danserinder. Her var det f</w:t>
      </w:r>
      <w:r w:rsidR="004C1A41">
        <w:rPr>
          <w:rFonts w:ascii="Calibri" w:hAnsi="Calibri"/>
          <w:sz w:val="24"/>
          <w:szCs w:val="24"/>
        </w:rPr>
        <w:t>arvebruget og teknikken, men også hans perspektiver og b</w:t>
      </w:r>
      <w:r w:rsidR="008161DE">
        <w:rPr>
          <w:rFonts w:ascii="Calibri" w:hAnsi="Calibri"/>
          <w:sz w:val="24"/>
          <w:szCs w:val="24"/>
        </w:rPr>
        <w:t>eskæring af</w:t>
      </w:r>
      <w:r w:rsidR="004C1A41">
        <w:rPr>
          <w:rFonts w:ascii="Calibri" w:hAnsi="Calibri"/>
          <w:sz w:val="24"/>
          <w:szCs w:val="24"/>
        </w:rPr>
        <w:t xml:space="preserve"> motive</w:t>
      </w:r>
      <w:r w:rsidR="00E319F4">
        <w:rPr>
          <w:rFonts w:ascii="Calibri" w:hAnsi="Calibri"/>
          <w:sz w:val="24"/>
          <w:szCs w:val="24"/>
        </w:rPr>
        <w:t>r, der var bemærkelsesværdigt</w:t>
      </w:r>
      <w:r w:rsidR="004C1A41">
        <w:rPr>
          <w:rFonts w:ascii="Calibri" w:hAnsi="Calibri"/>
          <w:sz w:val="24"/>
          <w:szCs w:val="24"/>
        </w:rPr>
        <w:t xml:space="preserve">. </w:t>
      </w:r>
      <w:r w:rsidR="00303E32">
        <w:rPr>
          <w:rFonts w:ascii="Calibri" w:hAnsi="Calibri"/>
          <w:sz w:val="24"/>
          <w:szCs w:val="24"/>
        </w:rPr>
        <w:t xml:space="preserve">Dette værk viser i den grad udviklingen af Degas kunst. </w:t>
      </w:r>
      <w:r w:rsidR="00BF1A1B">
        <w:rPr>
          <w:rFonts w:ascii="Calibri" w:hAnsi="Calibri"/>
          <w:sz w:val="24"/>
          <w:szCs w:val="24"/>
        </w:rPr>
        <w:br/>
      </w:r>
    </w:p>
    <w:p w:rsidR="00057198" w:rsidRPr="00B40B7F" w:rsidRDefault="00057198" w:rsidP="00A929B3">
      <w:pPr>
        <w:spacing w:line="360" w:lineRule="auto"/>
        <w:rPr>
          <w:rFonts w:ascii="Calibri" w:hAnsi="Calibri"/>
          <w:sz w:val="24"/>
          <w:szCs w:val="24"/>
        </w:rPr>
      </w:pPr>
    </w:p>
    <w:p w:rsidR="00EA6719" w:rsidRPr="0087429A" w:rsidRDefault="00916FE6" w:rsidP="0087429A">
      <w:pPr>
        <w:pStyle w:val="Listeafsnit"/>
        <w:spacing w:line="360" w:lineRule="auto"/>
        <w:rPr>
          <w:rFonts w:ascii="Calibri" w:hAnsi="Calibri"/>
          <w:sz w:val="24"/>
          <w:szCs w:val="24"/>
        </w:rPr>
      </w:pPr>
      <w:r w:rsidRPr="00B40B7F">
        <w:rPr>
          <w:rFonts w:ascii="Calibri" w:hAnsi="Calibri"/>
          <w:sz w:val="24"/>
          <w:szCs w:val="24"/>
        </w:rPr>
        <w:lastRenderedPageBreak/>
        <w:t>Det kan altså ses i</w:t>
      </w:r>
      <w:r w:rsidR="00435B9D">
        <w:rPr>
          <w:rFonts w:ascii="Calibri" w:hAnsi="Calibri"/>
          <w:sz w:val="24"/>
          <w:szCs w:val="24"/>
        </w:rPr>
        <w:t>gennem</w:t>
      </w:r>
      <w:r w:rsidRPr="00B40B7F">
        <w:rPr>
          <w:rFonts w:ascii="Calibri" w:hAnsi="Calibri"/>
          <w:sz w:val="24"/>
          <w:szCs w:val="24"/>
        </w:rPr>
        <w:t xml:space="preserve"> Degas tidlige og sene</w:t>
      </w:r>
      <w:r w:rsidR="00435B9D">
        <w:rPr>
          <w:rFonts w:ascii="Calibri" w:hAnsi="Calibri"/>
          <w:sz w:val="24"/>
          <w:szCs w:val="24"/>
        </w:rPr>
        <w:t>re værker, at hans malerteknik udviklede</w:t>
      </w:r>
      <w:r w:rsidRPr="00B40B7F">
        <w:rPr>
          <w:rFonts w:ascii="Calibri" w:hAnsi="Calibri"/>
          <w:sz w:val="24"/>
          <w:szCs w:val="24"/>
        </w:rPr>
        <w:t xml:space="preserve"> sig</w:t>
      </w:r>
      <w:r w:rsidR="00E319F4">
        <w:rPr>
          <w:rFonts w:ascii="Calibri" w:hAnsi="Calibri"/>
          <w:sz w:val="24"/>
          <w:szCs w:val="24"/>
        </w:rPr>
        <w:t xml:space="preserve"> mod impressionismen</w:t>
      </w:r>
      <w:r w:rsidRPr="00B40B7F">
        <w:rPr>
          <w:rFonts w:ascii="Calibri" w:hAnsi="Calibri"/>
          <w:sz w:val="24"/>
          <w:szCs w:val="24"/>
        </w:rPr>
        <w:t xml:space="preserve">. Han </w:t>
      </w:r>
      <w:r w:rsidR="00B40B7F" w:rsidRPr="00B40B7F">
        <w:rPr>
          <w:rFonts w:ascii="Calibri" w:hAnsi="Calibri"/>
          <w:sz w:val="24"/>
          <w:szCs w:val="24"/>
        </w:rPr>
        <w:t xml:space="preserve">gik fra at male med olie, til pasteller, der gav et nyt udtryk i hans billeder. Også temaerne fik en drejning fra det lidenskabsløse ægteskab til den dyriske kvindekrop. </w:t>
      </w:r>
    </w:p>
    <w:p w:rsidR="00B83D0B" w:rsidRDefault="00B83D0B" w:rsidP="00A929B3">
      <w:pPr>
        <w:pStyle w:val="Overskrift1"/>
        <w:numPr>
          <w:ilvl w:val="0"/>
          <w:numId w:val="9"/>
        </w:numPr>
        <w:spacing w:line="360" w:lineRule="auto"/>
        <w:rPr>
          <w:rFonts w:ascii="Cambria" w:hAnsi="Cambria"/>
          <w:color w:val="506E94" w:themeColor="accent6"/>
        </w:rPr>
      </w:pPr>
      <w:bookmarkStart w:id="15" w:name="_Toc470070912"/>
      <w:r w:rsidRPr="00B83D0B">
        <w:rPr>
          <w:rFonts w:ascii="Cambria" w:hAnsi="Cambria"/>
          <w:color w:val="506E94" w:themeColor="accent6"/>
        </w:rPr>
        <w:t>Diskussion af kvindesynet i andre kunstværker fra 1800-tallet</w:t>
      </w:r>
      <w:bookmarkEnd w:id="15"/>
    </w:p>
    <w:p w:rsidR="007852BE" w:rsidRPr="009A4EDF" w:rsidRDefault="007852BE" w:rsidP="00A929B3">
      <w:pPr>
        <w:spacing w:line="360" w:lineRule="auto"/>
        <w:rPr>
          <w:rFonts w:ascii="Calibri" w:hAnsi="Calibri"/>
          <w:sz w:val="24"/>
          <w:szCs w:val="24"/>
        </w:rPr>
      </w:pPr>
      <w:r>
        <w:rPr>
          <w:rFonts w:ascii="Calibri" w:eastAsia="Times New Roman" w:hAnsi="Calibri" w:cs="Times New Roman"/>
          <w:color w:val="000000"/>
          <w:sz w:val="24"/>
          <w:szCs w:val="24"/>
          <w:lang w:eastAsia="da-DK"/>
        </w:rPr>
        <w:t xml:space="preserve">I artiklen ’Tilbageblik på den ny kvinde’ fra </w:t>
      </w:r>
      <w:r w:rsidR="00BC2B55">
        <w:rPr>
          <w:rFonts w:ascii="Calibri" w:eastAsia="Times New Roman" w:hAnsi="Calibri" w:cs="Times New Roman"/>
          <w:color w:val="000000"/>
          <w:sz w:val="24"/>
          <w:szCs w:val="24"/>
          <w:lang w:eastAsia="da-DK"/>
        </w:rPr>
        <w:t>avisen I</w:t>
      </w:r>
      <w:r>
        <w:rPr>
          <w:rFonts w:ascii="Calibri" w:eastAsia="Times New Roman" w:hAnsi="Calibri" w:cs="Times New Roman"/>
          <w:color w:val="000000"/>
          <w:sz w:val="24"/>
          <w:szCs w:val="24"/>
          <w:lang w:eastAsia="da-DK"/>
        </w:rPr>
        <w:t>nformation</w:t>
      </w:r>
      <w:r w:rsidR="00BC2B55">
        <w:rPr>
          <w:rStyle w:val="Fodnotehenvisning"/>
          <w:rFonts w:ascii="Calibri" w:eastAsia="Times New Roman" w:hAnsi="Calibri" w:cs="Times New Roman"/>
          <w:color w:val="000000"/>
          <w:sz w:val="24"/>
          <w:szCs w:val="24"/>
          <w:lang w:eastAsia="da-DK"/>
        </w:rPr>
        <w:footnoteReference w:id="29"/>
      </w:r>
      <w:r>
        <w:rPr>
          <w:rFonts w:ascii="Calibri" w:eastAsia="Times New Roman" w:hAnsi="Calibri" w:cs="Times New Roman"/>
          <w:color w:val="000000"/>
          <w:sz w:val="24"/>
          <w:szCs w:val="24"/>
          <w:lang w:eastAsia="da-DK"/>
        </w:rPr>
        <w:t xml:space="preserve">, bliver der </w:t>
      </w:r>
      <w:r w:rsidR="00FF70F4">
        <w:rPr>
          <w:rFonts w:ascii="Calibri" w:eastAsia="Times New Roman" w:hAnsi="Calibri" w:cs="Times New Roman"/>
          <w:color w:val="000000"/>
          <w:sz w:val="24"/>
          <w:szCs w:val="24"/>
          <w:lang w:eastAsia="da-DK"/>
        </w:rPr>
        <w:t xml:space="preserve">skrevet om åbningen af en ny </w:t>
      </w:r>
      <w:r w:rsidR="00BC2B55">
        <w:rPr>
          <w:rFonts w:ascii="Calibri" w:eastAsia="Times New Roman" w:hAnsi="Calibri" w:cs="Times New Roman"/>
          <w:color w:val="000000"/>
          <w:sz w:val="24"/>
          <w:szCs w:val="24"/>
          <w:lang w:eastAsia="da-DK"/>
        </w:rPr>
        <w:t>udstilling på G</w:t>
      </w:r>
      <w:r>
        <w:rPr>
          <w:rFonts w:ascii="Calibri" w:eastAsia="Times New Roman" w:hAnsi="Calibri" w:cs="Times New Roman"/>
          <w:color w:val="000000"/>
          <w:sz w:val="24"/>
          <w:szCs w:val="24"/>
          <w:lang w:eastAsia="da-DK"/>
        </w:rPr>
        <w:t>lyptoteket</w:t>
      </w:r>
      <w:r w:rsidR="00BC2B55">
        <w:rPr>
          <w:rFonts w:ascii="Calibri" w:eastAsia="Times New Roman" w:hAnsi="Calibri" w:cs="Times New Roman"/>
          <w:color w:val="000000"/>
          <w:sz w:val="24"/>
          <w:szCs w:val="24"/>
          <w:lang w:eastAsia="da-DK"/>
        </w:rPr>
        <w:t>, København</w:t>
      </w:r>
      <w:r>
        <w:rPr>
          <w:rFonts w:ascii="Calibri" w:eastAsia="Times New Roman" w:hAnsi="Calibri" w:cs="Times New Roman"/>
          <w:color w:val="000000"/>
          <w:sz w:val="24"/>
          <w:szCs w:val="24"/>
          <w:lang w:eastAsia="da-DK"/>
        </w:rPr>
        <w:t>. A</w:t>
      </w:r>
      <w:r w:rsidR="00BC2B55">
        <w:rPr>
          <w:rFonts w:ascii="Calibri" w:eastAsia="Times New Roman" w:hAnsi="Calibri" w:cs="Times New Roman"/>
          <w:color w:val="000000"/>
          <w:sz w:val="24"/>
          <w:szCs w:val="24"/>
          <w:lang w:eastAsia="da-DK"/>
        </w:rPr>
        <w:t>rtiklen starter med et citat af</w:t>
      </w:r>
      <w:r>
        <w:rPr>
          <w:rFonts w:ascii="Calibri" w:eastAsia="Times New Roman" w:hAnsi="Calibri" w:cs="Times New Roman"/>
          <w:color w:val="000000"/>
          <w:sz w:val="24"/>
          <w:szCs w:val="24"/>
          <w:lang w:eastAsia="da-DK"/>
        </w:rPr>
        <w:t xml:space="preserve"> den franske digter, Charles Baudelaire, der stiller det retoriske spørgsmål: </w:t>
      </w:r>
      <w:r w:rsidRPr="007852BE">
        <w:rPr>
          <w:rFonts w:ascii="Calibri" w:eastAsia="Times New Roman" w:hAnsi="Calibri" w:cs="Times New Roman"/>
          <w:i/>
          <w:color w:val="000000"/>
          <w:sz w:val="24"/>
          <w:szCs w:val="24"/>
          <w:lang w:eastAsia="da-DK"/>
        </w:rPr>
        <w:t>”Hvilken digter, som giver sig i lag med at male glæden forårsaget ved synet af en smuk kvinde, kan finde på at skille hende fra hendes klæder?”</w:t>
      </w:r>
      <w:r>
        <w:rPr>
          <w:rFonts w:ascii="Calibri" w:eastAsia="Times New Roman" w:hAnsi="Calibri" w:cs="Times New Roman"/>
          <w:i/>
          <w:color w:val="000000"/>
          <w:sz w:val="24"/>
          <w:szCs w:val="24"/>
          <w:lang w:eastAsia="da-DK"/>
        </w:rPr>
        <w:t>.</w:t>
      </w:r>
      <w:r>
        <w:rPr>
          <w:rFonts w:ascii="Calibri" w:eastAsia="Times New Roman" w:hAnsi="Calibri" w:cs="Times New Roman"/>
          <w:color w:val="000000"/>
          <w:sz w:val="24"/>
          <w:szCs w:val="24"/>
          <w:lang w:eastAsia="da-DK"/>
        </w:rPr>
        <w:t xml:space="preserve"> </w:t>
      </w:r>
      <w:r w:rsidR="00122A80">
        <w:rPr>
          <w:rFonts w:ascii="Calibri" w:eastAsia="Times New Roman" w:hAnsi="Calibri" w:cs="Times New Roman"/>
          <w:color w:val="000000"/>
          <w:sz w:val="24"/>
          <w:szCs w:val="24"/>
          <w:lang w:eastAsia="da-DK"/>
        </w:rPr>
        <w:t>Manet og Degas</w:t>
      </w:r>
      <w:r w:rsidR="009A4EDF">
        <w:rPr>
          <w:rFonts w:ascii="Calibri" w:eastAsia="Times New Roman" w:hAnsi="Calibri" w:cs="Times New Roman"/>
          <w:color w:val="000000"/>
          <w:sz w:val="24"/>
          <w:szCs w:val="24"/>
          <w:lang w:eastAsia="da-DK"/>
        </w:rPr>
        <w:t xml:space="preserve"> med deres</w:t>
      </w:r>
      <w:r>
        <w:rPr>
          <w:rFonts w:ascii="Calibri" w:eastAsia="Times New Roman" w:hAnsi="Calibri" w:cs="Times New Roman"/>
          <w:color w:val="000000"/>
          <w:sz w:val="24"/>
          <w:szCs w:val="24"/>
          <w:lang w:eastAsia="da-DK"/>
        </w:rPr>
        <w:t xml:space="preserve"> værker, ’Olympia’</w:t>
      </w:r>
      <w:r w:rsidR="00122A80">
        <w:rPr>
          <w:rFonts w:ascii="Calibri" w:eastAsia="Times New Roman" w:hAnsi="Calibri" w:cs="Times New Roman"/>
          <w:color w:val="000000"/>
          <w:sz w:val="24"/>
          <w:szCs w:val="24"/>
          <w:lang w:eastAsia="da-DK"/>
        </w:rPr>
        <w:t xml:space="preserve"> </w:t>
      </w:r>
      <w:r>
        <w:rPr>
          <w:rFonts w:ascii="Calibri" w:eastAsia="Times New Roman" w:hAnsi="Calibri" w:cs="Times New Roman"/>
          <w:color w:val="000000"/>
          <w:sz w:val="24"/>
          <w:szCs w:val="24"/>
          <w:lang w:eastAsia="da-DK"/>
        </w:rPr>
        <w:t>og ’The Tub’ kan være et svar til Baudelaire. De</w:t>
      </w:r>
      <w:r w:rsidR="00DB323B">
        <w:rPr>
          <w:rFonts w:ascii="Calibri" w:eastAsia="Times New Roman" w:hAnsi="Calibri" w:cs="Times New Roman"/>
          <w:color w:val="000000"/>
          <w:sz w:val="24"/>
          <w:szCs w:val="24"/>
          <w:lang w:eastAsia="da-DK"/>
        </w:rPr>
        <w:t xml:space="preserve"> to mænd</w:t>
      </w:r>
      <w:r>
        <w:rPr>
          <w:rFonts w:ascii="Calibri" w:eastAsia="Times New Roman" w:hAnsi="Calibri" w:cs="Times New Roman"/>
          <w:color w:val="000000"/>
          <w:sz w:val="24"/>
          <w:szCs w:val="24"/>
          <w:lang w:eastAsia="da-DK"/>
        </w:rPr>
        <w:t xml:space="preserve"> kan </w:t>
      </w:r>
      <w:r w:rsidR="00B20CAC">
        <w:rPr>
          <w:rFonts w:ascii="Calibri" w:eastAsia="Times New Roman" w:hAnsi="Calibri" w:cs="Times New Roman"/>
          <w:color w:val="000000"/>
          <w:sz w:val="24"/>
          <w:szCs w:val="24"/>
          <w:lang w:eastAsia="da-DK"/>
        </w:rPr>
        <w:t xml:space="preserve">altså ud fra analysen </w:t>
      </w:r>
      <w:r w:rsidR="00122A80">
        <w:rPr>
          <w:rFonts w:ascii="Calibri" w:eastAsia="Times New Roman" w:hAnsi="Calibri" w:cs="Times New Roman"/>
          <w:color w:val="000000"/>
          <w:sz w:val="24"/>
          <w:szCs w:val="24"/>
          <w:lang w:eastAsia="da-DK"/>
        </w:rPr>
        <w:t>opfattes som mandschauvinister, der s</w:t>
      </w:r>
      <w:r w:rsidR="009A4EDF">
        <w:rPr>
          <w:rFonts w:ascii="Calibri" w:eastAsia="Times New Roman" w:hAnsi="Calibri" w:cs="Times New Roman"/>
          <w:color w:val="000000"/>
          <w:sz w:val="24"/>
          <w:szCs w:val="24"/>
          <w:lang w:eastAsia="da-DK"/>
        </w:rPr>
        <w:t>er</w:t>
      </w:r>
      <w:r w:rsidR="00122A80">
        <w:rPr>
          <w:rFonts w:ascii="Calibri" w:eastAsia="Times New Roman" w:hAnsi="Calibri" w:cs="Times New Roman"/>
          <w:color w:val="000000"/>
          <w:sz w:val="24"/>
          <w:szCs w:val="24"/>
          <w:lang w:eastAsia="da-DK"/>
        </w:rPr>
        <w:t xml:space="preserve"> </w:t>
      </w:r>
      <w:r w:rsidR="00B20CAC">
        <w:rPr>
          <w:rFonts w:ascii="Calibri" w:eastAsia="Times New Roman" w:hAnsi="Calibri" w:cs="Times New Roman"/>
          <w:color w:val="000000"/>
          <w:sz w:val="24"/>
          <w:szCs w:val="24"/>
          <w:lang w:eastAsia="da-DK"/>
        </w:rPr>
        <w:t>kvinden som et objekt og ikke</w:t>
      </w:r>
      <w:r w:rsidR="009A4EDF">
        <w:rPr>
          <w:rFonts w:ascii="Calibri" w:eastAsia="Times New Roman" w:hAnsi="Calibri" w:cs="Times New Roman"/>
          <w:color w:val="000000"/>
          <w:sz w:val="24"/>
          <w:szCs w:val="24"/>
          <w:lang w:eastAsia="da-DK"/>
        </w:rPr>
        <w:t xml:space="preserve"> som et subjekt</w:t>
      </w:r>
      <w:r w:rsidR="00122A80">
        <w:rPr>
          <w:rFonts w:ascii="Calibri" w:eastAsia="Times New Roman" w:hAnsi="Calibri" w:cs="Times New Roman"/>
          <w:color w:val="000000"/>
          <w:sz w:val="24"/>
          <w:szCs w:val="24"/>
          <w:lang w:eastAsia="da-DK"/>
        </w:rPr>
        <w:t>. Samme år Manet malede ’Olympia’ malede han også ’Frokost i det grønne’</w:t>
      </w:r>
      <w:r w:rsidR="00854F9D">
        <w:rPr>
          <w:rStyle w:val="Fodnotehenvisning"/>
          <w:rFonts w:ascii="Calibri" w:eastAsia="Times New Roman" w:hAnsi="Calibri" w:cs="Times New Roman"/>
          <w:color w:val="000000"/>
          <w:sz w:val="24"/>
          <w:szCs w:val="24"/>
          <w:lang w:eastAsia="da-DK"/>
        </w:rPr>
        <w:footnoteReference w:id="30"/>
      </w:r>
      <w:r w:rsidR="009A4EDF">
        <w:rPr>
          <w:rFonts w:ascii="Calibri" w:eastAsia="Times New Roman" w:hAnsi="Calibri" w:cs="Times New Roman"/>
          <w:color w:val="000000"/>
          <w:sz w:val="24"/>
          <w:szCs w:val="24"/>
          <w:lang w:eastAsia="da-DK"/>
        </w:rPr>
        <w:t xml:space="preserve">. Begge </w:t>
      </w:r>
      <w:r w:rsidR="00122A80">
        <w:rPr>
          <w:rFonts w:ascii="Calibri" w:eastAsia="Times New Roman" w:hAnsi="Calibri" w:cs="Times New Roman"/>
          <w:color w:val="000000"/>
          <w:sz w:val="24"/>
          <w:szCs w:val="24"/>
          <w:lang w:eastAsia="da-DK"/>
        </w:rPr>
        <w:t>vakte stor</w:t>
      </w:r>
      <w:r w:rsidR="009A4EDF">
        <w:rPr>
          <w:rFonts w:ascii="Calibri" w:eastAsia="Times New Roman" w:hAnsi="Calibri" w:cs="Times New Roman"/>
          <w:color w:val="000000"/>
          <w:sz w:val="24"/>
          <w:szCs w:val="24"/>
          <w:lang w:eastAsia="da-DK"/>
        </w:rPr>
        <w:t>e</w:t>
      </w:r>
      <w:r w:rsidR="00122A80">
        <w:rPr>
          <w:rFonts w:ascii="Calibri" w:eastAsia="Times New Roman" w:hAnsi="Calibri" w:cs="Times New Roman"/>
          <w:color w:val="000000"/>
          <w:sz w:val="24"/>
          <w:szCs w:val="24"/>
          <w:lang w:eastAsia="da-DK"/>
        </w:rPr>
        <w:t xml:space="preserve"> skandale</w:t>
      </w:r>
      <w:r w:rsidR="009A4EDF">
        <w:rPr>
          <w:rFonts w:ascii="Calibri" w:eastAsia="Times New Roman" w:hAnsi="Calibri" w:cs="Times New Roman"/>
          <w:color w:val="000000"/>
          <w:sz w:val="24"/>
          <w:szCs w:val="24"/>
          <w:lang w:eastAsia="da-DK"/>
        </w:rPr>
        <w:t>r</w:t>
      </w:r>
      <w:r w:rsidR="00122A80">
        <w:rPr>
          <w:rFonts w:ascii="Calibri" w:eastAsia="Times New Roman" w:hAnsi="Calibri" w:cs="Times New Roman"/>
          <w:color w:val="000000"/>
          <w:sz w:val="24"/>
          <w:szCs w:val="24"/>
          <w:lang w:eastAsia="da-DK"/>
        </w:rPr>
        <w:t>. E</w:t>
      </w:r>
      <w:r w:rsidR="00122A80" w:rsidRPr="00122A80">
        <w:rPr>
          <w:rFonts w:ascii="Calibri" w:hAnsi="Calibri"/>
          <w:color w:val="000000"/>
          <w:sz w:val="24"/>
          <w:szCs w:val="24"/>
        </w:rPr>
        <w:t xml:space="preserve">fterfølgende </w:t>
      </w:r>
      <w:r w:rsidR="00122A80">
        <w:rPr>
          <w:rFonts w:ascii="Calibri" w:hAnsi="Calibri"/>
          <w:color w:val="000000"/>
          <w:sz w:val="24"/>
          <w:szCs w:val="24"/>
        </w:rPr>
        <w:t>når Manet malede kvinder</w:t>
      </w:r>
      <w:r w:rsidR="00FF70F4">
        <w:rPr>
          <w:rFonts w:ascii="Calibri" w:hAnsi="Calibri"/>
          <w:color w:val="000000"/>
          <w:sz w:val="24"/>
          <w:szCs w:val="24"/>
        </w:rPr>
        <w:t>,</w:t>
      </w:r>
      <w:r w:rsidR="00122A80" w:rsidRPr="00122A80">
        <w:rPr>
          <w:rFonts w:ascii="Calibri" w:hAnsi="Calibri"/>
          <w:color w:val="000000"/>
          <w:sz w:val="24"/>
          <w:szCs w:val="24"/>
        </w:rPr>
        <w:t xml:space="preserve"> ansås </w:t>
      </w:r>
      <w:r w:rsidR="00122A80">
        <w:rPr>
          <w:rFonts w:ascii="Calibri" w:hAnsi="Calibri"/>
          <w:color w:val="000000"/>
          <w:sz w:val="24"/>
          <w:szCs w:val="24"/>
        </w:rPr>
        <w:t xml:space="preserve">de </w:t>
      </w:r>
      <w:r w:rsidR="002F60E7">
        <w:rPr>
          <w:rFonts w:ascii="Calibri" w:hAnsi="Calibri"/>
          <w:color w:val="000000"/>
          <w:sz w:val="24"/>
          <w:szCs w:val="24"/>
        </w:rPr>
        <w:t>som stødende</w:t>
      </w:r>
      <w:r w:rsidR="00122A80">
        <w:rPr>
          <w:rFonts w:ascii="Calibri" w:hAnsi="Calibri"/>
          <w:color w:val="000000"/>
          <w:sz w:val="24"/>
          <w:szCs w:val="24"/>
        </w:rPr>
        <w:t xml:space="preserve">. </w:t>
      </w:r>
      <w:r w:rsidR="003A02F3">
        <w:rPr>
          <w:rFonts w:ascii="Calibri" w:hAnsi="Calibri"/>
          <w:color w:val="000000"/>
          <w:sz w:val="24"/>
          <w:szCs w:val="24"/>
        </w:rPr>
        <w:t>Disse e</w:t>
      </w:r>
      <w:r w:rsidR="00417828" w:rsidRPr="00182EDF">
        <w:rPr>
          <w:rFonts w:ascii="Calibri" w:hAnsi="Calibri"/>
          <w:sz w:val="24"/>
          <w:szCs w:val="24"/>
        </w:rPr>
        <w:t>rotisk</w:t>
      </w:r>
      <w:r w:rsidR="00BF3B55">
        <w:rPr>
          <w:rFonts w:ascii="Calibri" w:hAnsi="Calibri"/>
          <w:sz w:val="24"/>
          <w:szCs w:val="24"/>
        </w:rPr>
        <w:t xml:space="preserve">e præsentationer af kvindekroppen, </w:t>
      </w:r>
      <w:r w:rsidR="003A02F3">
        <w:rPr>
          <w:rFonts w:ascii="Calibri" w:hAnsi="Calibri"/>
          <w:sz w:val="24"/>
          <w:szCs w:val="24"/>
        </w:rPr>
        <w:t>var meget</w:t>
      </w:r>
      <w:r w:rsidR="009A4EDF">
        <w:rPr>
          <w:rFonts w:ascii="Calibri" w:hAnsi="Calibri"/>
          <w:sz w:val="24"/>
          <w:szCs w:val="24"/>
        </w:rPr>
        <w:t xml:space="preserve"> grænseoverskridende i den pågældende</w:t>
      </w:r>
      <w:r w:rsidR="003A02F3">
        <w:rPr>
          <w:rFonts w:ascii="Calibri" w:hAnsi="Calibri"/>
          <w:sz w:val="24"/>
          <w:szCs w:val="24"/>
        </w:rPr>
        <w:t xml:space="preserve"> tid og blev opfattet som pornografiske. </w:t>
      </w:r>
      <w:r>
        <w:rPr>
          <w:rFonts w:ascii="Calibri" w:hAnsi="Calibri"/>
          <w:sz w:val="24"/>
          <w:szCs w:val="24"/>
        </w:rPr>
        <w:t>’Frokost i den grøn</w:t>
      </w:r>
      <w:r w:rsidR="009A4EDF">
        <w:rPr>
          <w:rFonts w:ascii="Calibri" w:hAnsi="Calibri"/>
          <w:sz w:val="24"/>
          <w:szCs w:val="24"/>
        </w:rPr>
        <w:t>ne’, hvor vi ser to prostituerede</w:t>
      </w:r>
      <w:r>
        <w:rPr>
          <w:rFonts w:ascii="Calibri" w:hAnsi="Calibri"/>
          <w:sz w:val="24"/>
          <w:szCs w:val="24"/>
        </w:rPr>
        <w:t xml:space="preserve"> i en skov med to påklædte m</w:t>
      </w:r>
      <w:r w:rsidR="009A4EDF">
        <w:rPr>
          <w:rFonts w:ascii="Calibri" w:hAnsi="Calibri"/>
          <w:sz w:val="24"/>
          <w:szCs w:val="24"/>
        </w:rPr>
        <w:t>ænd, er kvinderne ikke bare nøg</w:t>
      </w:r>
      <w:r>
        <w:rPr>
          <w:rFonts w:ascii="Calibri" w:hAnsi="Calibri"/>
          <w:sz w:val="24"/>
          <w:szCs w:val="24"/>
        </w:rPr>
        <w:t>n</w:t>
      </w:r>
      <w:r w:rsidR="009A4EDF">
        <w:rPr>
          <w:rFonts w:ascii="Calibri" w:hAnsi="Calibri"/>
          <w:sz w:val="24"/>
          <w:szCs w:val="24"/>
        </w:rPr>
        <w:t>e</w:t>
      </w:r>
      <w:r w:rsidR="002F60E7">
        <w:rPr>
          <w:rFonts w:ascii="Calibri" w:hAnsi="Calibri"/>
          <w:sz w:val="24"/>
          <w:szCs w:val="24"/>
        </w:rPr>
        <w:t>,</w:t>
      </w:r>
      <w:r w:rsidR="009A4EDF">
        <w:rPr>
          <w:rFonts w:ascii="Calibri" w:hAnsi="Calibri"/>
          <w:sz w:val="24"/>
          <w:szCs w:val="24"/>
        </w:rPr>
        <w:t xml:space="preserve"> men blottede</w:t>
      </w:r>
      <w:r>
        <w:rPr>
          <w:rFonts w:ascii="Calibri" w:hAnsi="Calibri"/>
          <w:sz w:val="24"/>
          <w:szCs w:val="24"/>
        </w:rPr>
        <w:t xml:space="preserve">. </w:t>
      </w:r>
      <w:r w:rsidR="009A4EDF">
        <w:rPr>
          <w:rFonts w:ascii="Calibri" w:hAnsi="Calibri"/>
          <w:sz w:val="24"/>
          <w:szCs w:val="24"/>
        </w:rPr>
        <w:t xml:space="preserve">Den </w:t>
      </w:r>
      <w:r>
        <w:rPr>
          <w:rFonts w:ascii="Calibri" w:hAnsi="Calibri"/>
          <w:sz w:val="24"/>
          <w:szCs w:val="24"/>
        </w:rPr>
        <w:t>p</w:t>
      </w:r>
      <w:r w:rsidR="003A02F3">
        <w:rPr>
          <w:rFonts w:ascii="Calibri" w:hAnsi="Calibri"/>
          <w:sz w:val="24"/>
          <w:szCs w:val="24"/>
        </w:rPr>
        <w:t>ornografi</w:t>
      </w:r>
      <w:r w:rsidR="00E54FFC">
        <w:rPr>
          <w:rFonts w:ascii="Calibri" w:hAnsi="Calibri"/>
          <w:sz w:val="24"/>
          <w:szCs w:val="24"/>
        </w:rPr>
        <w:t xml:space="preserve">ske fortælling kan </w:t>
      </w:r>
      <w:r w:rsidR="009A4EDF">
        <w:rPr>
          <w:rFonts w:ascii="Calibri" w:hAnsi="Calibri"/>
          <w:sz w:val="24"/>
          <w:szCs w:val="24"/>
        </w:rPr>
        <w:t xml:space="preserve">fra en feministisk vinkel </w:t>
      </w:r>
      <w:r w:rsidR="00E54FFC">
        <w:rPr>
          <w:rFonts w:ascii="Calibri" w:hAnsi="Calibri"/>
          <w:sz w:val="24"/>
          <w:szCs w:val="24"/>
        </w:rPr>
        <w:t>fremstå</w:t>
      </w:r>
      <w:r>
        <w:rPr>
          <w:rFonts w:ascii="Calibri" w:hAnsi="Calibri"/>
          <w:sz w:val="24"/>
          <w:szCs w:val="24"/>
        </w:rPr>
        <w:t xml:space="preserve"> som</w:t>
      </w:r>
      <w:r w:rsidR="002C4CE9">
        <w:rPr>
          <w:rFonts w:ascii="Calibri" w:hAnsi="Calibri"/>
          <w:sz w:val="24"/>
          <w:szCs w:val="24"/>
        </w:rPr>
        <w:t xml:space="preserve"> et </w:t>
      </w:r>
      <w:r w:rsidR="009A4EDF">
        <w:rPr>
          <w:rFonts w:ascii="Calibri" w:hAnsi="Calibri"/>
          <w:sz w:val="24"/>
          <w:szCs w:val="24"/>
        </w:rPr>
        <w:t>propagandaapparat</w:t>
      </w:r>
      <w:r w:rsidR="002C4CE9">
        <w:rPr>
          <w:rFonts w:ascii="Calibri" w:hAnsi="Calibri"/>
          <w:sz w:val="24"/>
          <w:szCs w:val="24"/>
        </w:rPr>
        <w:t xml:space="preserve"> for det patriarkalske samfund</w:t>
      </w:r>
      <w:r w:rsidR="009A4EDF">
        <w:rPr>
          <w:rFonts w:ascii="Calibri" w:hAnsi="Calibri"/>
          <w:sz w:val="24"/>
          <w:szCs w:val="24"/>
        </w:rPr>
        <w:t>, hvor kvinden bliver fremstillet som et nydelsesobjekt</w:t>
      </w:r>
      <w:r w:rsidR="00E54FFC">
        <w:rPr>
          <w:rFonts w:ascii="Calibri" w:hAnsi="Calibri"/>
          <w:sz w:val="24"/>
          <w:szCs w:val="24"/>
        </w:rPr>
        <w:t>. D</w:t>
      </w:r>
      <w:r w:rsidR="005D6507">
        <w:rPr>
          <w:rFonts w:ascii="Calibri" w:hAnsi="Calibri"/>
          <w:sz w:val="24"/>
          <w:szCs w:val="24"/>
        </w:rPr>
        <w:t xml:space="preserve">er ses en form for misogyni i impressionismen, som modsiger de friheder kvinden får i den tid. I 1880’erne fik kvinderne nemlig mulighed for at </w:t>
      </w:r>
      <w:r w:rsidR="009A4EDF">
        <w:rPr>
          <w:rFonts w:ascii="Calibri" w:hAnsi="Calibri"/>
          <w:sz w:val="24"/>
          <w:szCs w:val="24"/>
        </w:rPr>
        <w:t>bede om skilsmisse. De kunne tage</w:t>
      </w:r>
      <w:r w:rsidR="005D6507">
        <w:rPr>
          <w:rFonts w:ascii="Calibri" w:hAnsi="Calibri"/>
          <w:sz w:val="24"/>
          <w:szCs w:val="24"/>
        </w:rPr>
        <w:t xml:space="preserve"> en videregående uddannelse</w:t>
      </w:r>
      <w:r w:rsidR="007618B4">
        <w:rPr>
          <w:rStyle w:val="Fodnotehenvisning"/>
          <w:rFonts w:ascii="Calibri" w:hAnsi="Calibri"/>
          <w:sz w:val="24"/>
          <w:szCs w:val="24"/>
        </w:rPr>
        <w:footnoteReference w:id="31"/>
      </w:r>
      <w:r w:rsidR="005D6507">
        <w:rPr>
          <w:rFonts w:ascii="Calibri" w:hAnsi="Calibri"/>
          <w:sz w:val="24"/>
          <w:szCs w:val="24"/>
        </w:rPr>
        <w:t xml:space="preserve"> og dermed </w:t>
      </w:r>
      <w:r w:rsidR="00843498">
        <w:rPr>
          <w:rFonts w:ascii="Calibri" w:hAnsi="Calibri"/>
          <w:sz w:val="24"/>
          <w:szCs w:val="24"/>
        </w:rPr>
        <w:t xml:space="preserve">opnå </w:t>
      </w:r>
      <w:r w:rsidR="009A4EDF">
        <w:rPr>
          <w:rFonts w:ascii="Calibri" w:hAnsi="Calibri"/>
          <w:sz w:val="24"/>
          <w:szCs w:val="24"/>
        </w:rPr>
        <w:t>en status, der ikke kun afhang</w:t>
      </w:r>
      <w:r w:rsidR="005D6507">
        <w:rPr>
          <w:rFonts w:ascii="Calibri" w:hAnsi="Calibri"/>
          <w:sz w:val="24"/>
          <w:szCs w:val="24"/>
        </w:rPr>
        <w:t xml:space="preserve"> af deres mands. Så når Degas maler nøgne kvinde</w:t>
      </w:r>
      <w:r w:rsidR="009A4EDF">
        <w:rPr>
          <w:rFonts w:ascii="Calibri" w:hAnsi="Calibri"/>
          <w:sz w:val="24"/>
          <w:szCs w:val="24"/>
        </w:rPr>
        <w:t>r</w:t>
      </w:r>
      <w:r w:rsidR="005D6507">
        <w:rPr>
          <w:rFonts w:ascii="Calibri" w:hAnsi="Calibri"/>
          <w:sz w:val="24"/>
          <w:szCs w:val="24"/>
        </w:rPr>
        <w:t xml:space="preserve"> på toilettet og fraværende </w:t>
      </w:r>
      <w:r w:rsidR="009A4EDF">
        <w:rPr>
          <w:rFonts w:ascii="Calibri" w:hAnsi="Calibri"/>
          <w:sz w:val="24"/>
          <w:szCs w:val="24"/>
        </w:rPr>
        <w:t xml:space="preserve">kvinder </w:t>
      </w:r>
      <w:r w:rsidR="005D6507">
        <w:rPr>
          <w:rFonts w:ascii="Calibri" w:hAnsi="Calibri"/>
          <w:sz w:val="24"/>
          <w:szCs w:val="24"/>
        </w:rPr>
        <w:t xml:space="preserve">på caféer, kan det tolkes som et modsvar til ”Den ny kvinde”. </w:t>
      </w:r>
    </w:p>
    <w:p w:rsidR="00122A80" w:rsidRPr="00727B3E" w:rsidRDefault="00727B3E" w:rsidP="00A929B3">
      <w:pPr>
        <w:pStyle w:val="Overskrift2"/>
        <w:numPr>
          <w:ilvl w:val="1"/>
          <w:numId w:val="9"/>
        </w:numPr>
        <w:spacing w:line="360" w:lineRule="auto"/>
        <w:rPr>
          <w:rFonts w:ascii="Cambria" w:hAnsi="Cambria"/>
          <w:color w:val="506E94" w:themeColor="accent6"/>
        </w:rPr>
      </w:pPr>
      <w:bookmarkStart w:id="16" w:name="_Toc470070913"/>
      <w:r w:rsidRPr="00727B3E">
        <w:rPr>
          <w:rFonts w:ascii="Cambria" w:hAnsi="Cambria"/>
          <w:color w:val="506E94" w:themeColor="accent6"/>
        </w:rPr>
        <w:t>Berthe Morisot</w:t>
      </w:r>
      <w:bookmarkEnd w:id="16"/>
    </w:p>
    <w:p w:rsidR="00C64DA6" w:rsidRPr="0078132C" w:rsidRDefault="00ED15B1" w:rsidP="00A929B3">
      <w:pPr>
        <w:spacing w:line="360" w:lineRule="auto"/>
        <w:rPr>
          <w:rFonts w:ascii="Calibri" w:hAnsi="Calibri"/>
          <w:sz w:val="24"/>
          <w:szCs w:val="24"/>
        </w:rPr>
      </w:pPr>
      <w:r w:rsidRPr="00ED15B1">
        <w:rPr>
          <w:rFonts w:ascii="Calibri" w:hAnsi="Calibri"/>
          <w:sz w:val="24"/>
          <w:szCs w:val="24"/>
        </w:rPr>
        <w:t>Kvinde</w:t>
      </w:r>
      <w:r w:rsidR="009A4EDF">
        <w:rPr>
          <w:rFonts w:ascii="Calibri" w:hAnsi="Calibri"/>
          <w:sz w:val="24"/>
          <w:szCs w:val="24"/>
        </w:rPr>
        <w:t>n</w:t>
      </w:r>
      <w:r w:rsidRPr="00ED15B1">
        <w:rPr>
          <w:rFonts w:ascii="Calibri" w:hAnsi="Calibri"/>
          <w:sz w:val="24"/>
          <w:szCs w:val="24"/>
        </w:rPr>
        <w:t>s krop blev den største inspirationskilde og stod model til kunstnerens værker. Laura Mulvey, feministisk teoretiker, fortæller</w:t>
      </w:r>
      <w:r w:rsidR="007618B4">
        <w:rPr>
          <w:rFonts w:ascii="Calibri" w:hAnsi="Calibri"/>
          <w:sz w:val="24"/>
          <w:szCs w:val="24"/>
        </w:rPr>
        <w:t xml:space="preserve"> i</w:t>
      </w:r>
      <w:r w:rsidR="00BA0595">
        <w:rPr>
          <w:rFonts w:ascii="Calibri" w:hAnsi="Calibri"/>
          <w:sz w:val="24"/>
          <w:szCs w:val="24"/>
        </w:rPr>
        <w:t xml:space="preserve"> artiklen ’De nøgne og afklædte’ i Berlingske</w:t>
      </w:r>
      <w:r>
        <w:rPr>
          <w:rStyle w:val="Fodnotehenvisning"/>
          <w:rFonts w:ascii="Calibri" w:hAnsi="Calibri"/>
          <w:sz w:val="24"/>
          <w:szCs w:val="24"/>
        </w:rPr>
        <w:footnoteReference w:id="32"/>
      </w:r>
      <w:r w:rsidR="00BA0595">
        <w:rPr>
          <w:rFonts w:ascii="Calibri" w:hAnsi="Calibri"/>
          <w:sz w:val="24"/>
          <w:szCs w:val="24"/>
        </w:rPr>
        <w:t>,</w:t>
      </w:r>
      <w:r w:rsidR="009A4EDF">
        <w:rPr>
          <w:rFonts w:ascii="Calibri" w:hAnsi="Calibri"/>
          <w:sz w:val="24"/>
          <w:szCs w:val="24"/>
        </w:rPr>
        <w:t xml:space="preserve"> at det blev </w:t>
      </w:r>
      <w:r w:rsidR="009A4EDF">
        <w:rPr>
          <w:rFonts w:ascii="Calibri" w:hAnsi="Calibri"/>
          <w:sz w:val="24"/>
          <w:szCs w:val="24"/>
        </w:rPr>
        <w:lastRenderedPageBreak/>
        <w:t>det mandlige blik</w:t>
      </w:r>
      <w:r w:rsidRPr="00ED15B1">
        <w:rPr>
          <w:rFonts w:ascii="Calibri" w:hAnsi="Calibri"/>
          <w:sz w:val="24"/>
          <w:szCs w:val="24"/>
        </w:rPr>
        <w:t xml:space="preserve">, der dominerede. Hun hævder, at skønhedsnormen i kunsten blev defineret af mænd og, at </w:t>
      </w:r>
      <w:r w:rsidRPr="00DB323B">
        <w:rPr>
          <w:rFonts w:ascii="Calibri" w:hAnsi="Calibri"/>
          <w:i/>
          <w:sz w:val="24"/>
          <w:szCs w:val="24"/>
        </w:rPr>
        <w:t>den nøgne kvinde skulle vær</w:t>
      </w:r>
      <w:r w:rsidR="009A4EDF" w:rsidRPr="00DB323B">
        <w:rPr>
          <w:rFonts w:ascii="Calibri" w:hAnsi="Calibri"/>
          <w:i/>
          <w:sz w:val="24"/>
          <w:szCs w:val="24"/>
        </w:rPr>
        <w:t>e passiv for at være skøn</w:t>
      </w:r>
      <w:r w:rsidR="009A4EDF">
        <w:rPr>
          <w:rStyle w:val="Fodnotehenvisning"/>
          <w:rFonts w:ascii="Calibri" w:hAnsi="Calibri"/>
          <w:sz w:val="24"/>
          <w:szCs w:val="24"/>
        </w:rPr>
        <w:footnoteReference w:id="33"/>
      </w:r>
      <w:r w:rsidRPr="00ED15B1">
        <w:rPr>
          <w:rFonts w:ascii="Calibri" w:hAnsi="Calibri"/>
          <w:sz w:val="24"/>
          <w:szCs w:val="24"/>
        </w:rPr>
        <w:t xml:space="preserve">. Da </w:t>
      </w:r>
      <w:r>
        <w:rPr>
          <w:rFonts w:ascii="Calibri" w:hAnsi="Calibri"/>
          <w:sz w:val="24"/>
          <w:szCs w:val="24"/>
        </w:rPr>
        <w:t xml:space="preserve">de to kvindelige impressionister Berthe </w:t>
      </w:r>
      <w:r w:rsidRPr="00ED15B1">
        <w:rPr>
          <w:rFonts w:ascii="Calibri" w:hAnsi="Calibri"/>
          <w:sz w:val="24"/>
          <w:szCs w:val="24"/>
        </w:rPr>
        <w:t>Morisot</w:t>
      </w:r>
      <w:r>
        <w:rPr>
          <w:rFonts w:ascii="Calibri" w:hAnsi="Calibri"/>
          <w:sz w:val="24"/>
          <w:szCs w:val="24"/>
        </w:rPr>
        <w:t xml:space="preserve"> (1841-1895)</w:t>
      </w:r>
      <w:r w:rsidRPr="00ED15B1">
        <w:rPr>
          <w:rFonts w:ascii="Calibri" w:hAnsi="Calibri"/>
          <w:sz w:val="24"/>
          <w:szCs w:val="24"/>
        </w:rPr>
        <w:t xml:space="preserve"> og </w:t>
      </w:r>
      <w:r>
        <w:rPr>
          <w:rFonts w:ascii="Calibri" w:hAnsi="Calibri"/>
          <w:sz w:val="24"/>
          <w:szCs w:val="24"/>
        </w:rPr>
        <w:t xml:space="preserve">Mary </w:t>
      </w:r>
      <w:r w:rsidRPr="00ED15B1">
        <w:rPr>
          <w:rFonts w:ascii="Calibri" w:hAnsi="Calibri"/>
          <w:sz w:val="24"/>
          <w:szCs w:val="24"/>
        </w:rPr>
        <w:t>Cassett</w:t>
      </w:r>
      <w:r>
        <w:rPr>
          <w:rFonts w:ascii="Calibri" w:hAnsi="Calibri"/>
          <w:sz w:val="24"/>
          <w:szCs w:val="24"/>
        </w:rPr>
        <w:t xml:space="preserve"> (1845-1926)</w:t>
      </w:r>
      <w:r w:rsidR="000D4394">
        <w:rPr>
          <w:rFonts w:ascii="Calibri" w:hAnsi="Calibri"/>
          <w:sz w:val="24"/>
          <w:szCs w:val="24"/>
        </w:rPr>
        <w:t xml:space="preserve"> greb penslen</w:t>
      </w:r>
      <w:r w:rsidRPr="00ED15B1">
        <w:rPr>
          <w:rFonts w:ascii="Calibri" w:hAnsi="Calibri"/>
          <w:sz w:val="24"/>
          <w:szCs w:val="24"/>
        </w:rPr>
        <w:t xml:space="preserve"> blev der dog rykket lidt ved idealerne. </w:t>
      </w:r>
      <w:r>
        <w:rPr>
          <w:rFonts w:ascii="Calibri" w:hAnsi="Calibri"/>
          <w:sz w:val="24"/>
          <w:szCs w:val="24"/>
        </w:rPr>
        <w:t>Berthe Morisot</w:t>
      </w:r>
      <w:r w:rsidR="00AA1772">
        <w:rPr>
          <w:rFonts w:ascii="Calibri" w:hAnsi="Calibri"/>
          <w:sz w:val="24"/>
          <w:szCs w:val="24"/>
        </w:rPr>
        <w:t xml:space="preserve"> var den første </w:t>
      </w:r>
      <w:r w:rsidR="007570EA" w:rsidRPr="007158C1">
        <w:rPr>
          <w:rFonts w:ascii="Calibri" w:hAnsi="Calibri"/>
          <w:sz w:val="24"/>
          <w:szCs w:val="24"/>
        </w:rPr>
        <w:t>kv</w:t>
      </w:r>
      <w:r w:rsidR="00AA1772">
        <w:rPr>
          <w:rFonts w:ascii="Calibri" w:hAnsi="Calibri"/>
          <w:sz w:val="24"/>
          <w:szCs w:val="24"/>
        </w:rPr>
        <w:t>indelige impressionist</w:t>
      </w:r>
      <w:r w:rsidR="007570EA" w:rsidRPr="007158C1">
        <w:rPr>
          <w:rFonts w:ascii="Calibri" w:hAnsi="Calibri"/>
          <w:sz w:val="24"/>
          <w:szCs w:val="24"/>
        </w:rPr>
        <w:t>. Hun deltog i den første impressionistiske udstilling i 1874. Hun var gift med Manets bror, Eugéne, og havde dermed nær kontakt til Manet selv. I 1874</w:t>
      </w:r>
      <w:r w:rsidR="006B0591">
        <w:rPr>
          <w:rFonts w:ascii="Calibri" w:hAnsi="Calibri"/>
          <w:sz w:val="24"/>
          <w:szCs w:val="24"/>
        </w:rPr>
        <w:t xml:space="preserve"> malede Morisot ’Dame med vifte’</w:t>
      </w:r>
      <w:r w:rsidR="00DB323B">
        <w:rPr>
          <w:rStyle w:val="Fodnotehenvisning"/>
          <w:rFonts w:ascii="Calibri" w:hAnsi="Calibri"/>
          <w:sz w:val="24"/>
          <w:szCs w:val="24"/>
        </w:rPr>
        <w:footnoteReference w:id="34"/>
      </w:r>
      <w:r w:rsidR="007570EA" w:rsidRPr="007158C1">
        <w:rPr>
          <w:rFonts w:ascii="Calibri" w:hAnsi="Calibri"/>
          <w:sz w:val="24"/>
          <w:szCs w:val="24"/>
        </w:rPr>
        <w:t>, et portræt af Mme Marie Hubbard, som kan tolkes til at være en form for kommentar til Manets fremstilling af kvinder</w:t>
      </w:r>
      <w:r w:rsidR="007570EA" w:rsidRPr="007158C1">
        <w:rPr>
          <w:rStyle w:val="Fodnotehenvisning"/>
          <w:rFonts w:ascii="Calibri" w:hAnsi="Calibri"/>
          <w:sz w:val="24"/>
          <w:szCs w:val="24"/>
        </w:rPr>
        <w:footnoteReference w:id="35"/>
      </w:r>
      <w:r w:rsidR="007570EA" w:rsidRPr="007158C1">
        <w:rPr>
          <w:rFonts w:ascii="Calibri" w:hAnsi="Calibri"/>
          <w:sz w:val="24"/>
          <w:szCs w:val="24"/>
        </w:rPr>
        <w:t>. Mme Hubbard ligger på et lavt, bredt møbel med en pude for nakken</w:t>
      </w:r>
      <w:r w:rsidR="007158C1" w:rsidRPr="007158C1">
        <w:rPr>
          <w:rFonts w:ascii="Calibri" w:hAnsi="Calibri"/>
          <w:sz w:val="24"/>
          <w:szCs w:val="24"/>
        </w:rPr>
        <w:t>. Hun har en lang hvid kimono på, som sidder meget løst og</w:t>
      </w:r>
      <w:r w:rsidR="000D4394">
        <w:rPr>
          <w:rFonts w:ascii="Calibri" w:hAnsi="Calibri"/>
          <w:sz w:val="24"/>
          <w:szCs w:val="24"/>
        </w:rPr>
        <w:t xml:space="preserve"> som</w:t>
      </w:r>
      <w:r w:rsidR="007158C1" w:rsidRPr="007158C1">
        <w:rPr>
          <w:rFonts w:ascii="Calibri" w:hAnsi="Calibri"/>
          <w:sz w:val="24"/>
          <w:szCs w:val="24"/>
        </w:rPr>
        <w:t xml:space="preserve"> har gennemsigtige ærmer.</w:t>
      </w:r>
      <w:r w:rsidR="00C64DA6">
        <w:rPr>
          <w:rFonts w:ascii="Calibri" w:hAnsi="Calibri"/>
          <w:sz w:val="24"/>
          <w:szCs w:val="24"/>
        </w:rPr>
        <w:t xml:space="preserve"> </w:t>
      </w:r>
      <w:r w:rsidR="00AA1772">
        <w:rPr>
          <w:rFonts w:ascii="Calibri" w:hAnsi="Calibri"/>
          <w:sz w:val="24"/>
          <w:szCs w:val="24"/>
        </w:rPr>
        <w:t>Hun har en farverig</w:t>
      </w:r>
      <w:r w:rsidR="007158C1" w:rsidRPr="007158C1">
        <w:rPr>
          <w:rFonts w:ascii="Calibri" w:hAnsi="Calibri"/>
          <w:sz w:val="24"/>
          <w:szCs w:val="24"/>
        </w:rPr>
        <w:t xml:space="preserve"> vifte i hånden, der står i stor kontrast til de ellers kølige farver. Som i Manets ’Olympia’ kigger Mme Hubbard o</w:t>
      </w:r>
      <w:r w:rsidR="000D4394">
        <w:rPr>
          <w:rFonts w:ascii="Calibri" w:hAnsi="Calibri"/>
          <w:sz w:val="24"/>
          <w:szCs w:val="24"/>
        </w:rPr>
        <w:t xml:space="preserve">gså direkte på beskueren. Hos Morisot </w:t>
      </w:r>
      <w:r w:rsidR="007158C1" w:rsidRPr="007158C1">
        <w:rPr>
          <w:rFonts w:ascii="Calibri" w:hAnsi="Calibri"/>
          <w:sz w:val="24"/>
          <w:szCs w:val="24"/>
        </w:rPr>
        <w:t xml:space="preserve">er </w:t>
      </w:r>
      <w:r w:rsidR="000D4394">
        <w:rPr>
          <w:rFonts w:ascii="Calibri" w:hAnsi="Calibri"/>
          <w:sz w:val="24"/>
          <w:szCs w:val="24"/>
        </w:rPr>
        <w:t xml:space="preserve">det </w:t>
      </w:r>
      <w:r w:rsidR="007158C1" w:rsidRPr="007158C1">
        <w:rPr>
          <w:rFonts w:ascii="Calibri" w:hAnsi="Calibri"/>
          <w:sz w:val="24"/>
          <w:szCs w:val="24"/>
        </w:rPr>
        <w:t xml:space="preserve">dog </w:t>
      </w:r>
      <w:r w:rsidR="000D4394">
        <w:rPr>
          <w:rFonts w:ascii="Calibri" w:hAnsi="Calibri"/>
          <w:sz w:val="24"/>
          <w:szCs w:val="24"/>
        </w:rPr>
        <w:t xml:space="preserve">med </w:t>
      </w:r>
      <w:r w:rsidR="007158C1" w:rsidRPr="007158C1">
        <w:rPr>
          <w:rFonts w:ascii="Calibri" w:hAnsi="Calibri"/>
          <w:sz w:val="24"/>
          <w:szCs w:val="24"/>
        </w:rPr>
        <w:t xml:space="preserve">et mere afslappet blik og hun er også i en mere afslappet position – som om hun </w:t>
      </w:r>
      <w:r w:rsidR="006B0591" w:rsidRPr="006B0591">
        <w:rPr>
          <w:rFonts w:ascii="Calibri" w:hAnsi="Calibri"/>
          <w:sz w:val="24"/>
          <w:szCs w:val="24"/>
        </w:rPr>
        <w:t>nærmest falder</w:t>
      </w:r>
      <w:r w:rsidR="007158C1" w:rsidRPr="006B0591">
        <w:rPr>
          <w:rFonts w:ascii="Calibri" w:hAnsi="Calibri"/>
          <w:sz w:val="24"/>
          <w:szCs w:val="24"/>
        </w:rPr>
        <w:t xml:space="preserve"> </w:t>
      </w:r>
      <w:r w:rsidR="00C64DA6" w:rsidRPr="006B0591">
        <w:rPr>
          <w:rFonts w:ascii="Calibri" w:hAnsi="Calibri"/>
          <w:sz w:val="24"/>
          <w:szCs w:val="24"/>
        </w:rPr>
        <w:t xml:space="preserve">ned </w:t>
      </w:r>
      <w:r w:rsidR="00C64DA6">
        <w:rPr>
          <w:rFonts w:ascii="Calibri" w:hAnsi="Calibri"/>
          <w:sz w:val="24"/>
          <w:szCs w:val="24"/>
        </w:rPr>
        <w:t>i møblet. Elementer som viften og det fine stof er</w:t>
      </w:r>
      <w:r w:rsidR="00AA1772">
        <w:rPr>
          <w:rFonts w:ascii="Calibri" w:hAnsi="Calibri"/>
          <w:sz w:val="24"/>
          <w:szCs w:val="24"/>
        </w:rPr>
        <w:t>, i dette tilfælde</w:t>
      </w:r>
      <w:r w:rsidR="00DB323B">
        <w:rPr>
          <w:rFonts w:ascii="Calibri" w:hAnsi="Calibri"/>
          <w:sz w:val="24"/>
          <w:szCs w:val="24"/>
        </w:rPr>
        <w:t>,</w:t>
      </w:r>
      <w:r w:rsidR="00C64DA6">
        <w:rPr>
          <w:rFonts w:ascii="Calibri" w:hAnsi="Calibri"/>
          <w:sz w:val="24"/>
          <w:szCs w:val="24"/>
        </w:rPr>
        <w:t xml:space="preserve"> ikke et erotisk element for de mandliges begær, som i ’Olympia</w:t>
      </w:r>
      <w:r w:rsidR="007618B4">
        <w:rPr>
          <w:rFonts w:ascii="Calibri" w:hAnsi="Calibri"/>
          <w:sz w:val="24"/>
          <w:szCs w:val="24"/>
        </w:rPr>
        <w:t>’</w:t>
      </w:r>
      <w:r w:rsidR="00C64DA6">
        <w:rPr>
          <w:rFonts w:ascii="Calibri" w:hAnsi="Calibri"/>
          <w:sz w:val="24"/>
          <w:szCs w:val="24"/>
        </w:rPr>
        <w:t xml:space="preserve">, men til kvindens </w:t>
      </w:r>
      <w:r w:rsidR="00002178">
        <w:rPr>
          <w:rFonts w:ascii="Calibri" w:hAnsi="Calibri"/>
          <w:sz w:val="24"/>
          <w:szCs w:val="24"/>
        </w:rPr>
        <w:t>egen fysiske velvære</w:t>
      </w:r>
      <w:r w:rsidR="006B0591">
        <w:rPr>
          <w:rFonts w:ascii="Calibri" w:hAnsi="Calibri"/>
          <w:sz w:val="24"/>
          <w:szCs w:val="24"/>
        </w:rPr>
        <w:t xml:space="preserve">. </w:t>
      </w:r>
      <w:r w:rsidR="00C64DA6" w:rsidRPr="0078132C">
        <w:rPr>
          <w:rFonts w:ascii="Calibri" w:hAnsi="Calibri"/>
          <w:sz w:val="24"/>
          <w:szCs w:val="24"/>
        </w:rPr>
        <w:t>’Dame med vifte’, kan dermed tolkes som kritik af Manets umorals</w:t>
      </w:r>
      <w:r w:rsidR="0091361B">
        <w:rPr>
          <w:rFonts w:ascii="Calibri" w:hAnsi="Calibri"/>
          <w:sz w:val="24"/>
          <w:szCs w:val="24"/>
        </w:rPr>
        <w:t>ke præsentation af kvindekroppen i ’Olympia’ og ’Frokost i det grønne’</w:t>
      </w:r>
      <w:r w:rsidR="00C64DA6" w:rsidRPr="0078132C">
        <w:rPr>
          <w:rFonts w:ascii="Calibri" w:hAnsi="Calibri"/>
          <w:sz w:val="24"/>
          <w:szCs w:val="24"/>
        </w:rPr>
        <w:t xml:space="preserve">. </w:t>
      </w:r>
    </w:p>
    <w:p w:rsidR="00AA41B4" w:rsidRPr="00916FE6" w:rsidRDefault="0078132C" w:rsidP="00A929B3">
      <w:pPr>
        <w:spacing w:line="360" w:lineRule="auto"/>
        <w:rPr>
          <w:rFonts w:ascii="Calibri" w:hAnsi="Calibri"/>
          <w:sz w:val="24"/>
          <w:szCs w:val="24"/>
        </w:rPr>
      </w:pPr>
      <w:r w:rsidRPr="0078132C">
        <w:rPr>
          <w:rFonts w:ascii="Calibri" w:eastAsia="Times New Roman" w:hAnsi="Calibri" w:cs="Times New Roman"/>
          <w:color w:val="000000"/>
          <w:sz w:val="24"/>
          <w:szCs w:val="24"/>
          <w:lang w:eastAsia="da-DK"/>
        </w:rPr>
        <w:t>Mary Casset</w:t>
      </w:r>
      <w:r w:rsidR="0091361B">
        <w:rPr>
          <w:rFonts w:ascii="Calibri" w:eastAsia="Times New Roman" w:hAnsi="Calibri" w:cs="Times New Roman"/>
          <w:color w:val="000000"/>
          <w:sz w:val="24"/>
          <w:szCs w:val="24"/>
          <w:lang w:eastAsia="da-DK"/>
        </w:rPr>
        <w:t>t (1845-1926) blev også en succesfuld</w:t>
      </w:r>
      <w:r w:rsidRPr="0078132C">
        <w:rPr>
          <w:rFonts w:ascii="Calibri" w:eastAsia="Times New Roman" w:hAnsi="Calibri" w:cs="Times New Roman"/>
          <w:color w:val="000000"/>
          <w:sz w:val="24"/>
          <w:szCs w:val="24"/>
          <w:lang w:eastAsia="da-DK"/>
        </w:rPr>
        <w:t xml:space="preserve"> k</w:t>
      </w:r>
      <w:r w:rsidR="006B0591">
        <w:rPr>
          <w:rFonts w:ascii="Calibri" w:eastAsia="Times New Roman" w:hAnsi="Calibri" w:cs="Times New Roman"/>
          <w:color w:val="000000"/>
          <w:sz w:val="24"/>
          <w:szCs w:val="24"/>
          <w:lang w:eastAsia="da-DK"/>
        </w:rPr>
        <w:t>vindelig impressionist. Hun er</w:t>
      </w:r>
      <w:r w:rsidR="0091361B">
        <w:rPr>
          <w:rFonts w:ascii="Calibri" w:eastAsia="Times New Roman" w:hAnsi="Calibri" w:cs="Times New Roman"/>
          <w:color w:val="000000"/>
          <w:sz w:val="24"/>
          <w:szCs w:val="24"/>
          <w:lang w:eastAsia="da-DK"/>
        </w:rPr>
        <w:t xml:space="preserve"> født og opvokset</w:t>
      </w:r>
      <w:r w:rsidRPr="0078132C">
        <w:rPr>
          <w:rFonts w:ascii="Calibri" w:eastAsia="Times New Roman" w:hAnsi="Calibri" w:cs="Times New Roman"/>
          <w:color w:val="000000"/>
          <w:sz w:val="24"/>
          <w:szCs w:val="24"/>
          <w:lang w:eastAsia="da-DK"/>
        </w:rPr>
        <w:t xml:space="preserve"> i USA, men</w:t>
      </w:r>
      <w:r w:rsidR="006B0591">
        <w:rPr>
          <w:rFonts w:ascii="Calibri" w:eastAsia="Times New Roman" w:hAnsi="Calibri" w:cs="Times New Roman"/>
          <w:color w:val="000000"/>
          <w:sz w:val="24"/>
          <w:szCs w:val="24"/>
          <w:lang w:eastAsia="da-DK"/>
        </w:rPr>
        <w:t xml:space="preserve"> </w:t>
      </w:r>
      <w:r w:rsidRPr="0078132C">
        <w:rPr>
          <w:rFonts w:ascii="Calibri" w:eastAsia="Times New Roman" w:hAnsi="Calibri" w:cs="Times New Roman"/>
          <w:color w:val="000000"/>
          <w:sz w:val="24"/>
          <w:szCs w:val="24"/>
          <w:lang w:eastAsia="da-DK"/>
        </w:rPr>
        <w:t>flyttede</w:t>
      </w:r>
      <w:r w:rsidR="006B0591">
        <w:rPr>
          <w:rFonts w:ascii="Calibri" w:eastAsia="Times New Roman" w:hAnsi="Calibri" w:cs="Times New Roman"/>
          <w:color w:val="000000"/>
          <w:sz w:val="24"/>
          <w:szCs w:val="24"/>
          <w:lang w:eastAsia="da-DK"/>
        </w:rPr>
        <w:t xml:space="preserve"> </w:t>
      </w:r>
      <w:r w:rsidR="006B0591" w:rsidRPr="006B0591">
        <w:rPr>
          <w:rFonts w:ascii="Calibri" w:eastAsia="Times New Roman" w:hAnsi="Calibri" w:cs="Times New Roman"/>
          <w:sz w:val="24"/>
          <w:szCs w:val="24"/>
          <w:lang w:eastAsia="da-DK"/>
        </w:rPr>
        <w:t>senere hen</w:t>
      </w:r>
      <w:r w:rsidRPr="006B0591">
        <w:rPr>
          <w:rFonts w:ascii="Calibri" w:eastAsia="Times New Roman" w:hAnsi="Calibri" w:cs="Times New Roman"/>
          <w:sz w:val="24"/>
          <w:szCs w:val="24"/>
          <w:lang w:eastAsia="da-DK"/>
        </w:rPr>
        <w:t xml:space="preserve"> til Paris. Her fik hun øjnene</w:t>
      </w:r>
      <w:r w:rsidR="006B0591" w:rsidRPr="006B0591">
        <w:rPr>
          <w:rFonts w:ascii="Calibri" w:eastAsia="Times New Roman" w:hAnsi="Calibri" w:cs="Times New Roman"/>
          <w:sz w:val="24"/>
          <w:szCs w:val="24"/>
          <w:lang w:eastAsia="da-DK"/>
        </w:rPr>
        <w:t xml:space="preserve"> op for de nye franske idéer om</w:t>
      </w:r>
      <w:r w:rsidRPr="006B0591">
        <w:rPr>
          <w:rFonts w:ascii="Calibri" w:eastAsia="Times New Roman" w:hAnsi="Calibri" w:cs="Times New Roman"/>
          <w:sz w:val="24"/>
          <w:szCs w:val="24"/>
          <w:lang w:eastAsia="da-DK"/>
        </w:rPr>
        <w:t xml:space="preserve"> at fange et øjeblik. Cassett var modstander af objektivisering af kvinder og afhængighed af manden. </w:t>
      </w:r>
      <w:r w:rsidR="006B0591" w:rsidRPr="006B0591">
        <w:rPr>
          <w:rFonts w:ascii="Calibri" w:eastAsia="Times New Roman" w:hAnsi="Calibri" w:cs="Times New Roman"/>
          <w:sz w:val="24"/>
          <w:szCs w:val="24"/>
          <w:lang w:eastAsia="da-DK"/>
        </w:rPr>
        <w:t>Hun ønskede at vise hverdagslivet og hverdagssituationer af den uafhængige kvinde</w:t>
      </w:r>
      <w:r w:rsidR="007618B4">
        <w:rPr>
          <w:rStyle w:val="Fodnotehenvisning"/>
          <w:rFonts w:ascii="Calibri" w:eastAsia="Times New Roman" w:hAnsi="Calibri" w:cs="Times New Roman"/>
          <w:sz w:val="24"/>
          <w:szCs w:val="24"/>
          <w:lang w:eastAsia="da-DK"/>
        </w:rPr>
        <w:footnoteReference w:id="36"/>
      </w:r>
      <w:r w:rsidR="006B0591" w:rsidRPr="006B0591">
        <w:rPr>
          <w:rFonts w:ascii="Calibri" w:eastAsia="Times New Roman" w:hAnsi="Calibri" w:cs="Times New Roman"/>
          <w:sz w:val="24"/>
          <w:szCs w:val="24"/>
          <w:lang w:eastAsia="da-DK"/>
        </w:rPr>
        <w:t>.</w:t>
      </w:r>
      <w:r w:rsidRPr="006B0591">
        <w:rPr>
          <w:rFonts w:ascii="Calibri" w:eastAsia="Times New Roman" w:hAnsi="Calibri" w:cs="Times New Roman"/>
          <w:sz w:val="24"/>
          <w:szCs w:val="24"/>
          <w:lang w:eastAsia="da-DK"/>
        </w:rPr>
        <w:t xml:space="preserve"> Hun malede </w:t>
      </w:r>
      <w:r w:rsidRPr="0078132C">
        <w:rPr>
          <w:rFonts w:ascii="Calibri" w:eastAsia="Times New Roman" w:hAnsi="Calibri" w:cs="Times New Roman"/>
          <w:color w:val="000000"/>
          <w:sz w:val="24"/>
          <w:szCs w:val="24"/>
          <w:lang w:eastAsia="da-DK"/>
        </w:rPr>
        <w:t>oftes</w:t>
      </w:r>
      <w:r w:rsidR="00BC0F57">
        <w:rPr>
          <w:rFonts w:ascii="Calibri" w:eastAsia="Times New Roman" w:hAnsi="Calibri" w:cs="Times New Roman"/>
          <w:color w:val="000000"/>
          <w:sz w:val="24"/>
          <w:szCs w:val="24"/>
          <w:lang w:eastAsia="da-DK"/>
        </w:rPr>
        <w:t>t</w:t>
      </w:r>
      <w:r w:rsidR="00867763">
        <w:rPr>
          <w:rFonts w:ascii="Calibri" w:eastAsia="Times New Roman" w:hAnsi="Calibri" w:cs="Times New Roman"/>
          <w:color w:val="000000"/>
          <w:sz w:val="24"/>
          <w:szCs w:val="24"/>
          <w:lang w:eastAsia="da-DK"/>
        </w:rPr>
        <w:t xml:space="preserve"> mor/barn portrætter, </w:t>
      </w:r>
      <w:r w:rsidR="0091361B">
        <w:rPr>
          <w:rFonts w:ascii="Calibri" w:eastAsia="Times New Roman" w:hAnsi="Calibri" w:cs="Times New Roman"/>
          <w:color w:val="000000"/>
          <w:sz w:val="24"/>
          <w:szCs w:val="24"/>
          <w:lang w:eastAsia="da-DK"/>
        </w:rPr>
        <w:t>skild</w:t>
      </w:r>
      <w:r w:rsidR="00867763">
        <w:rPr>
          <w:rFonts w:ascii="Calibri" w:eastAsia="Times New Roman" w:hAnsi="Calibri" w:cs="Times New Roman"/>
          <w:color w:val="000000"/>
          <w:sz w:val="24"/>
          <w:szCs w:val="24"/>
          <w:lang w:eastAsia="da-DK"/>
        </w:rPr>
        <w:t>ret i hjemmene,</w:t>
      </w:r>
      <w:r w:rsidRPr="0078132C">
        <w:rPr>
          <w:rFonts w:ascii="Calibri" w:eastAsia="Times New Roman" w:hAnsi="Calibri" w:cs="Times New Roman"/>
          <w:color w:val="000000"/>
          <w:sz w:val="24"/>
          <w:szCs w:val="24"/>
          <w:lang w:eastAsia="da-DK"/>
        </w:rPr>
        <w:t xml:space="preserve"> </w:t>
      </w:r>
      <w:r w:rsidR="00867763">
        <w:rPr>
          <w:rFonts w:ascii="Calibri" w:eastAsia="Times New Roman" w:hAnsi="Calibri" w:cs="Times New Roman"/>
          <w:color w:val="000000"/>
          <w:sz w:val="24"/>
          <w:szCs w:val="24"/>
          <w:lang w:eastAsia="da-DK"/>
        </w:rPr>
        <w:t>der</w:t>
      </w:r>
      <w:r w:rsidR="0091361B">
        <w:rPr>
          <w:rFonts w:ascii="Calibri" w:eastAsia="Times New Roman" w:hAnsi="Calibri" w:cs="Times New Roman"/>
          <w:color w:val="000000"/>
          <w:sz w:val="24"/>
          <w:szCs w:val="24"/>
          <w:lang w:eastAsia="da-DK"/>
        </w:rPr>
        <w:t xml:space="preserve"> var deres base</w:t>
      </w:r>
      <w:r w:rsidRPr="0078132C">
        <w:rPr>
          <w:rFonts w:ascii="Calibri" w:eastAsia="Times New Roman" w:hAnsi="Calibri" w:cs="Times New Roman"/>
          <w:color w:val="000000"/>
          <w:sz w:val="24"/>
          <w:szCs w:val="24"/>
          <w:lang w:eastAsia="da-DK"/>
        </w:rPr>
        <w:t xml:space="preserve">.  </w:t>
      </w:r>
      <w:r>
        <w:rPr>
          <w:rFonts w:ascii="Calibri" w:hAnsi="Calibri"/>
          <w:sz w:val="24"/>
          <w:szCs w:val="24"/>
        </w:rPr>
        <w:t>Morisot og Cassett var med</w:t>
      </w:r>
      <w:r w:rsidR="00BC0F57">
        <w:rPr>
          <w:rFonts w:ascii="Calibri" w:hAnsi="Calibri"/>
          <w:sz w:val="24"/>
          <w:szCs w:val="24"/>
        </w:rPr>
        <w:t xml:space="preserve"> deres</w:t>
      </w:r>
      <w:r w:rsidR="00A35821">
        <w:rPr>
          <w:rFonts w:ascii="Calibri" w:hAnsi="Calibri"/>
          <w:sz w:val="24"/>
          <w:szCs w:val="24"/>
        </w:rPr>
        <w:t xml:space="preserve"> mange portrætter af kvinder</w:t>
      </w:r>
      <w:r w:rsidR="00122A80">
        <w:rPr>
          <w:rFonts w:ascii="Calibri" w:hAnsi="Calibri"/>
          <w:sz w:val="24"/>
          <w:szCs w:val="24"/>
        </w:rPr>
        <w:t xml:space="preserve">, </w:t>
      </w:r>
      <w:r w:rsidR="00A35821">
        <w:rPr>
          <w:rFonts w:ascii="Calibri" w:hAnsi="Calibri"/>
          <w:sz w:val="24"/>
          <w:szCs w:val="24"/>
        </w:rPr>
        <w:t xml:space="preserve">i modsætning til Manet og Degas, </w:t>
      </w:r>
      <w:r w:rsidR="00AA1772">
        <w:rPr>
          <w:rFonts w:ascii="Calibri" w:hAnsi="Calibri"/>
          <w:sz w:val="24"/>
          <w:szCs w:val="24"/>
        </w:rPr>
        <w:t>med til at vise en iscenesat</w:t>
      </w:r>
      <w:r w:rsidR="00122A80">
        <w:rPr>
          <w:rFonts w:ascii="Calibri" w:hAnsi="Calibri"/>
          <w:sz w:val="24"/>
          <w:szCs w:val="24"/>
        </w:rPr>
        <w:t xml:space="preserve"> kvinde, men ikke som nydel</w:t>
      </w:r>
      <w:r w:rsidR="00BC0F57">
        <w:rPr>
          <w:rFonts w:ascii="Calibri" w:hAnsi="Calibri"/>
          <w:sz w:val="24"/>
          <w:szCs w:val="24"/>
        </w:rPr>
        <w:t xml:space="preserve">sesobjekt for det mandlige blik. Men </w:t>
      </w:r>
      <w:r w:rsidR="0091361B">
        <w:rPr>
          <w:rFonts w:ascii="Calibri" w:hAnsi="Calibri"/>
          <w:sz w:val="24"/>
          <w:szCs w:val="24"/>
        </w:rPr>
        <w:t xml:space="preserve">idet </w:t>
      </w:r>
      <w:r w:rsidR="00BC0F57">
        <w:rPr>
          <w:rFonts w:ascii="Calibri" w:hAnsi="Calibri"/>
          <w:sz w:val="24"/>
          <w:szCs w:val="24"/>
        </w:rPr>
        <w:t>manden og kvin</w:t>
      </w:r>
      <w:r w:rsidR="0091361B">
        <w:rPr>
          <w:rFonts w:ascii="Calibri" w:hAnsi="Calibri"/>
          <w:sz w:val="24"/>
          <w:szCs w:val="24"/>
        </w:rPr>
        <w:t xml:space="preserve">dens anskuelsesplatform var forskellige </w:t>
      </w:r>
      <w:r w:rsidR="00BC0F57">
        <w:rPr>
          <w:rFonts w:ascii="Calibri" w:hAnsi="Calibri"/>
          <w:sz w:val="24"/>
          <w:szCs w:val="24"/>
        </w:rPr>
        <w:t xml:space="preserve">malede de </w:t>
      </w:r>
      <w:r w:rsidR="0091361B">
        <w:rPr>
          <w:rFonts w:ascii="Calibri" w:hAnsi="Calibri"/>
          <w:sz w:val="24"/>
          <w:szCs w:val="24"/>
        </w:rPr>
        <w:t>derfor også forskellige motiver</w:t>
      </w:r>
      <w:r w:rsidR="00BC0F57">
        <w:rPr>
          <w:rFonts w:ascii="Calibri" w:hAnsi="Calibri"/>
          <w:sz w:val="24"/>
          <w:szCs w:val="24"/>
        </w:rPr>
        <w:t>. Cassett så kvinden som husmor med børn, hvorimod Manet og Degas så kvinden som krop og snarere et sexsymbol. På baggrund af det, giver det også en bedre forståelse for deres emnevalg. Kvinden havde simpelthen ikke d</w:t>
      </w:r>
      <w:r w:rsidR="00867763">
        <w:rPr>
          <w:rFonts w:ascii="Calibri" w:hAnsi="Calibri"/>
          <w:sz w:val="24"/>
          <w:szCs w:val="24"/>
        </w:rPr>
        <w:t>e samme muligheder for og intentioner</w:t>
      </w:r>
      <w:r w:rsidR="00BC0F57">
        <w:rPr>
          <w:rFonts w:ascii="Calibri" w:hAnsi="Calibri"/>
          <w:sz w:val="24"/>
          <w:szCs w:val="24"/>
        </w:rPr>
        <w:t xml:space="preserve"> </w:t>
      </w:r>
      <w:r w:rsidR="00867763">
        <w:rPr>
          <w:rFonts w:ascii="Calibri" w:hAnsi="Calibri"/>
          <w:sz w:val="24"/>
          <w:szCs w:val="24"/>
        </w:rPr>
        <w:t>til</w:t>
      </w:r>
      <w:r w:rsidR="00BC0F57">
        <w:rPr>
          <w:rFonts w:ascii="Calibri" w:hAnsi="Calibri"/>
          <w:sz w:val="24"/>
          <w:szCs w:val="24"/>
        </w:rPr>
        <w:t xml:space="preserve"> at fremstille de</w:t>
      </w:r>
      <w:r w:rsidR="00BC7A93">
        <w:rPr>
          <w:rFonts w:ascii="Calibri" w:hAnsi="Calibri"/>
          <w:sz w:val="24"/>
          <w:szCs w:val="24"/>
        </w:rPr>
        <w:t xml:space="preserve"> samme motiver som mænd</w:t>
      </w:r>
      <w:r w:rsidR="00FD47C0">
        <w:rPr>
          <w:rFonts w:ascii="Calibri" w:hAnsi="Calibri"/>
          <w:sz w:val="24"/>
          <w:szCs w:val="24"/>
        </w:rPr>
        <w:t>ene</w:t>
      </w:r>
      <w:r w:rsidR="00BC7A93">
        <w:rPr>
          <w:rFonts w:ascii="Calibri" w:hAnsi="Calibri"/>
          <w:sz w:val="24"/>
          <w:szCs w:val="24"/>
        </w:rPr>
        <w:t>. Dog skulle de</w:t>
      </w:r>
      <w:r w:rsidR="00FD47C0">
        <w:rPr>
          <w:rFonts w:ascii="Calibri" w:hAnsi="Calibri"/>
          <w:sz w:val="24"/>
          <w:szCs w:val="24"/>
        </w:rPr>
        <w:t>t</w:t>
      </w:r>
      <w:r w:rsidR="00BC7A93">
        <w:rPr>
          <w:rFonts w:ascii="Calibri" w:hAnsi="Calibri"/>
          <w:sz w:val="24"/>
          <w:szCs w:val="24"/>
        </w:rPr>
        <w:t xml:space="preserve"> ikke holde C</w:t>
      </w:r>
      <w:r w:rsidR="0091361B">
        <w:rPr>
          <w:rFonts w:ascii="Calibri" w:hAnsi="Calibri"/>
          <w:sz w:val="24"/>
          <w:szCs w:val="24"/>
        </w:rPr>
        <w:t>assett og Morisot tilbage. A</w:t>
      </w:r>
      <w:r w:rsidR="00BC7A93">
        <w:rPr>
          <w:rFonts w:ascii="Calibri" w:hAnsi="Calibri"/>
          <w:sz w:val="24"/>
          <w:szCs w:val="24"/>
        </w:rPr>
        <w:t xml:space="preserve">rtiklen </w:t>
      </w:r>
      <w:r w:rsidR="0091361B">
        <w:rPr>
          <w:rFonts w:ascii="Calibri" w:hAnsi="Calibri"/>
          <w:sz w:val="24"/>
          <w:szCs w:val="24"/>
        </w:rPr>
        <w:t xml:space="preserve">’Tilbageblik på den ny </w:t>
      </w:r>
      <w:r w:rsidR="0091361B">
        <w:rPr>
          <w:rFonts w:ascii="Calibri" w:hAnsi="Calibri"/>
          <w:sz w:val="24"/>
          <w:szCs w:val="24"/>
        </w:rPr>
        <w:lastRenderedPageBreak/>
        <w:t xml:space="preserve">kvinde’ </w:t>
      </w:r>
      <w:r w:rsidR="00BC7A93">
        <w:rPr>
          <w:rFonts w:ascii="Calibri" w:hAnsi="Calibri"/>
          <w:sz w:val="24"/>
          <w:szCs w:val="24"/>
        </w:rPr>
        <w:t>pointere</w:t>
      </w:r>
      <w:r w:rsidR="0091361B">
        <w:rPr>
          <w:rFonts w:ascii="Calibri" w:hAnsi="Calibri"/>
          <w:sz w:val="24"/>
          <w:szCs w:val="24"/>
        </w:rPr>
        <w:t>r, at d</w:t>
      </w:r>
      <w:r w:rsidR="00FD47C0">
        <w:rPr>
          <w:rFonts w:ascii="Calibri" w:hAnsi="Calibri"/>
          <w:sz w:val="24"/>
          <w:szCs w:val="24"/>
        </w:rPr>
        <w:t>e to kvinder blev undervurderet</w:t>
      </w:r>
      <w:r w:rsidR="00BC7A93">
        <w:rPr>
          <w:rFonts w:ascii="Calibri" w:hAnsi="Calibri"/>
          <w:sz w:val="24"/>
          <w:szCs w:val="24"/>
        </w:rPr>
        <w:t xml:space="preserve"> af </w:t>
      </w:r>
      <w:r w:rsidR="0021403B">
        <w:rPr>
          <w:rFonts w:ascii="Calibri" w:hAnsi="Calibri"/>
          <w:sz w:val="24"/>
          <w:szCs w:val="24"/>
        </w:rPr>
        <w:t>publikummet</w:t>
      </w:r>
      <w:r w:rsidR="0091361B">
        <w:rPr>
          <w:rFonts w:ascii="Calibri" w:hAnsi="Calibri"/>
          <w:sz w:val="24"/>
          <w:szCs w:val="24"/>
        </w:rPr>
        <w:t xml:space="preserve">, </w:t>
      </w:r>
      <w:r w:rsidR="00972414">
        <w:rPr>
          <w:rFonts w:ascii="Calibri" w:hAnsi="Calibri"/>
          <w:sz w:val="24"/>
          <w:szCs w:val="24"/>
        </w:rPr>
        <w:t xml:space="preserve">for deres indsats i debatten om kvindens </w:t>
      </w:r>
      <w:r w:rsidR="00BC7A93">
        <w:rPr>
          <w:rFonts w:ascii="Calibri" w:hAnsi="Calibri"/>
          <w:sz w:val="24"/>
          <w:szCs w:val="24"/>
        </w:rPr>
        <w:t xml:space="preserve">emancipation og objektivisering. </w:t>
      </w:r>
      <w:r w:rsidR="0091361B">
        <w:rPr>
          <w:rFonts w:ascii="Calibri" w:hAnsi="Calibri"/>
          <w:sz w:val="24"/>
          <w:szCs w:val="24"/>
        </w:rPr>
        <w:t>E</w:t>
      </w:r>
      <w:r w:rsidR="00FD6C0D">
        <w:rPr>
          <w:rFonts w:ascii="Calibri" w:hAnsi="Calibri"/>
          <w:sz w:val="24"/>
          <w:szCs w:val="24"/>
        </w:rPr>
        <w:t>n medsøs</w:t>
      </w:r>
      <w:r w:rsidR="0091361B">
        <w:rPr>
          <w:rFonts w:ascii="Calibri" w:hAnsi="Calibri"/>
          <w:sz w:val="24"/>
          <w:szCs w:val="24"/>
        </w:rPr>
        <w:t>ter til Cassett og Morisot fortæller</w:t>
      </w:r>
      <w:r w:rsidR="00FD6C0D">
        <w:rPr>
          <w:rFonts w:ascii="Calibri" w:hAnsi="Calibri"/>
          <w:sz w:val="24"/>
          <w:szCs w:val="24"/>
        </w:rPr>
        <w:t xml:space="preserve">: </w:t>
      </w:r>
      <w:r w:rsidR="00FD6C0D" w:rsidRPr="00BE6B56">
        <w:rPr>
          <w:rFonts w:ascii="Calibri" w:hAnsi="Calibri"/>
          <w:i/>
          <w:sz w:val="24"/>
          <w:szCs w:val="24"/>
        </w:rPr>
        <w:t>”Hvis blot alle kvi</w:t>
      </w:r>
      <w:r w:rsidR="00BC0F57">
        <w:rPr>
          <w:rFonts w:ascii="Calibri" w:hAnsi="Calibri"/>
          <w:i/>
          <w:sz w:val="24"/>
          <w:szCs w:val="24"/>
        </w:rPr>
        <w:t>nder</w:t>
      </w:r>
      <w:r w:rsidR="006360B1">
        <w:rPr>
          <w:rFonts w:ascii="Calibri" w:hAnsi="Calibri"/>
          <w:i/>
          <w:sz w:val="24"/>
          <w:szCs w:val="24"/>
        </w:rPr>
        <w:t>ne</w:t>
      </w:r>
      <w:r w:rsidR="00FD6C0D" w:rsidRPr="00BE6B56">
        <w:rPr>
          <w:rFonts w:ascii="Calibri" w:hAnsi="Calibri"/>
          <w:i/>
          <w:sz w:val="24"/>
          <w:szCs w:val="24"/>
        </w:rPr>
        <w:t>, der erklærer sig mændenes ligemænd, er i stand til at male som de damer Morisot og Cassett, ville de opnå meget mere for deres sag end alle debatterne”</w:t>
      </w:r>
      <w:r w:rsidR="00BE6B56">
        <w:rPr>
          <w:rFonts w:ascii="Calibri" w:hAnsi="Calibri"/>
          <w:i/>
          <w:sz w:val="24"/>
          <w:szCs w:val="24"/>
        </w:rPr>
        <w:t>.</w:t>
      </w:r>
      <w:r>
        <w:rPr>
          <w:rStyle w:val="Fodnotehenvisning"/>
          <w:rFonts w:ascii="Calibri" w:hAnsi="Calibri"/>
          <w:i/>
          <w:sz w:val="24"/>
          <w:szCs w:val="24"/>
        </w:rPr>
        <w:footnoteReference w:id="37"/>
      </w:r>
      <w:r w:rsidR="006360B1">
        <w:rPr>
          <w:rFonts w:ascii="Calibri" w:hAnsi="Calibri"/>
          <w:i/>
          <w:sz w:val="24"/>
          <w:szCs w:val="24"/>
        </w:rPr>
        <w:t xml:space="preserve"> </w:t>
      </w:r>
      <w:r w:rsidR="006360B1">
        <w:rPr>
          <w:rFonts w:ascii="Calibri" w:hAnsi="Calibri"/>
          <w:sz w:val="24"/>
          <w:szCs w:val="24"/>
        </w:rPr>
        <w:t>Hun anerkender</w:t>
      </w:r>
      <w:r w:rsidR="0021403B">
        <w:rPr>
          <w:rFonts w:ascii="Calibri" w:hAnsi="Calibri"/>
          <w:sz w:val="24"/>
          <w:szCs w:val="24"/>
        </w:rPr>
        <w:t xml:space="preserve"> dermed ikke </w:t>
      </w:r>
      <w:r w:rsidR="006360B1">
        <w:rPr>
          <w:rFonts w:ascii="Calibri" w:hAnsi="Calibri"/>
          <w:sz w:val="24"/>
          <w:szCs w:val="24"/>
        </w:rPr>
        <w:t>den sproglige debat, men mener</w:t>
      </w:r>
      <w:r w:rsidR="0021403B">
        <w:rPr>
          <w:rFonts w:ascii="Calibri" w:hAnsi="Calibri"/>
          <w:sz w:val="24"/>
          <w:szCs w:val="24"/>
        </w:rPr>
        <w:t>,</w:t>
      </w:r>
      <w:r w:rsidR="006360B1">
        <w:rPr>
          <w:rFonts w:ascii="Calibri" w:hAnsi="Calibri"/>
          <w:sz w:val="24"/>
          <w:szCs w:val="24"/>
        </w:rPr>
        <w:t xml:space="preserve"> at den billedelige ytring kommer med mere sandhed og perspektiv. </w:t>
      </w:r>
      <w:r w:rsidR="0021403B" w:rsidRPr="00165B8C">
        <w:rPr>
          <w:rFonts w:ascii="Calibri" w:hAnsi="Calibri"/>
          <w:sz w:val="24"/>
          <w:szCs w:val="24"/>
        </w:rPr>
        <w:t>Medsøsteren</w:t>
      </w:r>
      <w:r w:rsidR="009372FB" w:rsidRPr="00165B8C">
        <w:rPr>
          <w:rFonts w:ascii="Calibri" w:hAnsi="Calibri"/>
          <w:sz w:val="24"/>
          <w:szCs w:val="24"/>
        </w:rPr>
        <w:t xml:space="preserve"> hylder derfor Morisot og Cassetts fremstilling af hverdagskvinden, som ikke sidder nøgen i en sk</w:t>
      </w:r>
      <w:r w:rsidR="0021403B" w:rsidRPr="00165B8C">
        <w:rPr>
          <w:rFonts w:ascii="Calibri" w:hAnsi="Calibri"/>
          <w:sz w:val="24"/>
          <w:szCs w:val="24"/>
        </w:rPr>
        <w:t xml:space="preserve">ov med mandlige beskuer. </w:t>
      </w:r>
      <w:r w:rsidR="00BF1A1B">
        <w:rPr>
          <w:rFonts w:ascii="Calibri" w:hAnsi="Calibri"/>
          <w:sz w:val="24"/>
          <w:szCs w:val="24"/>
        </w:rPr>
        <w:br/>
      </w:r>
    </w:p>
    <w:p w:rsidR="0021403B" w:rsidRPr="006A24DE" w:rsidRDefault="00BE6B56" w:rsidP="00A929B3">
      <w:pPr>
        <w:pStyle w:val="Listeafsnit"/>
        <w:spacing w:line="360" w:lineRule="auto"/>
        <w:rPr>
          <w:rFonts w:ascii="Calibri" w:hAnsi="Calibri"/>
          <w:sz w:val="24"/>
          <w:szCs w:val="24"/>
        </w:rPr>
      </w:pPr>
      <w:r w:rsidRPr="0063515A">
        <w:rPr>
          <w:rFonts w:ascii="Calibri" w:hAnsi="Calibri"/>
          <w:sz w:val="24"/>
          <w:szCs w:val="24"/>
        </w:rPr>
        <w:t>Casset og Morisot er altså to uundgåelige impressionister, der tager debatten op om, at kvinden ikke skal males som ’noget’, men ’nogen’</w:t>
      </w:r>
      <w:r>
        <w:rPr>
          <w:rStyle w:val="Fodnotehenvisning"/>
          <w:rFonts w:ascii="Calibri" w:hAnsi="Calibri"/>
          <w:sz w:val="24"/>
          <w:szCs w:val="24"/>
        </w:rPr>
        <w:footnoteReference w:id="38"/>
      </w:r>
      <w:r w:rsidRPr="0063515A">
        <w:rPr>
          <w:rFonts w:ascii="Calibri" w:hAnsi="Calibri"/>
          <w:sz w:val="24"/>
          <w:szCs w:val="24"/>
        </w:rPr>
        <w:t xml:space="preserve">. </w:t>
      </w:r>
      <w:r w:rsidR="00DB4583" w:rsidRPr="0063515A">
        <w:rPr>
          <w:rFonts w:ascii="Calibri" w:hAnsi="Calibri"/>
          <w:sz w:val="24"/>
          <w:szCs w:val="24"/>
        </w:rPr>
        <w:t xml:space="preserve">De var </w:t>
      </w:r>
      <w:r w:rsidR="006A24DE">
        <w:rPr>
          <w:rFonts w:ascii="Calibri" w:hAnsi="Calibri"/>
          <w:sz w:val="24"/>
          <w:szCs w:val="24"/>
        </w:rPr>
        <w:t xml:space="preserve">med til at </w:t>
      </w:r>
      <w:r w:rsidR="0021403B" w:rsidRPr="006A24DE">
        <w:rPr>
          <w:rFonts w:ascii="Calibri" w:hAnsi="Calibri"/>
          <w:sz w:val="24"/>
          <w:szCs w:val="24"/>
        </w:rPr>
        <w:t>mangfoldiggøre kvindens hverdagsliv og gør det</w:t>
      </w:r>
      <w:r w:rsidR="006A24DE">
        <w:rPr>
          <w:rFonts w:ascii="Calibri" w:hAnsi="Calibri"/>
          <w:sz w:val="24"/>
          <w:szCs w:val="24"/>
        </w:rPr>
        <w:t>te scenarie</w:t>
      </w:r>
      <w:r w:rsidR="0021403B" w:rsidRPr="006A24DE">
        <w:rPr>
          <w:rFonts w:ascii="Calibri" w:hAnsi="Calibri"/>
          <w:sz w:val="24"/>
          <w:szCs w:val="24"/>
        </w:rPr>
        <w:t xml:space="preserve"> smukt og værdifuldt</w:t>
      </w:r>
      <w:r w:rsidR="006A24DE">
        <w:rPr>
          <w:rFonts w:ascii="Calibri" w:hAnsi="Calibri"/>
          <w:sz w:val="24"/>
          <w:szCs w:val="24"/>
        </w:rPr>
        <w:t>. I stor kontrast er Manet og Degas’ fremstillinger og objektivisering af de nøgne kvinder</w:t>
      </w:r>
      <w:r w:rsidR="00FD47C0">
        <w:rPr>
          <w:rFonts w:ascii="Calibri" w:hAnsi="Calibri"/>
          <w:sz w:val="24"/>
          <w:szCs w:val="24"/>
        </w:rPr>
        <w:t>, som bliver</w:t>
      </w:r>
      <w:r w:rsidR="006A24DE">
        <w:rPr>
          <w:rFonts w:ascii="Calibri" w:hAnsi="Calibri"/>
          <w:sz w:val="24"/>
          <w:szCs w:val="24"/>
        </w:rPr>
        <w:t xml:space="preserve"> stillet til debat</w:t>
      </w:r>
      <w:r w:rsidR="00FD47C0">
        <w:rPr>
          <w:rFonts w:ascii="Calibri" w:hAnsi="Calibri"/>
          <w:sz w:val="24"/>
          <w:szCs w:val="24"/>
        </w:rPr>
        <w:t xml:space="preserve"> af de to kvinder, Morisot og Cassett</w:t>
      </w:r>
      <w:r w:rsidR="006A24DE">
        <w:rPr>
          <w:rFonts w:ascii="Calibri" w:hAnsi="Calibri"/>
          <w:sz w:val="24"/>
          <w:szCs w:val="24"/>
        </w:rPr>
        <w:t xml:space="preserve">. </w:t>
      </w:r>
    </w:p>
    <w:p w:rsidR="008E2326" w:rsidRPr="00AA41B4" w:rsidRDefault="00C64DA6" w:rsidP="00A929B3">
      <w:pPr>
        <w:spacing w:line="360" w:lineRule="auto"/>
        <w:rPr>
          <w:rFonts w:ascii="Calibri" w:hAnsi="Calibri"/>
          <w:sz w:val="24"/>
          <w:szCs w:val="24"/>
        </w:rPr>
      </w:pPr>
      <w:r>
        <w:rPr>
          <w:rFonts w:ascii="Calibri" w:hAnsi="Calibri"/>
          <w:sz w:val="24"/>
          <w:szCs w:val="24"/>
        </w:rPr>
        <w:t xml:space="preserve">  </w:t>
      </w:r>
      <w:r w:rsidR="007570EA" w:rsidRPr="007158C1">
        <w:rPr>
          <w:rFonts w:ascii="Calibri" w:hAnsi="Calibri"/>
          <w:sz w:val="24"/>
          <w:szCs w:val="24"/>
        </w:rPr>
        <w:t xml:space="preserve"> </w:t>
      </w:r>
    </w:p>
    <w:p w:rsidR="008E2326" w:rsidRDefault="008E2326" w:rsidP="00A929B3">
      <w:pPr>
        <w:spacing w:line="360" w:lineRule="auto"/>
      </w:pPr>
    </w:p>
    <w:p w:rsidR="00601CE5" w:rsidRDefault="00601CE5" w:rsidP="00A929B3">
      <w:pPr>
        <w:spacing w:line="360" w:lineRule="auto"/>
      </w:pPr>
    </w:p>
    <w:p w:rsidR="00601CE5" w:rsidRDefault="00601CE5" w:rsidP="00A929B3">
      <w:pPr>
        <w:spacing w:line="360" w:lineRule="auto"/>
      </w:pPr>
    </w:p>
    <w:p w:rsidR="00601CE5" w:rsidRDefault="00601CE5" w:rsidP="00A929B3">
      <w:pPr>
        <w:spacing w:line="360" w:lineRule="auto"/>
      </w:pPr>
    </w:p>
    <w:p w:rsidR="00601CE5" w:rsidRDefault="00601CE5" w:rsidP="00A929B3">
      <w:pPr>
        <w:spacing w:line="360" w:lineRule="auto"/>
      </w:pPr>
    </w:p>
    <w:p w:rsidR="00601CE5" w:rsidRDefault="00601CE5" w:rsidP="00A929B3">
      <w:pPr>
        <w:spacing w:line="360" w:lineRule="auto"/>
      </w:pPr>
    </w:p>
    <w:p w:rsidR="00601CE5" w:rsidRDefault="00601CE5" w:rsidP="00A929B3">
      <w:pPr>
        <w:spacing w:line="360" w:lineRule="auto"/>
      </w:pPr>
    </w:p>
    <w:p w:rsidR="00601CE5" w:rsidRDefault="00601CE5" w:rsidP="00A929B3">
      <w:pPr>
        <w:spacing w:line="360" w:lineRule="auto"/>
      </w:pPr>
    </w:p>
    <w:p w:rsidR="00601CE5" w:rsidRDefault="00601CE5" w:rsidP="00A929B3">
      <w:pPr>
        <w:spacing w:line="360" w:lineRule="auto"/>
      </w:pPr>
    </w:p>
    <w:p w:rsidR="00972414" w:rsidRDefault="00972414" w:rsidP="00A929B3">
      <w:pPr>
        <w:spacing w:line="360" w:lineRule="auto"/>
      </w:pPr>
    </w:p>
    <w:p w:rsidR="00DF7E4A" w:rsidRDefault="00DF7E4A" w:rsidP="00A929B3">
      <w:pPr>
        <w:pStyle w:val="Overskrift1"/>
        <w:numPr>
          <w:ilvl w:val="0"/>
          <w:numId w:val="9"/>
        </w:numPr>
        <w:spacing w:line="360" w:lineRule="auto"/>
        <w:rPr>
          <w:rFonts w:ascii="Cambria" w:hAnsi="Cambria"/>
          <w:color w:val="506E94" w:themeColor="accent6"/>
        </w:rPr>
      </w:pPr>
      <w:bookmarkStart w:id="17" w:name="_Toc470070914"/>
      <w:r w:rsidRPr="00DF7E4A">
        <w:rPr>
          <w:rFonts w:ascii="Cambria" w:hAnsi="Cambria"/>
          <w:color w:val="506E94" w:themeColor="accent6"/>
        </w:rPr>
        <w:lastRenderedPageBreak/>
        <w:t>Konklusion</w:t>
      </w:r>
      <w:bookmarkEnd w:id="17"/>
    </w:p>
    <w:p w:rsidR="008C77CB" w:rsidRPr="008C77CB" w:rsidRDefault="006870DA" w:rsidP="00A929B3">
      <w:pPr>
        <w:spacing w:line="360" w:lineRule="auto"/>
        <w:rPr>
          <w:rFonts w:ascii="Calibri" w:hAnsi="Calibri"/>
          <w:sz w:val="24"/>
          <w:szCs w:val="24"/>
        </w:rPr>
      </w:pPr>
      <w:r w:rsidRPr="008C77CB">
        <w:rPr>
          <w:rFonts w:ascii="Calibri" w:hAnsi="Calibri"/>
          <w:sz w:val="24"/>
          <w:szCs w:val="24"/>
        </w:rPr>
        <w:t xml:space="preserve">Baseret på den ovenstående analyse og vurdering kan det konkluderes, at selvom det var den </w:t>
      </w:r>
      <w:r w:rsidR="00052FD2" w:rsidRPr="008C77CB">
        <w:rPr>
          <w:rFonts w:ascii="Calibri" w:hAnsi="Calibri"/>
          <w:sz w:val="24"/>
          <w:szCs w:val="24"/>
        </w:rPr>
        <w:t>mandlige kunstn</w:t>
      </w:r>
      <w:r w:rsidR="00FE66DB">
        <w:rPr>
          <w:rFonts w:ascii="Calibri" w:hAnsi="Calibri"/>
          <w:sz w:val="24"/>
          <w:szCs w:val="24"/>
        </w:rPr>
        <w:t xml:space="preserve">er, der </w:t>
      </w:r>
      <w:r w:rsidR="00052FD2" w:rsidRPr="008C77CB">
        <w:rPr>
          <w:rFonts w:ascii="Calibri" w:hAnsi="Calibri"/>
          <w:sz w:val="24"/>
          <w:szCs w:val="24"/>
        </w:rPr>
        <w:t>fyldte mest</w:t>
      </w:r>
      <w:r w:rsidRPr="008C77CB">
        <w:rPr>
          <w:rFonts w:ascii="Calibri" w:hAnsi="Calibri"/>
          <w:sz w:val="24"/>
          <w:szCs w:val="24"/>
        </w:rPr>
        <w:t xml:space="preserve"> i kunstverdenen</w:t>
      </w:r>
      <w:r w:rsidR="00867763">
        <w:rPr>
          <w:rFonts w:ascii="Calibri" w:hAnsi="Calibri"/>
          <w:sz w:val="24"/>
          <w:szCs w:val="24"/>
        </w:rPr>
        <w:t xml:space="preserve"> i slutningen af 1800-tallet</w:t>
      </w:r>
      <w:r w:rsidRPr="008C77CB">
        <w:rPr>
          <w:rFonts w:ascii="Calibri" w:hAnsi="Calibri"/>
          <w:sz w:val="24"/>
          <w:szCs w:val="24"/>
        </w:rPr>
        <w:t>, kom få kvinder frem i tiden. Impressionismen</w:t>
      </w:r>
      <w:r w:rsidR="00E17A65">
        <w:rPr>
          <w:rFonts w:ascii="Calibri" w:hAnsi="Calibri"/>
          <w:sz w:val="24"/>
          <w:szCs w:val="24"/>
        </w:rPr>
        <w:t xml:space="preserve"> er en stilart, der stammer fra ca. 1870. Kunstretningen</w:t>
      </w:r>
      <w:r w:rsidRPr="008C77CB">
        <w:rPr>
          <w:rFonts w:ascii="Calibri" w:hAnsi="Calibri"/>
          <w:sz w:val="24"/>
          <w:szCs w:val="24"/>
        </w:rPr>
        <w:t xml:space="preserve"> blev præget af </w:t>
      </w:r>
      <w:r w:rsidR="00867763">
        <w:rPr>
          <w:rFonts w:ascii="Calibri" w:hAnsi="Calibri"/>
          <w:sz w:val="24"/>
          <w:szCs w:val="24"/>
        </w:rPr>
        <w:t>forandringer i tiden</w:t>
      </w:r>
      <w:r w:rsidR="00E17A65">
        <w:rPr>
          <w:rFonts w:ascii="Calibri" w:hAnsi="Calibri"/>
          <w:sz w:val="24"/>
          <w:szCs w:val="24"/>
        </w:rPr>
        <w:t xml:space="preserve"> og de</w:t>
      </w:r>
      <w:r w:rsidRPr="008C77CB">
        <w:rPr>
          <w:rFonts w:ascii="Calibri" w:hAnsi="Calibri"/>
          <w:sz w:val="24"/>
          <w:szCs w:val="24"/>
        </w:rPr>
        <w:t xml:space="preserve"> </w:t>
      </w:r>
      <w:r w:rsidR="00E17A65">
        <w:rPr>
          <w:rFonts w:ascii="Calibri" w:hAnsi="Calibri"/>
          <w:sz w:val="24"/>
          <w:szCs w:val="24"/>
        </w:rPr>
        <w:t>livs</w:t>
      </w:r>
      <w:r w:rsidRPr="008C77CB">
        <w:rPr>
          <w:rFonts w:ascii="Calibri" w:hAnsi="Calibri"/>
          <w:sz w:val="24"/>
          <w:szCs w:val="24"/>
        </w:rPr>
        <w:t xml:space="preserve">forhold </w:t>
      </w:r>
      <w:r w:rsidR="00BF1A1B" w:rsidRPr="008C77CB">
        <w:rPr>
          <w:rFonts w:ascii="Calibri" w:hAnsi="Calibri"/>
          <w:sz w:val="24"/>
          <w:szCs w:val="24"/>
        </w:rPr>
        <w:t>det medførte</w:t>
      </w:r>
      <w:r w:rsidR="00FE66DB">
        <w:rPr>
          <w:rFonts w:ascii="Calibri" w:hAnsi="Calibri"/>
          <w:sz w:val="24"/>
          <w:szCs w:val="24"/>
        </w:rPr>
        <w:t>. Det</w:t>
      </w:r>
      <w:r w:rsidRPr="008C77CB">
        <w:rPr>
          <w:rFonts w:ascii="Calibri" w:hAnsi="Calibri"/>
          <w:sz w:val="24"/>
          <w:szCs w:val="24"/>
        </w:rPr>
        <w:t xml:space="preserve"> </w:t>
      </w:r>
      <w:r w:rsidR="00BF1A1B" w:rsidRPr="008C77CB">
        <w:rPr>
          <w:rFonts w:ascii="Calibri" w:hAnsi="Calibri"/>
          <w:sz w:val="24"/>
          <w:szCs w:val="24"/>
        </w:rPr>
        <w:t xml:space="preserve">blev et ønske for </w:t>
      </w:r>
      <w:r w:rsidR="00FE66DB">
        <w:rPr>
          <w:rFonts w:ascii="Calibri" w:hAnsi="Calibri"/>
          <w:sz w:val="24"/>
          <w:szCs w:val="24"/>
        </w:rPr>
        <w:t>de impressionistiske kunstne</w:t>
      </w:r>
      <w:r w:rsidR="00FE66DB" w:rsidRPr="008C77CB">
        <w:rPr>
          <w:rFonts w:ascii="Calibri" w:hAnsi="Calibri"/>
          <w:sz w:val="24"/>
          <w:szCs w:val="24"/>
        </w:rPr>
        <w:t>re</w:t>
      </w:r>
      <w:r w:rsidR="00BF1A1B" w:rsidRPr="008C77CB">
        <w:rPr>
          <w:rFonts w:ascii="Calibri" w:hAnsi="Calibri"/>
          <w:sz w:val="24"/>
          <w:szCs w:val="24"/>
        </w:rPr>
        <w:t xml:space="preserve"> </w:t>
      </w:r>
      <w:r w:rsidRPr="008C77CB">
        <w:rPr>
          <w:rFonts w:ascii="Calibri" w:hAnsi="Calibri"/>
          <w:sz w:val="24"/>
          <w:szCs w:val="24"/>
        </w:rPr>
        <w:t xml:space="preserve">at </w:t>
      </w:r>
      <w:r w:rsidR="00FE66DB">
        <w:rPr>
          <w:rFonts w:ascii="Calibri" w:hAnsi="Calibri"/>
          <w:sz w:val="24"/>
          <w:szCs w:val="24"/>
        </w:rPr>
        <w:t>vise øjeblikke af det moderne liv</w:t>
      </w:r>
      <w:r w:rsidR="00052FD2" w:rsidRPr="008C77CB">
        <w:rPr>
          <w:rFonts w:ascii="Calibri" w:hAnsi="Calibri"/>
          <w:sz w:val="24"/>
          <w:szCs w:val="24"/>
        </w:rPr>
        <w:t xml:space="preserve"> i</w:t>
      </w:r>
      <w:r w:rsidRPr="008C77CB">
        <w:rPr>
          <w:rFonts w:ascii="Calibri" w:hAnsi="Calibri"/>
          <w:sz w:val="24"/>
          <w:szCs w:val="24"/>
        </w:rPr>
        <w:t xml:space="preserve"> </w:t>
      </w:r>
      <w:r w:rsidR="00BF1A1B" w:rsidRPr="008C77CB">
        <w:rPr>
          <w:rFonts w:ascii="Calibri" w:hAnsi="Calibri"/>
          <w:sz w:val="24"/>
          <w:szCs w:val="24"/>
        </w:rPr>
        <w:t>deres</w:t>
      </w:r>
      <w:r w:rsidRPr="008C77CB">
        <w:rPr>
          <w:rFonts w:ascii="Calibri" w:hAnsi="Calibri"/>
          <w:sz w:val="24"/>
          <w:szCs w:val="24"/>
        </w:rPr>
        <w:t xml:space="preserve"> værker. Degas malede ’The Bellelli Family’ i 1860 med henblik på det u</w:t>
      </w:r>
      <w:r w:rsidR="00FE66DB">
        <w:rPr>
          <w:rFonts w:ascii="Calibri" w:hAnsi="Calibri"/>
          <w:sz w:val="24"/>
          <w:szCs w:val="24"/>
        </w:rPr>
        <w:t>lidenskabelige ægteskab og fokus på kvinden som dominant i huset</w:t>
      </w:r>
      <w:r w:rsidRPr="008C77CB">
        <w:rPr>
          <w:rFonts w:ascii="Calibri" w:hAnsi="Calibri"/>
          <w:sz w:val="24"/>
          <w:szCs w:val="24"/>
        </w:rPr>
        <w:t>. Nogle år efter da han malede ’The Tub’ blev publikum endnu</w:t>
      </w:r>
      <w:r w:rsidR="00867763">
        <w:rPr>
          <w:rFonts w:ascii="Calibri" w:hAnsi="Calibri"/>
          <w:sz w:val="24"/>
          <w:szCs w:val="24"/>
        </w:rPr>
        <w:t xml:space="preserve"> mere forargede</w:t>
      </w:r>
      <w:r w:rsidR="00BF1A1B" w:rsidRPr="008C77CB">
        <w:rPr>
          <w:rFonts w:ascii="Calibri" w:hAnsi="Calibri"/>
          <w:sz w:val="24"/>
          <w:szCs w:val="24"/>
        </w:rPr>
        <w:t xml:space="preserve"> end ved familieportrættet</w:t>
      </w:r>
      <w:r w:rsidRPr="008C77CB">
        <w:rPr>
          <w:rFonts w:ascii="Calibri" w:hAnsi="Calibri"/>
          <w:sz w:val="24"/>
          <w:szCs w:val="24"/>
        </w:rPr>
        <w:t xml:space="preserve">. </w:t>
      </w:r>
      <w:r w:rsidR="00882C6E">
        <w:rPr>
          <w:rFonts w:ascii="Calibri" w:hAnsi="Calibri"/>
          <w:sz w:val="24"/>
          <w:szCs w:val="24"/>
        </w:rPr>
        <w:t>Degas</w:t>
      </w:r>
      <w:r w:rsidRPr="008C77CB">
        <w:rPr>
          <w:rFonts w:ascii="Calibri" w:hAnsi="Calibri"/>
          <w:sz w:val="24"/>
          <w:szCs w:val="24"/>
        </w:rPr>
        <w:t xml:space="preserve"> lavede en lang række portrætter af kvinder i deres intimsfære, der blev mødt med hængende kæber. </w:t>
      </w:r>
      <w:r w:rsidR="00867763">
        <w:rPr>
          <w:rFonts w:ascii="Calibri" w:hAnsi="Calibri"/>
          <w:sz w:val="24"/>
          <w:szCs w:val="24"/>
        </w:rPr>
        <w:t>Kvinden blev fremstillet</w:t>
      </w:r>
      <w:r w:rsidR="008C77CB" w:rsidRPr="008C77CB">
        <w:rPr>
          <w:rFonts w:ascii="Calibri" w:hAnsi="Calibri"/>
          <w:sz w:val="24"/>
          <w:szCs w:val="24"/>
        </w:rPr>
        <w:t xml:space="preserve"> som objekt i flere af de impressionistiske værker, hvor manden var beskueren. Antikkens klassiske kropsideal bl</w:t>
      </w:r>
      <w:r w:rsidR="00882C6E">
        <w:rPr>
          <w:rFonts w:ascii="Calibri" w:hAnsi="Calibri"/>
          <w:sz w:val="24"/>
          <w:szCs w:val="24"/>
        </w:rPr>
        <w:t>ev dekonstrueret og prostituerede ophøjet</w:t>
      </w:r>
      <w:r w:rsidR="008C77CB" w:rsidRPr="008C77CB">
        <w:rPr>
          <w:rFonts w:ascii="Calibri" w:hAnsi="Calibri"/>
          <w:sz w:val="24"/>
          <w:szCs w:val="24"/>
        </w:rPr>
        <w:t xml:space="preserve">. Dette ses i Manets to værker </w:t>
      </w:r>
      <w:r w:rsidR="00FE66DB">
        <w:rPr>
          <w:rFonts w:ascii="Calibri" w:hAnsi="Calibri"/>
          <w:sz w:val="24"/>
          <w:szCs w:val="24"/>
        </w:rPr>
        <w:t>’</w:t>
      </w:r>
      <w:r w:rsidR="008C77CB" w:rsidRPr="008C77CB">
        <w:rPr>
          <w:rFonts w:ascii="Calibri" w:hAnsi="Calibri"/>
          <w:sz w:val="24"/>
          <w:szCs w:val="24"/>
        </w:rPr>
        <w:t>Olympia</w:t>
      </w:r>
      <w:r w:rsidR="00FE66DB">
        <w:rPr>
          <w:rFonts w:ascii="Calibri" w:hAnsi="Calibri"/>
          <w:sz w:val="24"/>
          <w:szCs w:val="24"/>
        </w:rPr>
        <w:t>’</w:t>
      </w:r>
      <w:r w:rsidR="008C77CB" w:rsidRPr="008C77CB">
        <w:rPr>
          <w:rFonts w:ascii="Calibri" w:hAnsi="Calibri"/>
          <w:sz w:val="24"/>
          <w:szCs w:val="24"/>
        </w:rPr>
        <w:t xml:space="preserve"> og </w:t>
      </w:r>
      <w:r w:rsidR="00FE66DB">
        <w:rPr>
          <w:rFonts w:ascii="Calibri" w:hAnsi="Calibri"/>
          <w:sz w:val="24"/>
          <w:szCs w:val="24"/>
        </w:rPr>
        <w:t>’</w:t>
      </w:r>
      <w:r w:rsidR="008C77CB" w:rsidRPr="008C77CB">
        <w:rPr>
          <w:rFonts w:ascii="Calibri" w:hAnsi="Calibri"/>
          <w:sz w:val="24"/>
          <w:szCs w:val="24"/>
        </w:rPr>
        <w:t>Frokost i det grønne</w:t>
      </w:r>
      <w:r w:rsidR="00FE66DB">
        <w:rPr>
          <w:rFonts w:ascii="Calibri" w:hAnsi="Calibri"/>
          <w:sz w:val="24"/>
          <w:szCs w:val="24"/>
        </w:rPr>
        <w:t>’</w:t>
      </w:r>
      <w:r w:rsidR="00E17A65">
        <w:rPr>
          <w:rFonts w:ascii="Calibri" w:hAnsi="Calibri"/>
          <w:sz w:val="24"/>
          <w:szCs w:val="24"/>
        </w:rPr>
        <w:t xml:space="preserve">. </w:t>
      </w:r>
      <w:r w:rsidR="00AA1C39">
        <w:rPr>
          <w:rFonts w:ascii="Calibri" w:hAnsi="Calibri"/>
          <w:sz w:val="24"/>
          <w:szCs w:val="24"/>
        </w:rPr>
        <w:br/>
      </w:r>
      <w:r w:rsidR="00E17A65">
        <w:rPr>
          <w:rFonts w:ascii="Calibri" w:hAnsi="Calibri"/>
          <w:sz w:val="24"/>
          <w:szCs w:val="24"/>
        </w:rPr>
        <w:t>Men i</w:t>
      </w:r>
      <w:r w:rsidR="008C77CB" w:rsidRPr="008C77CB">
        <w:rPr>
          <w:rFonts w:ascii="Calibri" w:hAnsi="Calibri"/>
          <w:sz w:val="24"/>
          <w:szCs w:val="24"/>
        </w:rPr>
        <w:t xml:space="preserve"> kontra</w:t>
      </w:r>
      <w:r w:rsidR="000A62E0">
        <w:rPr>
          <w:rFonts w:ascii="Calibri" w:hAnsi="Calibri"/>
          <w:sz w:val="24"/>
          <w:szCs w:val="24"/>
        </w:rPr>
        <w:t>st til nøgenstudierne</w:t>
      </w:r>
      <w:r w:rsidR="00867763">
        <w:rPr>
          <w:rFonts w:ascii="Calibri" w:hAnsi="Calibri"/>
          <w:sz w:val="24"/>
          <w:szCs w:val="24"/>
        </w:rPr>
        <w:t xml:space="preserve"> var de</w:t>
      </w:r>
      <w:r w:rsidR="008C77CB" w:rsidRPr="008C77CB">
        <w:rPr>
          <w:rFonts w:ascii="Calibri" w:hAnsi="Calibri"/>
          <w:sz w:val="24"/>
          <w:szCs w:val="24"/>
        </w:rPr>
        <w:t xml:space="preserve"> to impressionistis</w:t>
      </w:r>
      <w:r w:rsidR="000A62E0">
        <w:rPr>
          <w:rFonts w:ascii="Calibri" w:hAnsi="Calibri"/>
          <w:sz w:val="24"/>
          <w:szCs w:val="24"/>
        </w:rPr>
        <w:t xml:space="preserve">ke kvinder, </w:t>
      </w:r>
      <w:r w:rsidR="00E57E2D">
        <w:rPr>
          <w:rFonts w:ascii="Calibri" w:hAnsi="Calibri"/>
          <w:sz w:val="24"/>
          <w:szCs w:val="24"/>
        </w:rPr>
        <w:t>Mary Cassett</w:t>
      </w:r>
      <w:r w:rsidR="000A62E0" w:rsidRPr="008C77CB">
        <w:rPr>
          <w:rFonts w:ascii="Calibri" w:hAnsi="Calibri"/>
          <w:sz w:val="24"/>
          <w:szCs w:val="24"/>
        </w:rPr>
        <w:t xml:space="preserve"> </w:t>
      </w:r>
      <w:r w:rsidR="000A62E0">
        <w:rPr>
          <w:rFonts w:ascii="Calibri" w:hAnsi="Calibri"/>
          <w:sz w:val="24"/>
          <w:szCs w:val="24"/>
        </w:rPr>
        <w:t xml:space="preserve">og Berthe Morisots </w:t>
      </w:r>
      <w:r w:rsidR="008C77CB" w:rsidRPr="008C77CB">
        <w:rPr>
          <w:rFonts w:ascii="Calibri" w:hAnsi="Calibri"/>
          <w:sz w:val="24"/>
          <w:szCs w:val="24"/>
        </w:rPr>
        <w:t>portrætter. De formåede at sætte spørgsmålstegn ved mændenes dominans ved selv at gribe fat i penslen og vise kvindens liv fra et kvindeligt perspektiv</w:t>
      </w:r>
      <w:r w:rsidR="00002178">
        <w:rPr>
          <w:rFonts w:ascii="Calibri" w:hAnsi="Calibri"/>
          <w:sz w:val="24"/>
          <w:szCs w:val="24"/>
        </w:rPr>
        <w:t>, som i Morisots portræt, ’En dame med vifte’</w:t>
      </w:r>
      <w:r w:rsidR="008C77CB" w:rsidRPr="008C77CB">
        <w:rPr>
          <w:rFonts w:ascii="Calibri" w:hAnsi="Calibri"/>
          <w:sz w:val="24"/>
          <w:szCs w:val="24"/>
        </w:rPr>
        <w:t>.</w:t>
      </w:r>
      <w:r w:rsidR="00FE66DB">
        <w:rPr>
          <w:rFonts w:ascii="Calibri" w:hAnsi="Calibri"/>
          <w:sz w:val="24"/>
          <w:szCs w:val="24"/>
        </w:rPr>
        <w:t xml:space="preserve"> Således blev kvindens rolle i samfundet sat til debat af de to uundgåelige kvindelige impressionister. </w:t>
      </w:r>
      <w:r w:rsidR="008C77CB" w:rsidRPr="008C77CB">
        <w:rPr>
          <w:rFonts w:ascii="Calibri" w:hAnsi="Calibri"/>
          <w:sz w:val="24"/>
          <w:szCs w:val="24"/>
        </w:rPr>
        <w:t xml:space="preserve">  </w:t>
      </w:r>
    </w:p>
    <w:p w:rsidR="008C77CB" w:rsidRDefault="008C77CB" w:rsidP="00A929B3">
      <w:pPr>
        <w:spacing w:line="360" w:lineRule="auto"/>
        <w:rPr>
          <w:rFonts w:ascii="Calibri" w:hAnsi="Calibri"/>
          <w:sz w:val="24"/>
          <w:szCs w:val="24"/>
        </w:rPr>
      </w:pPr>
    </w:p>
    <w:p w:rsidR="00972414" w:rsidRDefault="00972414" w:rsidP="00A929B3">
      <w:pPr>
        <w:spacing w:line="360" w:lineRule="auto"/>
        <w:rPr>
          <w:rFonts w:ascii="Calibri" w:hAnsi="Calibri"/>
          <w:sz w:val="24"/>
          <w:szCs w:val="24"/>
        </w:rPr>
      </w:pPr>
    </w:p>
    <w:p w:rsidR="00972414" w:rsidRDefault="00972414" w:rsidP="00A929B3">
      <w:pPr>
        <w:spacing w:line="360" w:lineRule="auto"/>
        <w:rPr>
          <w:rFonts w:ascii="Calibri" w:hAnsi="Calibri"/>
          <w:sz w:val="24"/>
          <w:szCs w:val="24"/>
        </w:rPr>
      </w:pPr>
    </w:p>
    <w:p w:rsidR="00972414" w:rsidRDefault="00972414" w:rsidP="00A929B3">
      <w:pPr>
        <w:spacing w:line="360" w:lineRule="auto"/>
        <w:rPr>
          <w:rFonts w:ascii="Calibri" w:hAnsi="Calibri"/>
          <w:sz w:val="24"/>
          <w:szCs w:val="24"/>
        </w:rPr>
      </w:pPr>
    </w:p>
    <w:p w:rsidR="00972414" w:rsidRDefault="00972414" w:rsidP="00A929B3">
      <w:pPr>
        <w:spacing w:line="360" w:lineRule="auto"/>
        <w:rPr>
          <w:rFonts w:ascii="Calibri" w:hAnsi="Calibri"/>
          <w:sz w:val="24"/>
          <w:szCs w:val="24"/>
        </w:rPr>
      </w:pPr>
    </w:p>
    <w:p w:rsidR="00972414" w:rsidRDefault="00972414" w:rsidP="00A929B3">
      <w:pPr>
        <w:spacing w:line="360" w:lineRule="auto"/>
        <w:rPr>
          <w:rFonts w:ascii="Calibri" w:hAnsi="Calibri"/>
          <w:sz w:val="24"/>
          <w:szCs w:val="24"/>
        </w:rPr>
      </w:pPr>
    </w:p>
    <w:p w:rsidR="00972414" w:rsidRDefault="00972414" w:rsidP="00A929B3">
      <w:pPr>
        <w:spacing w:line="360" w:lineRule="auto"/>
        <w:rPr>
          <w:rFonts w:ascii="Calibri" w:hAnsi="Calibri"/>
          <w:sz w:val="24"/>
          <w:szCs w:val="24"/>
        </w:rPr>
      </w:pPr>
    </w:p>
    <w:p w:rsidR="00182EDF" w:rsidRDefault="00182EDF" w:rsidP="00A929B3">
      <w:pPr>
        <w:spacing w:line="360" w:lineRule="auto"/>
      </w:pPr>
    </w:p>
    <w:p w:rsidR="00DF7E4A" w:rsidRPr="000C1AED" w:rsidRDefault="00DF7E4A" w:rsidP="00AA31B9">
      <w:pPr>
        <w:pStyle w:val="Overskrift1"/>
        <w:numPr>
          <w:ilvl w:val="0"/>
          <w:numId w:val="9"/>
        </w:numPr>
        <w:rPr>
          <w:rFonts w:ascii="Cambria" w:hAnsi="Cambria"/>
          <w:color w:val="506E94" w:themeColor="accent6"/>
        </w:rPr>
      </w:pPr>
      <w:bookmarkStart w:id="18" w:name="_Toc470070915"/>
      <w:r>
        <w:rPr>
          <w:rFonts w:ascii="Cambria" w:hAnsi="Cambria"/>
          <w:color w:val="506E94" w:themeColor="accent6"/>
        </w:rPr>
        <w:lastRenderedPageBreak/>
        <w:t>Litteraturliste</w:t>
      </w:r>
      <w:bookmarkEnd w:id="18"/>
    </w:p>
    <w:p w:rsidR="00DF7E4A" w:rsidRPr="00DF7E4A" w:rsidRDefault="00DF7E4A" w:rsidP="00AA31B9">
      <w:pPr>
        <w:pStyle w:val="Overskrift2"/>
        <w:numPr>
          <w:ilvl w:val="1"/>
          <w:numId w:val="9"/>
        </w:numPr>
        <w:rPr>
          <w:rFonts w:ascii="Cambria" w:hAnsi="Cambria"/>
          <w:color w:val="506E94" w:themeColor="accent6"/>
        </w:rPr>
      </w:pPr>
      <w:bookmarkStart w:id="19" w:name="_Toc470070916"/>
      <w:r w:rsidRPr="00DF7E4A">
        <w:rPr>
          <w:rFonts w:ascii="Cambria" w:hAnsi="Cambria"/>
          <w:color w:val="506E94" w:themeColor="accent6"/>
        </w:rPr>
        <w:t>Bøger</w:t>
      </w:r>
      <w:bookmarkEnd w:id="19"/>
    </w:p>
    <w:p w:rsidR="00C5022E" w:rsidRPr="00421B31" w:rsidRDefault="00C5022E" w:rsidP="00C5022E">
      <w:pPr>
        <w:pStyle w:val="Listeafsnit"/>
        <w:numPr>
          <w:ilvl w:val="0"/>
          <w:numId w:val="10"/>
        </w:numPr>
        <w:rPr>
          <w:rFonts w:ascii="Calibri" w:hAnsi="Calibri"/>
          <w:sz w:val="24"/>
          <w:szCs w:val="24"/>
          <w:lang w:val="en-US"/>
        </w:rPr>
      </w:pPr>
      <w:r w:rsidRPr="00B03226">
        <w:rPr>
          <w:rFonts w:ascii="Calibri" w:hAnsi="Calibri"/>
          <w:sz w:val="24"/>
          <w:szCs w:val="24"/>
          <w:lang w:val="en-US"/>
        </w:rPr>
        <w:t xml:space="preserve">House, John: </w:t>
      </w:r>
      <w:r w:rsidRPr="009D6A32">
        <w:rPr>
          <w:rFonts w:ascii="Calibri" w:hAnsi="Calibri"/>
          <w:i/>
          <w:sz w:val="24"/>
          <w:szCs w:val="24"/>
          <w:lang w:val="en-US"/>
        </w:rPr>
        <w:t>Impressionism: Paint and Politics.</w:t>
      </w:r>
      <w:r w:rsidRPr="00B03226">
        <w:rPr>
          <w:rFonts w:ascii="Calibri" w:hAnsi="Calibri"/>
          <w:sz w:val="24"/>
          <w:szCs w:val="24"/>
          <w:lang w:val="en-US"/>
        </w:rPr>
        <w:t xml:space="preserve"> Yale University Press, New Haven and L</w:t>
      </w:r>
      <w:r w:rsidRPr="00421B31">
        <w:rPr>
          <w:rFonts w:ascii="Calibri" w:hAnsi="Calibri"/>
          <w:sz w:val="24"/>
          <w:szCs w:val="24"/>
          <w:lang w:val="en-US"/>
        </w:rPr>
        <w:t>ondon, 2004</w:t>
      </w:r>
    </w:p>
    <w:p w:rsidR="00C5022E" w:rsidRPr="00421B31" w:rsidRDefault="00C5022E" w:rsidP="00C5022E">
      <w:pPr>
        <w:pStyle w:val="Listeafsnit"/>
        <w:numPr>
          <w:ilvl w:val="0"/>
          <w:numId w:val="10"/>
        </w:numPr>
        <w:rPr>
          <w:rFonts w:ascii="Calibri" w:hAnsi="Calibri"/>
          <w:sz w:val="24"/>
          <w:szCs w:val="24"/>
        </w:rPr>
      </w:pPr>
      <w:r w:rsidRPr="00421B31">
        <w:rPr>
          <w:rFonts w:ascii="Calibri" w:hAnsi="Calibri"/>
          <w:sz w:val="24"/>
          <w:szCs w:val="24"/>
        </w:rPr>
        <w:t xml:space="preserve">Ingemann Knudsen, Jørn: </w:t>
      </w:r>
      <w:r w:rsidRPr="009D6A32">
        <w:rPr>
          <w:rFonts w:ascii="Calibri" w:hAnsi="Calibri"/>
          <w:i/>
          <w:sz w:val="24"/>
          <w:szCs w:val="24"/>
        </w:rPr>
        <w:t>Virkemidler i reklamer, film og kunstbilleder</w:t>
      </w:r>
      <w:r w:rsidRPr="00421B31">
        <w:rPr>
          <w:rFonts w:ascii="Calibri" w:hAnsi="Calibri"/>
          <w:sz w:val="24"/>
          <w:szCs w:val="24"/>
        </w:rPr>
        <w:t>. Systime, 2010</w:t>
      </w:r>
    </w:p>
    <w:p w:rsidR="00C5022E" w:rsidRPr="00421B31" w:rsidRDefault="00C5022E" w:rsidP="00C5022E">
      <w:pPr>
        <w:pStyle w:val="Listeafsnit"/>
        <w:numPr>
          <w:ilvl w:val="0"/>
          <w:numId w:val="10"/>
        </w:numPr>
        <w:rPr>
          <w:rFonts w:ascii="Calibri" w:hAnsi="Calibri"/>
          <w:sz w:val="24"/>
          <w:szCs w:val="24"/>
        </w:rPr>
      </w:pPr>
      <w:r w:rsidRPr="00421B31">
        <w:rPr>
          <w:rFonts w:ascii="Calibri" w:hAnsi="Calibri"/>
          <w:sz w:val="24"/>
          <w:szCs w:val="24"/>
        </w:rPr>
        <w:t xml:space="preserve">Holdt Eriksen, Jørgen m.fl: </w:t>
      </w:r>
      <w:r w:rsidRPr="009D6A32">
        <w:rPr>
          <w:rFonts w:ascii="Calibri" w:hAnsi="Calibri"/>
          <w:i/>
          <w:sz w:val="24"/>
          <w:szCs w:val="24"/>
        </w:rPr>
        <w:t>Grun</w:t>
      </w:r>
      <w:r w:rsidR="009D6A32">
        <w:rPr>
          <w:rFonts w:ascii="Calibri" w:hAnsi="Calibri"/>
          <w:i/>
          <w:sz w:val="24"/>
          <w:szCs w:val="24"/>
        </w:rPr>
        <w:t>dbog i kunst og arkitektur – ku</w:t>
      </w:r>
      <w:r w:rsidRPr="009D6A32">
        <w:rPr>
          <w:rFonts w:ascii="Calibri" w:hAnsi="Calibri"/>
          <w:i/>
          <w:sz w:val="24"/>
          <w:szCs w:val="24"/>
        </w:rPr>
        <w:t>n</w:t>
      </w:r>
      <w:r w:rsidR="009D6A32">
        <w:rPr>
          <w:rFonts w:ascii="Calibri" w:hAnsi="Calibri"/>
          <w:i/>
          <w:sz w:val="24"/>
          <w:szCs w:val="24"/>
        </w:rPr>
        <w:t>s</w:t>
      </w:r>
      <w:r w:rsidRPr="009D6A32">
        <w:rPr>
          <w:rFonts w:ascii="Calibri" w:hAnsi="Calibri"/>
          <w:i/>
          <w:sz w:val="24"/>
          <w:szCs w:val="24"/>
        </w:rPr>
        <w:t>tens rum</w:t>
      </w:r>
      <w:r w:rsidRPr="00421B31">
        <w:rPr>
          <w:rFonts w:ascii="Calibri" w:hAnsi="Calibri"/>
          <w:sz w:val="24"/>
          <w:szCs w:val="24"/>
        </w:rPr>
        <w:t>. Systime, 2013</w:t>
      </w:r>
    </w:p>
    <w:p w:rsidR="00C5022E" w:rsidRPr="00421B31" w:rsidRDefault="00C5022E" w:rsidP="00C5022E">
      <w:pPr>
        <w:pStyle w:val="Listeafsnit"/>
        <w:numPr>
          <w:ilvl w:val="0"/>
          <w:numId w:val="10"/>
        </w:numPr>
        <w:rPr>
          <w:rFonts w:ascii="Calibri" w:hAnsi="Calibri"/>
          <w:sz w:val="24"/>
          <w:szCs w:val="24"/>
          <w:lang w:val="en-US"/>
        </w:rPr>
      </w:pPr>
      <w:r w:rsidRPr="00421B31">
        <w:rPr>
          <w:rFonts w:ascii="Calibri" w:hAnsi="Calibri"/>
          <w:sz w:val="24"/>
          <w:szCs w:val="24"/>
          <w:lang w:val="en-US"/>
        </w:rPr>
        <w:t xml:space="preserve">Leppert, Richard: </w:t>
      </w:r>
      <w:r w:rsidRPr="009D6A32">
        <w:rPr>
          <w:rFonts w:ascii="Calibri" w:hAnsi="Calibri"/>
          <w:i/>
          <w:sz w:val="24"/>
          <w:szCs w:val="24"/>
          <w:lang w:val="en-US"/>
        </w:rPr>
        <w:t>The Nude</w:t>
      </w:r>
      <w:r w:rsidRPr="00421B31">
        <w:rPr>
          <w:rFonts w:ascii="Calibri" w:hAnsi="Calibri"/>
          <w:sz w:val="24"/>
          <w:szCs w:val="24"/>
          <w:lang w:val="en-US"/>
        </w:rPr>
        <w:t>. Westview, 2007.</w:t>
      </w:r>
    </w:p>
    <w:p w:rsidR="00C5022E" w:rsidRPr="00421B31" w:rsidRDefault="00C5022E" w:rsidP="00C5022E">
      <w:pPr>
        <w:pStyle w:val="Listeafsnit"/>
        <w:numPr>
          <w:ilvl w:val="0"/>
          <w:numId w:val="10"/>
        </w:numPr>
        <w:rPr>
          <w:rFonts w:ascii="Calibri" w:hAnsi="Calibri"/>
          <w:sz w:val="24"/>
          <w:szCs w:val="24"/>
          <w:lang w:val="en-US"/>
        </w:rPr>
      </w:pPr>
      <w:r w:rsidRPr="00421B31">
        <w:rPr>
          <w:rFonts w:ascii="Calibri" w:hAnsi="Calibri"/>
          <w:sz w:val="24"/>
          <w:szCs w:val="24"/>
          <w:lang w:val="en-US"/>
        </w:rPr>
        <w:t xml:space="preserve">Chadwick, Whitney: </w:t>
      </w:r>
      <w:r w:rsidRPr="009D6A32">
        <w:rPr>
          <w:rFonts w:ascii="Calibri" w:hAnsi="Calibri"/>
          <w:i/>
          <w:sz w:val="24"/>
          <w:szCs w:val="24"/>
          <w:lang w:val="en-US"/>
        </w:rPr>
        <w:t>Woman, Art and Society</w:t>
      </w:r>
      <w:r w:rsidR="00421B31" w:rsidRPr="00421B31">
        <w:rPr>
          <w:rFonts w:ascii="Calibri" w:hAnsi="Calibri"/>
          <w:sz w:val="24"/>
          <w:szCs w:val="24"/>
          <w:lang w:val="en-US"/>
        </w:rPr>
        <w:t>. Thames and Hudson ltd, 1990</w:t>
      </w:r>
    </w:p>
    <w:p w:rsidR="00421B31" w:rsidRPr="00421B31" w:rsidRDefault="00421B31" w:rsidP="00C5022E">
      <w:pPr>
        <w:pStyle w:val="Listeafsnit"/>
        <w:numPr>
          <w:ilvl w:val="0"/>
          <w:numId w:val="10"/>
        </w:numPr>
        <w:rPr>
          <w:rFonts w:ascii="Calibri" w:hAnsi="Calibri"/>
          <w:sz w:val="24"/>
          <w:szCs w:val="24"/>
          <w:lang w:val="en-US"/>
        </w:rPr>
      </w:pPr>
      <w:r w:rsidRPr="00421B31">
        <w:rPr>
          <w:rFonts w:ascii="Calibri" w:hAnsi="Calibri"/>
          <w:sz w:val="24"/>
          <w:szCs w:val="24"/>
          <w:lang w:val="en-US"/>
        </w:rPr>
        <w:t xml:space="preserve">Bomford, David </w:t>
      </w:r>
      <w:proofErr w:type="gramStart"/>
      <w:r w:rsidRPr="00421B31">
        <w:rPr>
          <w:rFonts w:ascii="Calibri" w:hAnsi="Calibri"/>
          <w:sz w:val="24"/>
          <w:szCs w:val="24"/>
          <w:lang w:val="en-US"/>
        </w:rPr>
        <w:t>m.fl.:</w:t>
      </w:r>
      <w:proofErr w:type="gramEnd"/>
      <w:r w:rsidRPr="00421B31">
        <w:rPr>
          <w:rFonts w:ascii="Calibri" w:hAnsi="Calibri"/>
          <w:sz w:val="24"/>
          <w:szCs w:val="24"/>
          <w:lang w:val="en-US"/>
        </w:rPr>
        <w:t xml:space="preserve"> </w:t>
      </w:r>
      <w:r w:rsidRPr="009D6A32">
        <w:rPr>
          <w:rFonts w:ascii="Calibri" w:hAnsi="Calibri"/>
          <w:i/>
          <w:sz w:val="24"/>
          <w:szCs w:val="24"/>
          <w:lang w:val="en-US"/>
        </w:rPr>
        <w:t>Art in the making: Degas</w:t>
      </w:r>
      <w:r w:rsidRPr="00421B31">
        <w:rPr>
          <w:rFonts w:ascii="Calibri" w:hAnsi="Calibri"/>
          <w:sz w:val="24"/>
          <w:szCs w:val="24"/>
          <w:lang w:val="en-US"/>
        </w:rPr>
        <w:t>. National Gallery Company Limited, 2004</w:t>
      </w:r>
    </w:p>
    <w:p w:rsidR="00421B31" w:rsidRPr="00421B31" w:rsidRDefault="00421B31" w:rsidP="00421B31">
      <w:pPr>
        <w:pStyle w:val="Listeafsnit"/>
        <w:numPr>
          <w:ilvl w:val="0"/>
          <w:numId w:val="10"/>
        </w:numPr>
        <w:rPr>
          <w:rFonts w:ascii="Calibri" w:hAnsi="Calibri"/>
          <w:sz w:val="24"/>
          <w:szCs w:val="24"/>
          <w:lang w:val="en-US"/>
        </w:rPr>
      </w:pPr>
      <w:r w:rsidRPr="00421B31">
        <w:rPr>
          <w:rFonts w:ascii="Calibri" w:hAnsi="Calibri"/>
          <w:sz w:val="24"/>
          <w:szCs w:val="24"/>
          <w:lang w:val="en-US"/>
        </w:rPr>
        <w:t xml:space="preserve">Pallesen, Lis: </w:t>
      </w:r>
      <w:r w:rsidRPr="009D6A32">
        <w:rPr>
          <w:rFonts w:ascii="Calibri" w:hAnsi="Calibri"/>
          <w:i/>
          <w:sz w:val="24"/>
          <w:szCs w:val="24"/>
          <w:lang w:val="en-US"/>
        </w:rPr>
        <w:t>Farver</w:t>
      </w:r>
      <w:r w:rsidRPr="00421B31">
        <w:rPr>
          <w:rFonts w:ascii="Calibri" w:hAnsi="Calibri"/>
          <w:sz w:val="24"/>
          <w:szCs w:val="24"/>
          <w:lang w:val="en-US"/>
        </w:rPr>
        <w:t>. Gyldendal, 1988</w:t>
      </w:r>
    </w:p>
    <w:p w:rsidR="009D6A32" w:rsidRDefault="00421B31" w:rsidP="00DF7E4A">
      <w:pPr>
        <w:pStyle w:val="Listeafsnit"/>
        <w:numPr>
          <w:ilvl w:val="0"/>
          <w:numId w:val="10"/>
        </w:numPr>
        <w:rPr>
          <w:rFonts w:ascii="Calibri" w:hAnsi="Calibri"/>
          <w:sz w:val="24"/>
          <w:szCs w:val="24"/>
        </w:rPr>
      </w:pPr>
      <w:r w:rsidRPr="00421B31">
        <w:rPr>
          <w:rFonts w:ascii="Calibri" w:hAnsi="Calibri"/>
          <w:sz w:val="24"/>
          <w:szCs w:val="24"/>
        </w:rPr>
        <w:t xml:space="preserve">Wolter, John: </w:t>
      </w:r>
      <w:r w:rsidRPr="009D6A32">
        <w:rPr>
          <w:rFonts w:ascii="Calibri" w:hAnsi="Calibri"/>
          <w:i/>
          <w:sz w:val="24"/>
          <w:szCs w:val="24"/>
        </w:rPr>
        <w:t>Temaer I kunsten: Grundbog til billedkunst.</w:t>
      </w:r>
      <w:r w:rsidRPr="00421B31">
        <w:rPr>
          <w:rFonts w:ascii="Calibri" w:hAnsi="Calibri"/>
          <w:sz w:val="24"/>
          <w:szCs w:val="24"/>
        </w:rPr>
        <w:t xml:space="preserve"> Det nye forlag, 2013</w:t>
      </w:r>
    </w:p>
    <w:p w:rsidR="00635435" w:rsidRDefault="009D6A32" w:rsidP="00DF7E4A">
      <w:pPr>
        <w:pStyle w:val="Listeafsnit"/>
        <w:numPr>
          <w:ilvl w:val="0"/>
          <w:numId w:val="10"/>
        </w:numPr>
        <w:rPr>
          <w:rFonts w:ascii="Calibri" w:hAnsi="Calibri"/>
          <w:sz w:val="24"/>
          <w:szCs w:val="24"/>
        </w:rPr>
      </w:pPr>
      <w:r>
        <w:rPr>
          <w:rFonts w:ascii="Calibri" w:hAnsi="Calibri"/>
          <w:sz w:val="24"/>
          <w:szCs w:val="24"/>
        </w:rPr>
        <w:t xml:space="preserve">Fonsmark, Anne Birgitte: </w:t>
      </w:r>
      <w:r w:rsidRPr="009D6A32">
        <w:rPr>
          <w:rFonts w:ascii="Calibri" w:hAnsi="Calibri"/>
          <w:i/>
          <w:sz w:val="24"/>
          <w:szCs w:val="24"/>
        </w:rPr>
        <w:t>Fransk kunst</w:t>
      </w:r>
      <w:r>
        <w:rPr>
          <w:rFonts w:ascii="Calibri" w:hAnsi="Calibri"/>
          <w:sz w:val="24"/>
          <w:szCs w:val="24"/>
        </w:rPr>
        <w:t>. Orddrupgaard,</w:t>
      </w:r>
      <w:r w:rsidR="00E17A65">
        <w:rPr>
          <w:rFonts w:ascii="Calibri" w:hAnsi="Calibri"/>
          <w:sz w:val="24"/>
          <w:szCs w:val="24"/>
        </w:rPr>
        <w:t xml:space="preserve"> 2011</w:t>
      </w:r>
      <w:r>
        <w:rPr>
          <w:rFonts w:ascii="Calibri" w:hAnsi="Calibri"/>
          <w:sz w:val="24"/>
          <w:szCs w:val="24"/>
        </w:rPr>
        <w:t xml:space="preserve">  </w:t>
      </w:r>
    </w:p>
    <w:p w:rsidR="00DF7E4A" w:rsidRPr="00421B31" w:rsidRDefault="00635435" w:rsidP="00DF7E4A">
      <w:pPr>
        <w:pStyle w:val="Listeafsnit"/>
        <w:numPr>
          <w:ilvl w:val="0"/>
          <w:numId w:val="10"/>
        </w:numPr>
        <w:rPr>
          <w:rFonts w:ascii="Calibri" w:hAnsi="Calibri"/>
          <w:sz w:val="24"/>
          <w:szCs w:val="24"/>
        </w:rPr>
      </w:pPr>
      <w:r>
        <w:rPr>
          <w:rFonts w:ascii="Calibri" w:hAnsi="Calibri"/>
          <w:sz w:val="24"/>
          <w:szCs w:val="24"/>
        </w:rPr>
        <w:t>Krauβe, Anna-Carola: Maleriets historie – fra renæssancen til i dag. Könemann, 1995</w:t>
      </w:r>
      <w:r w:rsidR="00421B31">
        <w:rPr>
          <w:rFonts w:ascii="Calibri" w:hAnsi="Calibri"/>
          <w:sz w:val="24"/>
          <w:szCs w:val="24"/>
        </w:rPr>
        <w:br/>
      </w:r>
    </w:p>
    <w:p w:rsidR="00DF7E4A" w:rsidRPr="00421B31" w:rsidRDefault="00DF7E4A" w:rsidP="00AA31B9">
      <w:pPr>
        <w:pStyle w:val="Overskrift2"/>
        <w:numPr>
          <w:ilvl w:val="1"/>
          <w:numId w:val="9"/>
        </w:numPr>
        <w:rPr>
          <w:rFonts w:ascii="Cambria" w:hAnsi="Cambria"/>
          <w:color w:val="506E94" w:themeColor="accent6"/>
        </w:rPr>
      </w:pPr>
      <w:bookmarkStart w:id="20" w:name="_Toc470070917"/>
      <w:r w:rsidRPr="00421B31">
        <w:rPr>
          <w:rFonts w:ascii="Cambria" w:hAnsi="Cambria"/>
          <w:color w:val="506E94" w:themeColor="accent6"/>
        </w:rPr>
        <w:t>Artikel</w:t>
      </w:r>
      <w:bookmarkEnd w:id="20"/>
      <w:r w:rsidRPr="00421B31">
        <w:rPr>
          <w:rFonts w:ascii="Cambria" w:hAnsi="Cambria"/>
          <w:color w:val="506E94" w:themeColor="accent6"/>
        </w:rPr>
        <w:t xml:space="preserve"> </w:t>
      </w:r>
    </w:p>
    <w:p w:rsidR="00DF7E4A" w:rsidRPr="004C37CC" w:rsidRDefault="00421B31" w:rsidP="00421B31">
      <w:pPr>
        <w:pStyle w:val="Listeafsnit"/>
        <w:numPr>
          <w:ilvl w:val="0"/>
          <w:numId w:val="11"/>
        </w:numPr>
        <w:rPr>
          <w:rFonts w:ascii="Calibri" w:hAnsi="Calibri"/>
          <w:sz w:val="24"/>
          <w:szCs w:val="24"/>
        </w:rPr>
      </w:pPr>
      <w:r w:rsidRPr="004C37CC">
        <w:rPr>
          <w:rFonts w:ascii="Calibri" w:hAnsi="Calibri"/>
          <w:sz w:val="24"/>
          <w:szCs w:val="24"/>
        </w:rPr>
        <w:t xml:space="preserve">Fynboe, Kristine: ”Krop og Kunst” i Jyllandsposten </w:t>
      </w:r>
      <w:r w:rsidR="00D60225" w:rsidRPr="004C37CC">
        <w:rPr>
          <w:rFonts w:ascii="Calibri" w:hAnsi="Calibri"/>
          <w:sz w:val="24"/>
          <w:szCs w:val="24"/>
        </w:rPr>
        <w:t>14.12.2016</w:t>
      </w:r>
    </w:p>
    <w:p w:rsidR="00EF230A" w:rsidRDefault="00E46B66" w:rsidP="00DF7E4A">
      <w:pPr>
        <w:pStyle w:val="Listeafsnit"/>
        <w:numPr>
          <w:ilvl w:val="0"/>
          <w:numId w:val="11"/>
        </w:numPr>
        <w:rPr>
          <w:rFonts w:ascii="Calibri" w:hAnsi="Calibri"/>
          <w:sz w:val="24"/>
          <w:szCs w:val="24"/>
        </w:rPr>
      </w:pPr>
      <w:r>
        <w:rPr>
          <w:rFonts w:ascii="Calibri" w:hAnsi="Calibri"/>
          <w:sz w:val="24"/>
          <w:szCs w:val="24"/>
        </w:rPr>
        <w:t>Berlin</w:t>
      </w:r>
      <w:r w:rsidR="00FF70F4">
        <w:rPr>
          <w:rFonts w:ascii="Calibri" w:hAnsi="Calibri"/>
          <w:sz w:val="24"/>
          <w:szCs w:val="24"/>
        </w:rPr>
        <w:t>g</w:t>
      </w:r>
      <w:r>
        <w:rPr>
          <w:rFonts w:ascii="Calibri" w:hAnsi="Calibri"/>
          <w:sz w:val="24"/>
          <w:szCs w:val="24"/>
        </w:rPr>
        <w:t xml:space="preserve">skes kulturredaktion: ”Den nøgne og afklædte”, i Berlingske, 05.04.2013. </w:t>
      </w:r>
    </w:p>
    <w:p w:rsidR="00FF70F4" w:rsidRDefault="00A4660B" w:rsidP="00DF7E4A">
      <w:pPr>
        <w:pStyle w:val="Listeafsnit"/>
        <w:numPr>
          <w:ilvl w:val="0"/>
          <w:numId w:val="11"/>
        </w:numPr>
        <w:rPr>
          <w:rFonts w:ascii="Calibri" w:hAnsi="Calibri"/>
          <w:sz w:val="24"/>
          <w:szCs w:val="24"/>
        </w:rPr>
      </w:pPr>
      <w:r>
        <w:rPr>
          <w:rFonts w:ascii="Calibri" w:hAnsi="Calibri"/>
          <w:sz w:val="24"/>
          <w:szCs w:val="24"/>
        </w:rPr>
        <w:t xml:space="preserve">Bjurner, Iben: ”Den glemte skildrer af fransk kvindeliv” i </w:t>
      </w:r>
      <w:r w:rsidR="00FF70F4">
        <w:rPr>
          <w:rFonts w:ascii="Calibri" w:hAnsi="Calibri"/>
          <w:sz w:val="24"/>
          <w:szCs w:val="24"/>
        </w:rPr>
        <w:t>Kristelig</w:t>
      </w:r>
      <w:r>
        <w:rPr>
          <w:rFonts w:ascii="Calibri" w:hAnsi="Calibri"/>
          <w:sz w:val="24"/>
          <w:szCs w:val="24"/>
        </w:rPr>
        <w:t xml:space="preserve"> Dagblad, </w:t>
      </w:r>
      <w:r w:rsidR="004737EF">
        <w:rPr>
          <w:rFonts w:ascii="Calibri" w:hAnsi="Calibri"/>
          <w:sz w:val="24"/>
          <w:szCs w:val="24"/>
        </w:rPr>
        <w:t>16.08.2012</w:t>
      </w:r>
    </w:p>
    <w:p w:rsidR="00DF7E4A" w:rsidRPr="00E46B66" w:rsidRDefault="00FF70F4" w:rsidP="00DF7E4A">
      <w:pPr>
        <w:pStyle w:val="Listeafsnit"/>
        <w:numPr>
          <w:ilvl w:val="0"/>
          <w:numId w:val="11"/>
        </w:numPr>
        <w:rPr>
          <w:rFonts w:ascii="Calibri" w:hAnsi="Calibri"/>
          <w:sz w:val="24"/>
          <w:szCs w:val="24"/>
        </w:rPr>
      </w:pPr>
      <w:r>
        <w:rPr>
          <w:rFonts w:ascii="Calibri" w:hAnsi="Calibri"/>
          <w:sz w:val="24"/>
          <w:szCs w:val="24"/>
        </w:rPr>
        <w:t>Informations webredaktion: ”Den ny kvinde” i Information, 20.11.2006</w:t>
      </w:r>
      <w:r w:rsidR="00E46B66">
        <w:rPr>
          <w:rFonts w:ascii="Calibri" w:hAnsi="Calibri"/>
          <w:sz w:val="24"/>
          <w:szCs w:val="24"/>
        </w:rPr>
        <w:br/>
      </w:r>
    </w:p>
    <w:p w:rsidR="00DF7E4A" w:rsidRDefault="00DF7E4A" w:rsidP="00AA31B9">
      <w:pPr>
        <w:pStyle w:val="Overskrift2"/>
        <w:numPr>
          <w:ilvl w:val="1"/>
          <w:numId w:val="9"/>
        </w:numPr>
        <w:rPr>
          <w:rFonts w:ascii="Cambria" w:hAnsi="Cambria"/>
          <w:color w:val="506E94" w:themeColor="accent6"/>
        </w:rPr>
      </w:pPr>
      <w:bookmarkStart w:id="21" w:name="_Toc470070918"/>
      <w:r w:rsidRPr="00421B31">
        <w:rPr>
          <w:rFonts w:ascii="Cambria" w:hAnsi="Cambria"/>
          <w:color w:val="506E94" w:themeColor="accent6"/>
        </w:rPr>
        <w:t>Hjemmesider</w:t>
      </w:r>
      <w:bookmarkEnd w:id="21"/>
    </w:p>
    <w:p w:rsidR="00D60225" w:rsidRPr="009F6C05" w:rsidRDefault="00D60225" w:rsidP="00D60225">
      <w:pPr>
        <w:pStyle w:val="Listeafsnit"/>
        <w:numPr>
          <w:ilvl w:val="0"/>
          <w:numId w:val="12"/>
        </w:numPr>
        <w:rPr>
          <w:rStyle w:val="Hyperlink"/>
          <w:rFonts w:ascii="Calibri" w:hAnsi="Calibri"/>
          <w:color w:val="auto"/>
          <w:sz w:val="24"/>
          <w:szCs w:val="24"/>
          <w:u w:val="none"/>
        </w:rPr>
      </w:pPr>
      <w:r w:rsidRPr="009F6C05">
        <w:rPr>
          <w:rFonts w:ascii="Calibri" w:hAnsi="Calibri"/>
          <w:sz w:val="24"/>
          <w:szCs w:val="24"/>
          <w:lang w:val="en-US"/>
        </w:rPr>
        <w:t xml:space="preserve">”Edgar Degas (1834-1917): Painting and Drawings”, oktober 2014. </w:t>
      </w:r>
      <w:r w:rsidRPr="009F6C05">
        <w:rPr>
          <w:rFonts w:ascii="Calibri" w:hAnsi="Calibri"/>
          <w:sz w:val="24"/>
          <w:szCs w:val="24"/>
        </w:rPr>
        <w:t>Besøgt 14.12.2016</w:t>
      </w:r>
      <w:r w:rsidRPr="009F6C05">
        <w:rPr>
          <w:rFonts w:ascii="Calibri" w:hAnsi="Calibri"/>
          <w:sz w:val="24"/>
          <w:szCs w:val="24"/>
        </w:rPr>
        <w:br/>
      </w:r>
      <w:hyperlink r:id="rId11" w:history="1">
        <w:r w:rsidRPr="009F6C05">
          <w:rPr>
            <w:rStyle w:val="Hyperlink"/>
            <w:rFonts w:ascii="Calibri" w:hAnsi="Calibri"/>
            <w:sz w:val="24"/>
            <w:szCs w:val="24"/>
          </w:rPr>
          <w:t>http://www.metmuseum.org/toah/hd/dgsp/hd_dgsp.htm</w:t>
        </w:r>
      </w:hyperlink>
    </w:p>
    <w:p w:rsidR="00415295" w:rsidRPr="009F6C05" w:rsidRDefault="00415295" w:rsidP="00415295">
      <w:pPr>
        <w:pStyle w:val="Listeafsnit"/>
        <w:numPr>
          <w:ilvl w:val="0"/>
          <w:numId w:val="12"/>
        </w:numPr>
        <w:rPr>
          <w:rFonts w:ascii="Calibri" w:hAnsi="Calibri"/>
          <w:sz w:val="24"/>
          <w:szCs w:val="24"/>
        </w:rPr>
      </w:pPr>
      <w:r w:rsidRPr="009F6C05">
        <w:rPr>
          <w:rFonts w:ascii="Calibri" w:hAnsi="Calibri"/>
          <w:sz w:val="24"/>
          <w:szCs w:val="24"/>
        </w:rPr>
        <w:t>”Juvenal”</w:t>
      </w:r>
      <w:r w:rsidR="00930711" w:rsidRPr="009F6C05">
        <w:rPr>
          <w:rFonts w:ascii="Calibri" w:hAnsi="Calibri"/>
          <w:sz w:val="24"/>
          <w:szCs w:val="24"/>
        </w:rPr>
        <w:t xml:space="preserve"> i Den store danske</w:t>
      </w:r>
      <w:r w:rsidRPr="009F6C05">
        <w:rPr>
          <w:rFonts w:ascii="Calibri" w:hAnsi="Calibri"/>
          <w:sz w:val="24"/>
          <w:szCs w:val="24"/>
        </w:rPr>
        <w:t xml:space="preserve">, </w:t>
      </w:r>
      <w:r w:rsidR="00930711" w:rsidRPr="009F6C05">
        <w:rPr>
          <w:rFonts w:ascii="Calibri" w:hAnsi="Calibri"/>
          <w:sz w:val="24"/>
          <w:szCs w:val="24"/>
        </w:rPr>
        <w:t>Gyldendals åbne encyklopædi, 19.10.2009. Besøgt 16.12.2016</w:t>
      </w:r>
    </w:p>
    <w:p w:rsidR="00415295" w:rsidRPr="009F6C05" w:rsidRDefault="00360D22" w:rsidP="00415295">
      <w:pPr>
        <w:pStyle w:val="Listeafsnit"/>
        <w:rPr>
          <w:rFonts w:ascii="Calibri" w:hAnsi="Calibri"/>
          <w:sz w:val="24"/>
          <w:szCs w:val="24"/>
        </w:rPr>
      </w:pPr>
      <w:hyperlink r:id="rId12" w:history="1">
        <w:r w:rsidR="00415295" w:rsidRPr="009F6C05">
          <w:rPr>
            <w:rStyle w:val="Hyperlink"/>
            <w:rFonts w:ascii="Calibri" w:hAnsi="Calibri"/>
            <w:sz w:val="24"/>
            <w:szCs w:val="24"/>
          </w:rPr>
          <w:t>http://denstoredanske.dk/Kunst_og_kultur/Litteratur/Latinsk_litteratur/Latinsk_litteratur_i_kejsertiden/Juvenal</w:t>
        </w:r>
      </w:hyperlink>
    </w:p>
    <w:p w:rsidR="00756A83" w:rsidRPr="009F6C05" w:rsidRDefault="00E46B66" w:rsidP="00756A83">
      <w:pPr>
        <w:pStyle w:val="Listeafsnit"/>
        <w:numPr>
          <w:ilvl w:val="0"/>
          <w:numId w:val="12"/>
        </w:numPr>
        <w:rPr>
          <w:rFonts w:ascii="Calibri" w:hAnsi="Calibri"/>
          <w:sz w:val="24"/>
          <w:szCs w:val="24"/>
        </w:rPr>
      </w:pPr>
      <w:r w:rsidRPr="009F6C05">
        <w:rPr>
          <w:rFonts w:ascii="Calibri" w:hAnsi="Calibri"/>
          <w:sz w:val="24"/>
          <w:szCs w:val="24"/>
        </w:rPr>
        <w:t>”Edgar Degas”, i Den store danske, Gyld</w:t>
      </w:r>
      <w:r w:rsidR="009F6C05" w:rsidRPr="009F6C05">
        <w:rPr>
          <w:rFonts w:ascii="Calibri" w:hAnsi="Calibri"/>
          <w:sz w:val="24"/>
          <w:szCs w:val="24"/>
        </w:rPr>
        <w:t>endals åbne encyklopædi, 28.05.2</w:t>
      </w:r>
      <w:r w:rsidRPr="009F6C05">
        <w:rPr>
          <w:rFonts w:ascii="Calibri" w:hAnsi="Calibri"/>
          <w:sz w:val="24"/>
          <w:szCs w:val="24"/>
        </w:rPr>
        <w:t>016. Besøgt 14.12.2016</w:t>
      </w:r>
      <w:r w:rsidR="00756A83" w:rsidRPr="009F6C05">
        <w:rPr>
          <w:rFonts w:ascii="Calibri" w:hAnsi="Calibri"/>
          <w:sz w:val="24"/>
          <w:szCs w:val="24"/>
        </w:rPr>
        <w:br/>
      </w:r>
      <w:hyperlink r:id="rId13" w:history="1">
        <w:r w:rsidR="00756A83" w:rsidRPr="009F6C05">
          <w:rPr>
            <w:rStyle w:val="Hyperlink"/>
            <w:rFonts w:ascii="Calibri" w:hAnsi="Calibri"/>
            <w:sz w:val="24"/>
            <w:szCs w:val="24"/>
          </w:rPr>
          <w:t>http://denstoredanske.dk/Kunst_og_kultur/Billedkunst/Kunstnere,_udland/Kunstnere,_franske/Edgar_Degas</w:t>
        </w:r>
      </w:hyperlink>
    </w:p>
    <w:p w:rsidR="002A21DF" w:rsidRPr="009F6C05" w:rsidRDefault="00BB3103" w:rsidP="002A21DF">
      <w:pPr>
        <w:pStyle w:val="Listeafsnit"/>
        <w:numPr>
          <w:ilvl w:val="0"/>
          <w:numId w:val="12"/>
        </w:numPr>
        <w:rPr>
          <w:rFonts w:ascii="Calibri" w:hAnsi="Calibri"/>
          <w:sz w:val="24"/>
          <w:szCs w:val="24"/>
        </w:rPr>
      </w:pPr>
      <w:r w:rsidRPr="009F6C05">
        <w:rPr>
          <w:rFonts w:ascii="Calibri" w:hAnsi="Calibri"/>
          <w:sz w:val="24"/>
          <w:szCs w:val="24"/>
          <w:lang w:val="en-US"/>
        </w:rPr>
        <w:t xml:space="preserve">”Edgar Degas and his paintings” på Edgar Degas. </w:t>
      </w:r>
      <w:r w:rsidRPr="009F6C05">
        <w:rPr>
          <w:rFonts w:ascii="Calibri" w:hAnsi="Calibri"/>
          <w:sz w:val="24"/>
          <w:szCs w:val="24"/>
        </w:rPr>
        <w:t>Besøgt 15.12.2016</w:t>
      </w:r>
      <w:r w:rsidR="00BA0595" w:rsidRPr="009F6C05">
        <w:rPr>
          <w:rFonts w:ascii="Calibri" w:hAnsi="Calibri"/>
          <w:sz w:val="24"/>
          <w:szCs w:val="24"/>
        </w:rPr>
        <w:br/>
      </w:r>
      <w:r w:rsidRPr="009F6C05">
        <w:rPr>
          <w:rFonts w:ascii="Calibri" w:hAnsi="Calibri"/>
          <w:sz w:val="24"/>
          <w:szCs w:val="24"/>
        </w:rPr>
        <w:t>http://www.edgar-degas.net/</w:t>
      </w:r>
    </w:p>
    <w:p w:rsidR="002A21DF" w:rsidRPr="009F6C05" w:rsidRDefault="00D36945" w:rsidP="002A21DF">
      <w:pPr>
        <w:pStyle w:val="Listeafsnit"/>
        <w:numPr>
          <w:ilvl w:val="0"/>
          <w:numId w:val="12"/>
        </w:numPr>
        <w:rPr>
          <w:rStyle w:val="Hyperlink"/>
          <w:rFonts w:ascii="Calibri" w:hAnsi="Calibri"/>
          <w:color w:val="auto"/>
          <w:sz w:val="24"/>
          <w:szCs w:val="24"/>
          <w:u w:val="none"/>
        </w:rPr>
      </w:pPr>
      <w:r w:rsidRPr="009F6C05">
        <w:rPr>
          <w:rFonts w:ascii="Calibri" w:hAnsi="Calibri"/>
          <w:sz w:val="24"/>
          <w:szCs w:val="24"/>
        </w:rPr>
        <w:t>”Edgar Degas (1834-1917): Tre danserinder” i Ordrupgaard. Besøgt 17.12.2016</w:t>
      </w:r>
      <w:r w:rsidR="00BA0595" w:rsidRPr="009F6C05">
        <w:rPr>
          <w:rFonts w:ascii="Calibri" w:hAnsi="Calibri"/>
          <w:sz w:val="24"/>
          <w:szCs w:val="24"/>
        </w:rPr>
        <w:br/>
      </w:r>
      <w:hyperlink r:id="rId14" w:history="1">
        <w:r w:rsidR="00BA0595" w:rsidRPr="009F6C05">
          <w:rPr>
            <w:rStyle w:val="Hyperlink"/>
            <w:rFonts w:ascii="Calibri" w:hAnsi="Calibri"/>
            <w:sz w:val="24"/>
            <w:szCs w:val="24"/>
          </w:rPr>
          <w:t>http://ordrupgaard.dk/portfolio_page/degas-tre-danserinder/</w:t>
        </w:r>
      </w:hyperlink>
    </w:p>
    <w:p w:rsidR="00D45439" w:rsidRPr="009F6C05" w:rsidRDefault="00D45439" w:rsidP="002A21DF">
      <w:pPr>
        <w:pStyle w:val="Listeafsnit"/>
        <w:numPr>
          <w:ilvl w:val="0"/>
          <w:numId w:val="12"/>
        </w:numPr>
        <w:rPr>
          <w:rFonts w:ascii="Calibri" w:hAnsi="Calibri"/>
          <w:sz w:val="24"/>
          <w:szCs w:val="24"/>
        </w:rPr>
      </w:pPr>
      <w:r w:rsidRPr="009F6C05">
        <w:rPr>
          <w:rFonts w:ascii="Calibri" w:hAnsi="Calibri"/>
          <w:sz w:val="24"/>
          <w:szCs w:val="24"/>
        </w:rPr>
        <w:t xml:space="preserve">”Absint” i wikipedia, den fire encyklopædi, 16.05.2015. Besøgt </w:t>
      </w:r>
      <w:r w:rsidR="00EF230A" w:rsidRPr="009F6C05">
        <w:rPr>
          <w:rFonts w:ascii="Calibri" w:hAnsi="Calibri"/>
          <w:sz w:val="24"/>
          <w:szCs w:val="24"/>
        </w:rPr>
        <w:t>16.12.2016</w:t>
      </w:r>
      <w:r w:rsidRPr="009F6C05">
        <w:rPr>
          <w:rFonts w:ascii="Calibri" w:hAnsi="Calibri"/>
          <w:sz w:val="24"/>
          <w:szCs w:val="24"/>
        </w:rPr>
        <w:br/>
      </w:r>
      <w:hyperlink r:id="rId15" w:history="1">
        <w:r w:rsidRPr="009F6C05">
          <w:rPr>
            <w:rStyle w:val="Hyperlink"/>
            <w:rFonts w:ascii="Calibri" w:eastAsiaTheme="minorEastAsia" w:hAnsi="Calibri"/>
            <w:sz w:val="24"/>
            <w:szCs w:val="24"/>
          </w:rPr>
          <w:t>https://da.wikipedia.org/wiki/Absint_(maleri)</w:t>
        </w:r>
      </w:hyperlink>
    </w:p>
    <w:p w:rsidR="00EF230A" w:rsidRPr="009F6C05" w:rsidRDefault="00EF230A" w:rsidP="00EF230A">
      <w:pPr>
        <w:pStyle w:val="Listeafsnit"/>
        <w:numPr>
          <w:ilvl w:val="0"/>
          <w:numId w:val="12"/>
        </w:numPr>
        <w:rPr>
          <w:rFonts w:ascii="Calibri" w:hAnsi="Calibri"/>
          <w:sz w:val="24"/>
          <w:szCs w:val="24"/>
        </w:rPr>
      </w:pPr>
      <w:r w:rsidRPr="009F6C05">
        <w:rPr>
          <w:rFonts w:ascii="Calibri" w:hAnsi="Calibri"/>
          <w:sz w:val="24"/>
          <w:szCs w:val="24"/>
        </w:rPr>
        <w:lastRenderedPageBreak/>
        <w:t>”Valgret” i KVINFO. Besøgt 16.12.2016</w:t>
      </w:r>
      <w:r w:rsidRPr="009F6C05">
        <w:rPr>
          <w:rFonts w:ascii="Calibri" w:hAnsi="Calibri"/>
          <w:sz w:val="24"/>
          <w:szCs w:val="24"/>
        </w:rPr>
        <w:br/>
      </w:r>
      <w:hyperlink r:id="rId16" w:history="1">
        <w:r w:rsidRPr="009F6C05">
          <w:rPr>
            <w:rStyle w:val="Hyperlink"/>
            <w:rFonts w:ascii="Calibri" w:hAnsi="Calibri"/>
            <w:sz w:val="24"/>
            <w:szCs w:val="24"/>
          </w:rPr>
          <w:t>http://www.kvinfo.dk/side/1040/</w:t>
        </w:r>
      </w:hyperlink>
    </w:p>
    <w:p w:rsidR="000C1AED" w:rsidRPr="009F6C05" w:rsidRDefault="008968ED" w:rsidP="0017084D">
      <w:pPr>
        <w:pStyle w:val="Listeafsnit"/>
        <w:numPr>
          <w:ilvl w:val="0"/>
          <w:numId w:val="12"/>
        </w:numPr>
        <w:rPr>
          <w:rStyle w:val="Hyperlink"/>
          <w:rFonts w:ascii="Calibri" w:hAnsi="Calibri"/>
          <w:color w:val="auto"/>
          <w:sz w:val="24"/>
          <w:szCs w:val="24"/>
          <w:u w:val="none"/>
        </w:rPr>
      </w:pPr>
      <w:r w:rsidRPr="009F6C05">
        <w:rPr>
          <w:rFonts w:ascii="Calibri" w:hAnsi="Calibri"/>
          <w:sz w:val="24"/>
          <w:szCs w:val="24"/>
          <w:lang w:val="en-US"/>
        </w:rPr>
        <w:t xml:space="preserve">”Edgar Degas: The great impressionists” på youtube. </w:t>
      </w:r>
      <w:r w:rsidRPr="009F6C05">
        <w:rPr>
          <w:rFonts w:ascii="Calibri" w:hAnsi="Calibri"/>
          <w:sz w:val="24"/>
          <w:szCs w:val="24"/>
        </w:rPr>
        <w:t>Besøgt 15.12.2016</w:t>
      </w:r>
      <w:r w:rsidRPr="009F6C05">
        <w:rPr>
          <w:rFonts w:ascii="Calibri" w:hAnsi="Calibri"/>
          <w:sz w:val="24"/>
          <w:szCs w:val="24"/>
        </w:rPr>
        <w:br/>
      </w:r>
      <w:hyperlink r:id="rId17" w:history="1">
        <w:r w:rsidRPr="009F6C05">
          <w:rPr>
            <w:rStyle w:val="Hyperlink"/>
            <w:rFonts w:ascii="Calibri" w:hAnsi="Calibri"/>
            <w:sz w:val="24"/>
            <w:szCs w:val="24"/>
          </w:rPr>
          <w:t>https://www.youtube.com/watch?v=vdn_lrWS0Ng</w:t>
        </w:r>
      </w:hyperlink>
    </w:p>
    <w:p w:rsidR="009F6C05" w:rsidRDefault="009F6C05" w:rsidP="009F6C05">
      <w:pPr>
        <w:pStyle w:val="Listeafsnit"/>
        <w:numPr>
          <w:ilvl w:val="0"/>
          <w:numId w:val="12"/>
        </w:numPr>
        <w:rPr>
          <w:rStyle w:val="Hyperlink"/>
          <w:rFonts w:ascii="Calibri" w:hAnsi="Calibri"/>
          <w:color w:val="auto"/>
          <w:sz w:val="24"/>
          <w:szCs w:val="24"/>
          <w:u w:val="none"/>
        </w:rPr>
      </w:pPr>
      <w:r>
        <w:rPr>
          <w:rStyle w:val="Hyperlink"/>
          <w:rFonts w:ascii="Calibri" w:hAnsi="Calibri"/>
          <w:color w:val="auto"/>
          <w:sz w:val="24"/>
          <w:szCs w:val="24"/>
          <w:u w:val="none"/>
        </w:rPr>
        <w:t>”Den franske revolution” i Den store danske, Gyldendals åbne encyklopædi, 13.01.2014. Besøgt 17.12.2016</w:t>
      </w:r>
      <w:r>
        <w:rPr>
          <w:rStyle w:val="Hyperlink"/>
          <w:rFonts w:ascii="Calibri" w:hAnsi="Calibri"/>
          <w:color w:val="auto"/>
          <w:sz w:val="24"/>
          <w:szCs w:val="24"/>
          <w:u w:val="none"/>
        </w:rPr>
        <w:br/>
      </w:r>
      <w:hyperlink r:id="rId18" w:history="1">
        <w:r w:rsidRPr="00B20CD2">
          <w:rPr>
            <w:rStyle w:val="Hyperlink"/>
            <w:rFonts w:ascii="Calibri" w:hAnsi="Calibri"/>
            <w:sz w:val="24"/>
            <w:szCs w:val="24"/>
          </w:rPr>
          <w:t>http://denstoredanske.dk/Geografi_og_historie/Frankrig/Frankrig_1789-1815/Den_Franske_Revolution</w:t>
        </w:r>
      </w:hyperlink>
    </w:p>
    <w:p w:rsidR="009F6C05" w:rsidRPr="009F6C05" w:rsidRDefault="009F6C05" w:rsidP="009F6C05">
      <w:pPr>
        <w:pStyle w:val="Listeafsnit"/>
        <w:rPr>
          <w:rStyle w:val="Hyperlink"/>
          <w:rFonts w:ascii="Calibri" w:hAnsi="Calibri"/>
          <w:color w:val="auto"/>
          <w:sz w:val="24"/>
          <w:szCs w:val="24"/>
          <w:u w:val="none"/>
        </w:rPr>
      </w:pPr>
    </w:p>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Default="002A21DF" w:rsidP="002A21DF"/>
    <w:p w:rsidR="002A21DF" w:rsidRPr="008968ED" w:rsidRDefault="002A21DF" w:rsidP="002A21DF"/>
    <w:p w:rsidR="00854F9D" w:rsidRPr="003963FC" w:rsidRDefault="004D7B7E" w:rsidP="00854F9D">
      <w:pPr>
        <w:pStyle w:val="Overskrift1"/>
        <w:numPr>
          <w:ilvl w:val="0"/>
          <w:numId w:val="0"/>
        </w:numPr>
        <w:ind w:left="432"/>
        <w:rPr>
          <w:rFonts w:ascii="Cambria" w:hAnsi="Cambria"/>
          <w:color w:val="506E94" w:themeColor="accent6"/>
          <w:lang w:val="en-US"/>
        </w:rPr>
      </w:pPr>
      <w:bookmarkStart w:id="22" w:name="_Toc470070919"/>
      <w:r w:rsidRPr="003963FC">
        <w:rPr>
          <w:rFonts w:ascii="Cambria" w:hAnsi="Cambria"/>
          <w:color w:val="506E94" w:themeColor="accent6"/>
          <w:lang w:val="en-US"/>
        </w:rPr>
        <w:lastRenderedPageBreak/>
        <w:t>Bilag</w:t>
      </w:r>
      <w:bookmarkEnd w:id="22"/>
    </w:p>
    <w:p w:rsidR="00854F9D" w:rsidRPr="003963FC" w:rsidRDefault="00854F9D" w:rsidP="00854F9D">
      <w:pPr>
        <w:rPr>
          <w:rFonts w:ascii="Calibri" w:hAnsi="Calibri"/>
          <w:sz w:val="24"/>
          <w:szCs w:val="24"/>
          <w:lang w:val="en-US"/>
        </w:rPr>
      </w:pPr>
      <w:r>
        <w:rPr>
          <w:noProof/>
          <w:lang w:eastAsia="da-DK"/>
        </w:rPr>
        <w:drawing>
          <wp:anchor distT="0" distB="0" distL="114300" distR="114300" simplePos="0" relativeHeight="251663360" behindDoc="1" locked="0" layoutInCell="1" allowOverlap="1" wp14:anchorId="1241B0FF" wp14:editId="7D2FDDC8">
            <wp:simplePos x="0" y="0"/>
            <wp:positionH relativeFrom="column">
              <wp:posOffset>3175</wp:posOffset>
            </wp:positionH>
            <wp:positionV relativeFrom="paragraph">
              <wp:posOffset>203835</wp:posOffset>
            </wp:positionV>
            <wp:extent cx="3260090" cy="2190750"/>
            <wp:effectExtent l="0" t="0" r="0" b="0"/>
            <wp:wrapTight wrapText="bothSides">
              <wp:wrapPolygon edited="0">
                <wp:start x="0" y="0"/>
                <wp:lineTo x="0" y="21412"/>
                <wp:lineTo x="21457" y="21412"/>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a.jpg"/>
                    <pic:cNvPicPr/>
                  </pic:nvPicPr>
                  <pic:blipFill>
                    <a:blip r:embed="rId19">
                      <a:extLst>
                        <a:ext uri="{28A0092B-C50C-407E-A947-70E740481C1C}">
                          <a14:useLocalDpi xmlns:a14="http://schemas.microsoft.com/office/drawing/2010/main" val="0"/>
                        </a:ext>
                      </a:extLst>
                    </a:blip>
                    <a:stretch>
                      <a:fillRect/>
                    </a:stretch>
                  </pic:blipFill>
                  <pic:spPr>
                    <a:xfrm>
                      <a:off x="0" y="0"/>
                      <a:ext cx="3260090" cy="2190750"/>
                    </a:xfrm>
                    <a:prstGeom prst="rect">
                      <a:avLst/>
                    </a:prstGeom>
                  </pic:spPr>
                </pic:pic>
              </a:graphicData>
            </a:graphic>
            <wp14:sizeRelH relativeFrom="page">
              <wp14:pctWidth>0</wp14:pctWidth>
            </wp14:sizeRelH>
            <wp14:sizeRelV relativeFrom="page">
              <wp14:pctHeight>0</wp14:pctHeight>
            </wp14:sizeRelV>
          </wp:anchor>
        </w:drawing>
      </w:r>
      <w:r w:rsidRPr="003963FC">
        <w:rPr>
          <w:rFonts w:ascii="Calibri" w:hAnsi="Calibri"/>
          <w:sz w:val="24"/>
          <w:szCs w:val="24"/>
          <w:lang w:val="en-US"/>
        </w:rPr>
        <w:t>Bilag 1</w:t>
      </w:r>
    </w:p>
    <w:p w:rsidR="00854F9D" w:rsidRPr="003963FC" w:rsidRDefault="00F764FF" w:rsidP="004D7B7E">
      <w:pPr>
        <w:rPr>
          <w:rFonts w:ascii="Calibri" w:hAnsi="Calibri"/>
          <w:sz w:val="24"/>
          <w:szCs w:val="24"/>
          <w:lang w:val="en-US"/>
        </w:rPr>
      </w:pPr>
      <w:r w:rsidRPr="003963FC">
        <w:rPr>
          <w:lang w:val="en-US"/>
        </w:rPr>
        <w:br/>
      </w:r>
    </w:p>
    <w:p w:rsidR="00854F9D" w:rsidRPr="003963FC" w:rsidRDefault="00854F9D" w:rsidP="004D7B7E">
      <w:pPr>
        <w:rPr>
          <w:rFonts w:ascii="Calibri" w:hAnsi="Calibri"/>
          <w:sz w:val="24"/>
          <w:szCs w:val="24"/>
          <w:lang w:val="en-US"/>
        </w:rPr>
      </w:pPr>
    </w:p>
    <w:p w:rsidR="00854F9D" w:rsidRPr="003963FC" w:rsidRDefault="00854F9D" w:rsidP="004D7B7E">
      <w:pPr>
        <w:rPr>
          <w:rFonts w:ascii="Calibri" w:hAnsi="Calibri"/>
          <w:sz w:val="24"/>
          <w:szCs w:val="24"/>
          <w:lang w:val="en-US"/>
        </w:rPr>
      </w:pPr>
    </w:p>
    <w:p w:rsidR="00854F9D" w:rsidRPr="003963FC" w:rsidRDefault="00854F9D" w:rsidP="004D7B7E">
      <w:pPr>
        <w:rPr>
          <w:rFonts w:ascii="Calibri" w:hAnsi="Calibri"/>
          <w:sz w:val="24"/>
          <w:szCs w:val="24"/>
          <w:lang w:val="en-US"/>
        </w:rPr>
      </w:pPr>
    </w:p>
    <w:p w:rsidR="00854F9D" w:rsidRPr="003963FC" w:rsidRDefault="00854F9D" w:rsidP="004D7B7E">
      <w:pPr>
        <w:rPr>
          <w:rFonts w:ascii="Calibri" w:hAnsi="Calibri"/>
          <w:sz w:val="24"/>
          <w:szCs w:val="24"/>
          <w:lang w:val="en-US"/>
        </w:rPr>
      </w:pPr>
    </w:p>
    <w:p w:rsidR="00854F9D" w:rsidRPr="0024503F" w:rsidRDefault="00F764FF" w:rsidP="003963FC">
      <w:pPr>
        <w:pStyle w:val="Overskrift2"/>
        <w:numPr>
          <w:ilvl w:val="0"/>
          <w:numId w:val="0"/>
        </w:numPr>
        <w:ind w:left="576"/>
        <w:rPr>
          <w:rFonts w:ascii="Cambria" w:hAnsi="Cambria"/>
          <w:sz w:val="24"/>
          <w:szCs w:val="24"/>
          <w:lang w:val="en-US"/>
        </w:rPr>
      </w:pPr>
      <w:bookmarkStart w:id="23" w:name="_Toc470070920"/>
      <w:r w:rsidRPr="0024503F">
        <w:rPr>
          <w:rFonts w:ascii="Cambria" w:hAnsi="Cambria"/>
          <w:color w:val="506E94" w:themeColor="accent6"/>
          <w:sz w:val="24"/>
          <w:szCs w:val="24"/>
          <w:lang w:val="en-US"/>
        </w:rPr>
        <w:t>Edouard Manet (1832-1883), Olympia (1863).</w:t>
      </w:r>
      <w:bookmarkEnd w:id="23"/>
      <w:r w:rsidRPr="0024503F">
        <w:rPr>
          <w:rFonts w:ascii="Cambria" w:hAnsi="Cambria"/>
          <w:color w:val="506E94" w:themeColor="accent6"/>
          <w:sz w:val="24"/>
          <w:szCs w:val="24"/>
          <w:lang w:val="en-US"/>
        </w:rPr>
        <w:t xml:space="preserve"> </w:t>
      </w:r>
    </w:p>
    <w:p w:rsidR="003963FC" w:rsidRDefault="00C40947" w:rsidP="00F764FF">
      <w:pPr>
        <w:rPr>
          <w:rFonts w:ascii="Calibri" w:hAnsi="Calibri"/>
          <w:sz w:val="24"/>
          <w:szCs w:val="24"/>
          <w:lang w:val="en-US"/>
        </w:rPr>
      </w:pPr>
      <w:r w:rsidRPr="003963FC">
        <w:rPr>
          <w:rFonts w:ascii="Calibri" w:hAnsi="Calibri"/>
          <w:sz w:val="24"/>
          <w:szCs w:val="24"/>
          <w:lang w:val="en-US"/>
        </w:rPr>
        <w:br/>
      </w:r>
      <w:r w:rsidR="00854F9D" w:rsidRPr="003963FC">
        <w:rPr>
          <w:rFonts w:ascii="Calibri" w:hAnsi="Calibri"/>
          <w:sz w:val="24"/>
          <w:szCs w:val="24"/>
          <w:lang w:val="en-US"/>
        </w:rPr>
        <w:t>Bilag 2</w:t>
      </w:r>
      <w:r w:rsidR="00854F9D" w:rsidRPr="003963FC">
        <w:rPr>
          <w:rFonts w:ascii="Calibri" w:hAnsi="Calibri"/>
          <w:sz w:val="24"/>
          <w:szCs w:val="24"/>
          <w:lang w:val="en-US"/>
        </w:rPr>
        <w:br/>
      </w:r>
      <w:r w:rsidR="00854F9D">
        <w:rPr>
          <w:rFonts w:ascii="Calibri" w:hAnsi="Calibri"/>
          <w:noProof/>
          <w:sz w:val="24"/>
          <w:szCs w:val="24"/>
          <w:lang w:eastAsia="da-DK"/>
        </w:rPr>
        <w:drawing>
          <wp:inline distT="0" distB="0" distL="0" distR="0">
            <wp:extent cx="4917312" cy="393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Bellelli-Family-by-Edgar-Degas.jpg"/>
                    <pic:cNvPicPr/>
                  </pic:nvPicPr>
                  <pic:blipFill>
                    <a:blip r:embed="rId20">
                      <a:extLst>
                        <a:ext uri="{28A0092B-C50C-407E-A947-70E740481C1C}">
                          <a14:useLocalDpi xmlns:a14="http://schemas.microsoft.com/office/drawing/2010/main" val="0"/>
                        </a:ext>
                      </a:extLst>
                    </a:blip>
                    <a:stretch>
                      <a:fillRect/>
                    </a:stretch>
                  </pic:blipFill>
                  <pic:spPr>
                    <a:xfrm>
                      <a:off x="0" y="0"/>
                      <a:ext cx="4920529" cy="3936218"/>
                    </a:xfrm>
                    <a:prstGeom prst="rect">
                      <a:avLst/>
                    </a:prstGeom>
                  </pic:spPr>
                </pic:pic>
              </a:graphicData>
            </a:graphic>
          </wp:inline>
        </w:drawing>
      </w:r>
    </w:p>
    <w:p w:rsidR="00854F9D" w:rsidRPr="003963FC" w:rsidRDefault="00854F9D" w:rsidP="003963FC">
      <w:pPr>
        <w:pStyle w:val="Overskrift2"/>
        <w:numPr>
          <w:ilvl w:val="0"/>
          <w:numId w:val="0"/>
        </w:numPr>
        <w:ind w:left="576"/>
        <w:rPr>
          <w:rFonts w:ascii="Cambria" w:hAnsi="Cambria"/>
          <w:b w:val="0"/>
          <w:color w:val="506E94" w:themeColor="accent6"/>
          <w:sz w:val="24"/>
          <w:szCs w:val="24"/>
          <w:lang w:val="en-US"/>
        </w:rPr>
      </w:pPr>
      <w:bookmarkStart w:id="24" w:name="_Toc470070921"/>
      <w:r w:rsidRPr="003963FC">
        <w:rPr>
          <w:rStyle w:val="Overskrift2Tegn"/>
          <w:rFonts w:ascii="Cambria" w:hAnsi="Cambria"/>
          <w:b/>
          <w:color w:val="506E94" w:themeColor="accent6"/>
          <w:sz w:val="24"/>
          <w:szCs w:val="24"/>
          <w:lang w:val="en-US"/>
        </w:rPr>
        <w:t>Edgar Degas (1834-1917), The Bellelli Family (1860).</w:t>
      </w:r>
      <w:bookmarkEnd w:id="24"/>
      <w:r w:rsidR="00F764FF" w:rsidRPr="003963FC">
        <w:rPr>
          <w:rStyle w:val="Overskrift2Tegn"/>
          <w:rFonts w:ascii="Cambria" w:hAnsi="Cambria"/>
          <w:b/>
          <w:color w:val="506E94" w:themeColor="accent6"/>
          <w:sz w:val="24"/>
          <w:szCs w:val="24"/>
          <w:lang w:val="en-US"/>
        </w:rPr>
        <w:br/>
      </w:r>
    </w:p>
    <w:p w:rsidR="00854F9D" w:rsidRPr="00854F9D" w:rsidRDefault="00854F9D" w:rsidP="00F764FF">
      <w:pPr>
        <w:rPr>
          <w:rFonts w:ascii="Calibri" w:hAnsi="Calibri"/>
          <w:sz w:val="24"/>
          <w:szCs w:val="24"/>
          <w:lang w:val="en-US"/>
        </w:rPr>
      </w:pPr>
    </w:p>
    <w:p w:rsidR="003963FC" w:rsidRDefault="00854F9D" w:rsidP="00F764FF">
      <w:pPr>
        <w:rPr>
          <w:rFonts w:ascii="Calibri" w:hAnsi="Calibri"/>
          <w:sz w:val="24"/>
          <w:szCs w:val="24"/>
          <w:lang w:val="en-US"/>
        </w:rPr>
      </w:pPr>
      <w:r>
        <w:rPr>
          <w:rFonts w:ascii="Calibri" w:hAnsi="Calibri"/>
          <w:sz w:val="24"/>
          <w:szCs w:val="24"/>
          <w:lang w:val="en-US"/>
        </w:rPr>
        <w:lastRenderedPageBreak/>
        <w:t>Bilag 3</w:t>
      </w:r>
      <w:r w:rsidR="008A2BC9">
        <w:rPr>
          <w:rFonts w:ascii="Calibri" w:hAnsi="Calibri"/>
          <w:sz w:val="24"/>
          <w:szCs w:val="24"/>
          <w:lang w:val="en-US"/>
        </w:rPr>
        <w:br/>
      </w:r>
      <w:r w:rsidR="008A2BC9">
        <w:rPr>
          <w:rFonts w:ascii="Calibri" w:hAnsi="Calibri"/>
          <w:noProof/>
          <w:sz w:val="24"/>
          <w:szCs w:val="24"/>
          <w:lang w:eastAsia="da-DK"/>
        </w:rPr>
        <w:drawing>
          <wp:inline distT="0" distB="0" distL="0" distR="0">
            <wp:extent cx="2541704" cy="3543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absinthe-drinker-187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5831" cy="3549054"/>
                    </a:xfrm>
                    <a:prstGeom prst="rect">
                      <a:avLst/>
                    </a:prstGeom>
                  </pic:spPr>
                </pic:pic>
              </a:graphicData>
            </a:graphic>
          </wp:inline>
        </w:drawing>
      </w:r>
    </w:p>
    <w:p w:rsidR="003963FC" w:rsidRDefault="008A2BC9" w:rsidP="003963FC">
      <w:pPr>
        <w:rPr>
          <w:rFonts w:ascii="Calibri" w:hAnsi="Calibri"/>
          <w:sz w:val="24"/>
          <w:szCs w:val="24"/>
          <w:lang w:val="en-US"/>
        </w:rPr>
      </w:pPr>
      <w:bookmarkStart w:id="25" w:name="_Toc470070922"/>
      <w:r w:rsidRPr="003963FC">
        <w:rPr>
          <w:rStyle w:val="Overskrift2Tegn"/>
          <w:rFonts w:ascii="Cambria" w:hAnsi="Cambria"/>
          <w:color w:val="506E94" w:themeColor="accent6"/>
          <w:sz w:val="24"/>
          <w:szCs w:val="24"/>
          <w:lang w:val="en-US"/>
        </w:rPr>
        <w:t>Edgar Degas (1834-1917), Absinthe (1875)</w:t>
      </w:r>
      <w:bookmarkEnd w:id="25"/>
      <w:r>
        <w:rPr>
          <w:rFonts w:ascii="Calibri" w:hAnsi="Calibri"/>
          <w:sz w:val="24"/>
          <w:szCs w:val="24"/>
          <w:lang w:val="en-US"/>
        </w:rPr>
        <w:br/>
        <w:t>Bilag 4</w:t>
      </w:r>
      <w:r w:rsidR="00854F9D">
        <w:rPr>
          <w:rFonts w:ascii="Calibri" w:hAnsi="Calibri"/>
          <w:sz w:val="24"/>
          <w:szCs w:val="24"/>
          <w:lang w:val="en-US"/>
        </w:rPr>
        <w:br/>
      </w:r>
      <w:r w:rsidR="00854F9D">
        <w:rPr>
          <w:rFonts w:ascii="Calibri" w:hAnsi="Calibri"/>
          <w:noProof/>
          <w:sz w:val="24"/>
          <w:szCs w:val="24"/>
          <w:lang w:eastAsia="da-DK"/>
        </w:rPr>
        <w:drawing>
          <wp:inline distT="0" distB="0" distL="0" distR="0" wp14:anchorId="302A5C50" wp14:editId="6424320A">
            <wp:extent cx="5088678" cy="33384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tub.jpg"/>
                    <pic:cNvPicPr/>
                  </pic:nvPicPr>
                  <pic:blipFill>
                    <a:blip r:embed="rId22">
                      <a:extLst>
                        <a:ext uri="{28A0092B-C50C-407E-A947-70E740481C1C}">
                          <a14:useLocalDpi xmlns:a14="http://schemas.microsoft.com/office/drawing/2010/main" val="0"/>
                        </a:ext>
                      </a:extLst>
                    </a:blip>
                    <a:stretch>
                      <a:fillRect/>
                    </a:stretch>
                  </pic:blipFill>
                  <pic:spPr>
                    <a:xfrm>
                      <a:off x="0" y="0"/>
                      <a:ext cx="5093527" cy="3341603"/>
                    </a:xfrm>
                    <a:prstGeom prst="rect">
                      <a:avLst/>
                    </a:prstGeom>
                  </pic:spPr>
                </pic:pic>
              </a:graphicData>
            </a:graphic>
          </wp:inline>
        </w:drawing>
      </w:r>
    </w:p>
    <w:p w:rsidR="00854F9D" w:rsidRPr="003963FC" w:rsidRDefault="00854F9D" w:rsidP="003963FC">
      <w:pPr>
        <w:pStyle w:val="Overskrift2"/>
        <w:numPr>
          <w:ilvl w:val="0"/>
          <w:numId w:val="0"/>
        </w:numPr>
        <w:ind w:left="576"/>
        <w:rPr>
          <w:rFonts w:ascii="Cambria" w:hAnsi="Cambria"/>
          <w:color w:val="506E94" w:themeColor="accent6"/>
          <w:lang w:val="en-US"/>
        </w:rPr>
      </w:pPr>
      <w:bookmarkStart w:id="26" w:name="_Toc470070923"/>
      <w:r w:rsidRPr="003963FC">
        <w:rPr>
          <w:rStyle w:val="Overskrift2Tegn"/>
          <w:rFonts w:ascii="Cambria" w:hAnsi="Cambria"/>
          <w:b/>
          <w:color w:val="506E94" w:themeColor="accent6"/>
          <w:sz w:val="24"/>
          <w:szCs w:val="24"/>
          <w:lang w:val="en-US"/>
        </w:rPr>
        <w:t>Edgar Degas (1834-1917), The Tub (1886).</w:t>
      </w:r>
      <w:bookmarkEnd w:id="26"/>
      <w:r w:rsidRPr="003963FC">
        <w:rPr>
          <w:rFonts w:ascii="Cambria" w:hAnsi="Cambria"/>
          <w:color w:val="506E94" w:themeColor="accent6"/>
          <w:lang w:val="en-US"/>
        </w:rPr>
        <w:t xml:space="preserve"> </w:t>
      </w:r>
    </w:p>
    <w:p w:rsidR="003963FC" w:rsidRDefault="003963FC" w:rsidP="00F764FF">
      <w:pPr>
        <w:rPr>
          <w:rFonts w:ascii="Calibri" w:hAnsi="Calibri"/>
          <w:sz w:val="24"/>
          <w:szCs w:val="24"/>
          <w:lang w:val="en-US"/>
        </w:rPr>
      </w:pPr>
    </w:p>
    <w:p w:rsidR="003963FC" w:rsidRDefault="008A2BC9" w:rsidP="00F764FF">
      <w:pPr>
        <w:rPr>
          <w:rFonts w:ascii="Calibri" w:hAnsi="Calibri"/>
          <w:sz w:val="24"/>
          <w:szCs w:val="24"/>
        </w:rPr>
      </w:pPr>
      <w:r w:rsidRPr="003963FC">
        <w:rPr>
          <w:rFonts w:ascii="Calibri" w:hAnsi="Calibri"/>
          <w:sz w:val="24"/>
          <w:szCs w:val="24"/>
        </w:rPr>
        <w:lastRenderedPageBreak/>
        <w:t>Bilag 5</w:t>
      </w:r>
      <w:r w:rsidR="006D563A" w:rsidRPr="003963FC">
        <w:rPr>
          <w:rFonts w:ascii="Calibri" w:hAnsi="Calibri"/>
          <w:sz w:val="24"/>
          <w:szCs w:val="24"/>
        </w:rPr>
        <w:br/>
      </w:r>
      <w:r w:rsidR="006D563A">
        <w:rPr>
          <w:rFonts w:ascii="Calibri" w:hAnsi="Calibri"/>
          <w:noProof/>
          <w:sz w:val="24"/>
          <w:szCs w:val="24"/>
          <w:lang w:eastAsia="da-DK"/>
        </w:rPr>
        <w:drawing>
          <wp:inline distT="0" distB="0" distL="0" distR="0" wp14:anchorId="580C3E8F" wp14:editId="68C8E29E">
            <wp:extent cx="3659124" cy="3733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erinder.jpg"/>
                    <pic:cNvPicPr/>
                  </pic:nvPicPr>
                  <pic:blipFill>
                    <a:blip r:embed="rId23">
                      <a:extLst>
                        <a:ext uri="{28A0092B-C50C-407E-A947-70E740481C1C}">
                          <a14:useLocalDpi xmlns:a14="http://schemas.microsoft.com/office/drawing/2010/main" val="0"/>
                        </a:ext>
                      </a:extLst>
                    </a:blip>
                    <a:stretch>
                      <a:fillRect/>
                    </a:stretch>
                  </pic:blipFill>
                  <pic:spPr>
                    <a:xfrm>
                      <a:off x="0" y="0"/>
                      <a:ext cx="3659124" cy="3733800"/>
                    </a:xfrm>
                    <a:prstGeom prst="rect">
                      <a:avLst/>
                    </a:prstGeom>
                  </pic:spPr>
                </pic:pic>
              </a:graphicData>
            </a:graphic>
          </wp:inline>
        </w:drawing>
      </w:r>
    </w:p>
    <w:p w:rsidR="00854F9D" w:rsidRPr="003963FC" w:rsidRDefault="00415295" w:rsidP="003963FC">
      <w:pPr>
        <w:pStyle w:val="Overskrift2"/>
        <w:numPr>
          <w:ilvl w:val="0"/>
          <w:numId w:val="0"/>
        </w:numPr>
        <w:ind w:left="576"/>
        <w:rPr>
          <w:rFonts w:ascii="Cambria" w:hAnsi="Cambria"/>
          <w:b w:val="0"/>
          <w:color w:val="506E94" w:themeColor="accent6"/>
          <w:sz w:val="24"/>
          <w:szCs w:val="24"/>
        </w:rPr>
      </w:pPr>
      <w:bookmarkStart w:id="27" w:name="_Toc470070924"/>
      <w:r w:rsidRPr="003963FC">
        <w:rPr>
          <w:rStyle w:val="Overskrift2Tegn"/>
          <w:rFonts w:ascii="Cambria" w:hAnsi="Cambria"/>
          <w:b/>
          <w:color w:val="506E94" w:themeColor="accent6"/>
          <w:sz w:val="24"/>
          <w:szCs w:val="24"/>
        </w:rPr>
        <w:t>Edgar Degas (</w:t>
      </w:r>
      <w:r w:rsidR="003963FC">
        <w:rPr>
          <w:rStyle w:val="Overskrift2Tegn"/>
          <w:rFonts w:ascii="Cambria" w:hAnsi="Cambria"/>
          <w:b/>
          <w:color w:val="506E94" w:themeColor="accent6"/>
          <w:sz w:val="24"/>
          <w:szCs w:val="24"/>
        </w:rPr>
        <w:t>1834-1917</w:t>
      </w:r>
      <w:r w:rsidRPr="003963FC">
        <w:rPr>
          <w:rStyle w:val="Overskrift2Tegn"/>
          <w:rFonts w:ascii="Cambria" w:hAnsi="Cambria"/>
          <w:b/>
          <w:color w:val="506E94" w:themeColor="accent6"/>
          <w:sz w:val="24"/>
          <w:szCs w:val="24"/>
        </w:rPr>
        <w:t>), tre danserinder (1898)</w:t>
      </w:r>
      <w:bookmarkEnd w:id="27"/>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C40947" w:rsidRDefault="00C40947" w:rsidP="00F764FF">
      <w:pPr>
        <w:rPr>
          <w:rFonts w:ascii="Calibri" w:hAnsi="Calibri"/>
          <w:sz w:val="24"/>
          <w:szCs w:val="24"/>
        </w:rPr>
      </w:pPr>
    </w:p>
    <w:p w:rsidR="00854F9D" w:rsidRPr="00854F9D" w:rsidRDefault="006D563A" w:rsidP="00F764FF">
      <w:pPr>
        <w:rPr>
          <w:rFonts w:ascii="Calibri" w:hAnsi="Calibri"/>
          <w:sz w:val="24"/>
          <w:szCs w:val="24"/>
        </w:rPr>
      </w:pPr>
      <w:r>
        <w:rPr>
          <w:noProof/>
          <w:lang w:eastAsia="da-DK"/>
        </w:rPr>
        <w:lastRenderedPageBreak/>
        <w:drawing>
          <wp:anchor distT="0" distB="0" distL="114300" distR="114300" simplePos="0" relativeHeight="251664384" behindDoc="1" locked="0" layoutInCell="1" allowOverlap="1" wp14:anchorId="553C97DE" wp14:editId="109AFC57">
            <wp:simplePos x="0" y="0"/>
            <wp:positionH relativeFrom="column">
              <wp:posOffset>-10795</wp:posOffset>
            </wp:positionH>
            <wp:positionV relativeFrom="paragraph">
              <wp:posOffset>306070</wp:posOffset>
            </wp:positionV>
            <wp:extent cx="3466465" cy="2740660"/>
            <wp:effectExtent l="0" t="0" r="635" b="2540"/>
            <wp:wrapTight wrapText="bothSides">
              <wp:wrapPolygon edited="0">
                <wp:start x="0" y="0"/>
                <wp:lineTo x="0" y="21470"/>
                <wp:lineTo x="21485" y="21470"/>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kost i det grønne.jpg"/>
                    <pic:cNvPicPr/>
                  </pic:nvPicPr>
                  <pic:blipFill>
                    <a:blip r:embed="rId24">
                      <a:extLst>
                        <a:ext uri="{28A0092B-C50C-407E-A947-70E740481C1C}">
                          <a14:useLocalDpi xmlns:a14="http://schemas.microsoft.com/office/drawing/2010/main" val="0"/>
                        </a:ext>
                      </a:extLst>
                    </a:blip>
                    <a:stretch>
                      <a:fillRect/>
                    </a:stretch>
                  </pic:blipFill>
                  <pic:spPr>
                    <a:xfrm>
                      <a:off x="0" y="0"/>
                      <a:ext cx="3466465" cy="2740660"/>
                    </a:xfrm>
                    <a:prstGeom prst="rect">
                      <a:avLst/>
                    </a:prstGeom>
                  </pic:spPr>
                </pic:pic>
              </a:graphicData>
            </a:graphic>
            <wp14:sizeRelH relativeFrom="page">
              <wp14:pctWidth>0</wp14:pctWidth>
            </wp14:sizeRelH>
            <wp14:sizeRelV relativeFrom="page">
              <wp14:pctHeight>0</wp14:pctHeight>
            </wp14:sizeRelV>
          </wp:anchor>
        </w:drawing>
      </w:r>
      <w:r w:rsidR="00415295">
        <w:rPr>
          <w:rFonts w:ascii="Calibri" w:hAnsi="Calibri"/>
          <w:sz w:val="24"/>
          <w:szCs w:val="24"/>
        </w:rPr>
        <w:t>Bilag 6</w:t>
      </w:r>
    </w:p>
    <w:p w:rsidR="00854F9D" w:rsidRPr="00854F9D" w:rsidRDefault="00854F9D" w:rsidP="00F764FF">
      <w:pPr>
        <w:rPr>
          <w:rFonts w:ascii="Calibri" w:hAnsi="Calibri"/>
          <w:sz w:val="24"/>
          <w:szCs w:val="24"/>
        </w:rPr>
      </w:pPr>
    </w:p>
    <w:p w:rsidR="00854F9D" w:rsidRPr="00854F9D" w:rsidRDefault="00854F9D" w:rsidP="00F764FF">
      <w:pPr>
        <w:rPr>
          <w:rFonts w:ascii="Calibri" w:hAnsi="Calibri"/>
          <w:sz w:val="24"/>
          <w:szCs w:val="24"/>
        </w:rPr>
      </w:pPr>
    </w:p>
    <w:bookmarkStart w:id="28" w:name="_Toc470070925"/>
    <w:p w:rsidR="00854F9D" w:rsidRPr="00854F9D" w:rsidRDefault="00C40947" w:rsidP="00C40947">
      <w:pPr>
        <w:pStyle w:val="Overskrift2"/>
        <w:numPr>
          <w:ilvl w:val="0"/>
          <w:numId w:val="0"/>
        </w:numPr>
        <w:ind w:left="576"/>
        <w:rPr>
          <w:rFonts w:ascii="Calibri" w:hAnsi="Calibri"/>
          <w:sz w:val="24"/>
          <w:szCs w:val="24"/>
        </w:rPr>
      </w:pPr>
      <w:r w:rsidRPr="00C40947">
        <w:rPr>
          <w:rFonts w:ascii="Calibri" w:hAnsi="Calibri"/>
          <w:noProof/>
          <w:sz w:val="24"/>
          <w:szCs w:val="24"/>
          <w:lang w:eastAsia="da-DK"/>
        </w:rPr>
        <mc:AlternateContent>
          <mc:Choice Requires="wps">
            <w:drawing>
              <wp:anchor distT="0" distB="0" distL="114300" distR="114300" simplePos="0" relativeHeight="251666432" behindDoc="0" locked="0" layoutInCell="1" allowOverlap="1" wp14:editId="36B11C9B">
                <wp:simplePos x="0" y="0"/>
                <wp:positionH relativeFrom="column">
                  <wp:posOffset>-3615917</wp:posOffset>
                </wp:positionH>
                <wp:positionV relativeFrom="paragraph">
                  <wp:posOffset>2045799</wp:posOffset>
                </wp:positionV>
                <wp:extent cx="4639945" cy="433070"/>
                <wp:effectExtent l="0" t="0" r="273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433070"/>
                        </a:xfrm>
                        <a:prstGeom prst="rect">
                          <a:avLst/>
                        </a:prstGeom>
                        <a:solidFill>
                          <a:srgbClr val="FFFFFF"/>
                        </a:solidFill>
                        <a:ln w="9525">
                          <a:solidFill>
                            <a:schemeClr val="bg1"/>
                          </a:solidFill>
                          <a:miter lim="800000"/>
                          <a:headEnd/>
                          <a:tailEnd/>
                        </a:ln>
                      </wps:spPr>
                      <wps:txbx>
                        <w:txbxContent>
                          <w:p w:rsidR="00DC7353" w:rsidRPr="00C40947" w:rsidRDefault="00DC7353" w:rsidP="00C40947">
                            <w:pPr>
                              <w:pStyle w:val="Overskrift2"/>
                              <w:numPr>
                                <w:ilvl w:val="0"/>
                                <w:numId w:val="0"/>
                              </w:numPr>
                              <w:ind w:left="576" w:hanging="576"/>
                              <w:rPr>
                                <w:rFonts w:ascii="Cambria" w:hAnsi="Cambria"/>
                                <w:color w:val="506E94" w:themeColor="accent6"/>
                                <w:sz w:val="24"/>
                                <w:szCs w:val="24"/>
                              </w:rPr>
                            </w:pPr>
                            <w:bookmarkStart w:id="29" w:name="_Toc470070926"/>
                            <w:r w:rsidRPr="00C40947">
                              <w:rPr>
                                <w:rFonts w:ascii="Cambria" w:hAnsi="Cambria"/>
                                <w:color w:val="506E94" w:themeColor="accent6"/>
                                <w:sz w:val="24"/>
                                <w:szCs w:val="24"/>
                              </w:rPr>
                              <w:t>Edouard Manet (1832-1883), Frokost i det grønne (1863)</w:t>
                            </w:r>
                            <w:bookmarkEnd w:id="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284.7pt;margin-top:161.1pt;width:365.3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" strokecolor="white [3212]">
                <v:textbox style="mso-fit-shape-to-text:t">
                  <w:txbxContent>
                    <w:p w:rsidR="00DC7353" w:rsidRPr="00C40947" w:rsidRDefault="00DC7353" w:rsidP="00C40947">
                      <w:pPr>
                        <w:pStyle w:val="Heading2"/>
                        <w:numPr>
                          <w:ilvl w:val="0"/>
                          <w:numId w:val="0"/>
                        </w:numPr>
                        <w:ind w:left="576" w:hanging="576"/>
                        <w:rPr>
                          <w:rFonts w:ascii="Cambria" w:hAnsi="Cambria"/>
                          <w:color w:val="506E94" w:themeColor="accent6"/>
                          <w:sz w:val="24"/>
                          <w:szCs w:val="24"/>
                        </w:rPr>
                      </w:pPr>
                      <w:bookmarkStart w:id="30" w:name="_Toc470070926"/>
                      <w:r w:rsidRPr="00C40947">
                        <w:rPr>
                          <w:rFonts w:ascii="Cambria" w:hAnsi="Cambria"/>
                          <w:color w:val="506E94" w:themeColor="accent6"/>
                          <w:sz w:val="24"/>
                          <w:szCs w:val="24"/>
                        </w:rPr>
                        <w:t>Edouard Manet (1832-1883), Frokost i det grønne (1863)</w:t>
                      </w:r>
                      <w:bookmarkEnd w:id="30"/>
                    </w:p>
                  </w:txbxContent>
                </v:textbox>
              </v:shape>
            </w:pict>
          </mc:Fallback>
        </mc:AlternateContent>
      </w:r>
      <w:bookmarkEnd w:id="28"/>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sz w:val="24"/>
          <w:szCs w:val="24"/>
        </w:rPr>
        <w:br/>
      </w:r>
    </w:p>
    <w:p w:rsidR="00C40947" w:rsidRPr="00C40947" w:rsidRDefault="003963FC" w:rsidP="00C40947">
      <w:pPr>
        <w:pStyle w:val="Overskrift2"/>
        <w:numPr>
          <w:ilvl w:val="0"/>
          <w:numId w:val="0"/>
        </w:numPr>
        <w:ind w:left="576"/>
      </w:pPr>
      <w:r>
        <w:br/>
      </w:r>
    </w:p>
    <w:p w:rsidR="003963FC" w:rsidRDefault="00415295" w:rsidP="00F764FF">
      <w:pPr>
        <w:rPr>
          <w:rFonts w:ascii="Calibri" w:hAnsi="Calibri"/>
          <w:sz w:val="24"/>
          <w:szCs w:val="24"/>
        </w:rPr>
      </w:pPr>
      <w:r>
        <w:rPr>
          <w:rFonts w:ascii="Calibri" w:hAnsi="Calibri"/>
          <w:sz w:val="24"/>
          <w:szCs w:val="24"/>
        </w:rPr>
        <w:t>Bilag 7</w:t>
      </w:r>
      <w:r w:rsidR="00A724C4" w:rsidRPr="005A7312">
        <w:rPr>
          <w:rFonts w:ascii="Calibri" w:hAnsi="Calibri"/>
          <w:sz w:val="24"/>
          <w:szCs w:val="24"/>
        </w:rPr>
        <w:br/>
      </w:r>
      <w:r w:rsidR="00A724C4" w:rsidRPr="005A7312">
        <w:rPr>
          <w:rFonts w:ascii="Calibri" w:hAnsi="Calibri"/>
          <w:noProof/>
          <w:sz w:val="24"/>
          <w:szCs w:val="24"/>
          <w:lang w:eastAsia="da-DK"/>
        </w:rPr>
        <w:drawing>
          <wp:inline distT="0" distB="0" distL="0" distR="0" wp14:anchorId="1F89D4F1" wp14:editId="05BAE36B">
            <wp:extent cx="4419600" cy="24913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emedvifte.JPG"/>
                    <pic:cNvPicPr/>
                  </pic:nvPicPr>
                  <pic:blipFill>
                    <a:blip r:embed="rId25">
                      <a:extLst>
                        <a:ext uri="{28A0092B-C50C-407E-A947-70E740481C1C}">
                          <a14:useLocalDpi xmlns:a14="http://schemas.microsoft.com/office/drawing/2010/main" val="0"/>
                        </a:ext>
                      </a:extLst>
                    </a:blip>
                    <a:stretch>
                      <a:fillRect/>
                    </a:stretch>
                  </pic:blipFill>
                  <pic:spPr>
                    <a:xfrm>
                      <a:off x="0" y="0"/>
                      <a:ext cx="4423272" cy="2493425"/>
                    </a:xfrm>
                    <a:prstGeom prst="rect">
                      <a:avLst/>
                    </a:prstGeom>
                  </pic:spPr>
                </pic:pic>
              </a:graphicData>
            </a:graphic>
          </wp:inline>
        </w:drawing>
      </w:r>
    </w:p>
    <w:p w:rsidR="00F764FF" w:rsidRPr="003963FC" w:rsidRDefault="005A7312" w:rsidP="003963FC">
      <w:pPr>
        <w:pStyle w:val="Overskrift2"/>
        <w:numPr>
          <w:ilvl w:val="0"/>
          <w:numId w:val="0"/>
        </w:numPr>
        <w:ind w:left="576"/>
        <w:rPr>
          <w:rFonts w:ascii="Cambria" w:hAnsi="Cambria"/>
          <w:b w:val="0"/>
          <w:color w:val="506E94" w:themeColor="accent6"/>
        </w:rPr>
      </w:pPr>
      <w:bookmarkStart w:id="30" w:name="_Toc470070927"/>
      <w:r w:rsidRPr="003963FC">
        <w:rPr>
          <w:rStyle w:val="Overskrift2Tegn"/>
          <w:rFonts w:ascii="Cambria" w:hAnsi="Cambria"/>
          <w:b/>
          <w:color w:val="506E94" w:themeColor="accent6"/>
          <w:sz w:val="24"/>
          <w:szCs w:val="24"/>
        </w:rPr>
        <w:t>Berthe Morisot (1841-1895), Dame med vifte (1874)</w:t>
      </w:r>
      <w:bookmarkEnd w:id="30"/>
    </w:p>
    <w:p w:rsidR="00F764FF" w:rsidRDefault="00F764FF" w:rsidP="00F764FF"/>
    <w:p w:rsidR="00F764FF" w:rsidRDefault="00F764FF" w:rsidP="00F764FF"/>
    <w:p w:rsidR="00F764FF" w:rsidRDefault="00F764FF" w:rsidP="00F764FF"/>
    <w:p w:rsidR="00F764FF" w:rsidRDefault="00F764FF" w:rsidP="00F764FF"/>
    <w:p w:rsidR="00F764FF" w:rsidRPr="00F764FF" w:rsidRDefault="00F764FF" w:rsidP="00F764FF"/>
    <w:sectPr w:rsidR="00F764FF" w:rsidRPr="00F764FF" w:rsidSect="0017372D">
      <w:footerReference w:type="default" r:id="rId26"/>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22" w:rsidRDefault="00360D22" w:rsidP="00326EA1">
      <w:pPr>
        <w:spacing w:after="0" w:line="240" w:lineRule="auto"/>
      </w:pPr>
      <w:r>
        <w:separator/>
      </w:r>
    </w:p>
  </w:endnote>
  <w:endnote w:type="continuationSeparator" w:id="0">
    <w:p w:rsidR="00360D22" w:rsidRDefault="00360D22" w:rsidP="0032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LiSu">
    <w:altName w:val="隶书"/>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21859"/>
      <w:docPartObj>
        <w:docPartGallery w:val="Page Numbers (Bottom of Page)"/>
        <w:docPartUnique/>
      </w:docPartObj>
    </w:sdtPr>
    <w:sdtEndPr/>
    <w:sdtContent>
      <w:sdt>
        <w:sdtPr>
          <w:id w:val="860082579"/>
          <w:docPartObj>
            <w:docPartGallery w:val="Page Numbers (Top of Page)"/>
            <w:docPartUnique/>
          </w:docPartObj>
        </w:sdtPr>
        <w:sdtEndPr/>
        <w:sdtContent>
          <w:p w:rsidR="00DC7353" w:rsidRDefault="00DC7353">
            <w:pPr>
              <w:pStyle w:val="Sidefod"/>
              <w:jc w:val="right"/>
            </w:pPr>
          </w:p>
          <w:p w:rsidR="00DC7353" w:rsidRDefault="00DC7353">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45D14">
              <w:rPr>
                <w:b/>
                <w:bCs/>
                <w:noProof/>
              </w:rPr>
              <w:t>21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45D14">
              <w:rPr>
                <w:b/>
                <w:bCs/>
                <w:noProof/>
              </w:rPr>
              <w:t>21</w:t>
            </w:r>
            <w:r>
              <w:rPr>
                <w:b/>
                <w:bCs/>
                <w:sz w:val="24"/>
                <w:szCs w:val="24"/>
              </w:rPr>
              <w:fldChar w:fldCharType="end"/>
            </w:r>
          </w:p>
        </w:sdtContent>
      </w:sdt>
    </w:sdtContent>
  </w:sdt>
  <w:p w:rsidR="00DC7353" w:rsidRDefault="00DC735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22" w:rsidRDefault="00360D22" w:rsidP="00326EA1">
      <w:pPr>
        <w:spacing w:after="0" w:line="240" w:lineRule="auto"/>
      </w:pPr>
      <w:r>
        <w:separator/>
      </w:r>
    </w:p>
  </w:footnote>
  <w:footnote w:type="continuationSeparator" w:id="0">
    <w:p w:rsidR="00360D22" w:rsidRDefault="00360D22" w:rsidP="00326EA1">
      <w:pPr>
        <w:spacing w:after="0" w:line="240" w:lineRule="auto"/>
      </w:pPr>
      <w:r>
        <w:continuationSeparator/>
      </w:r>
    </w:p>
  </w:footnote>
  <w:footnote w:id="1">
    <w:p w:rsidR="00DC7353" w:rsidRPr="00837486" w:rsidRDefault="00DC7353">
      <w:pPr>
        <w:pStyle w:val="Fodnotetekst"/>
        <w:rPr>
          <w:rFonts w:ascii="Calibri" w:hAnsi="Calibri"/>
        </w:rPr>
      </w:pPr>
      <w:r w:rsidRPr="00837486">
        <w:rPr>
          <w:rStyle w:val="Fodnotehenvisning"/>
          <w:rFonts w:ascii="Calibri" w:hAnsi="Calibri"/>
        </w:rPr>
        <w:footnoteRef/>
      </w:r>
      <w:r w:rsidRPr="00837486">
        <w:rPr>
          <w:rFonts w:ascii="Calibri" w:hAnsi="Calibri"/>
        </w:rPr>
        <w:t xml:space="preserve"> Krauβe, 1995. s. 70 </w:t>
      </w:r>
    </w:p>
  </w:footnote>
  <w:footnote w:id="2">
    <w:p w:rsidR="00DC7353" w:rsidRPr="00837486" w:rsidRDefault="00DC7353">
      <w:pPr>
        <w:pStyle w:val="Fodnotetekst"/>
        <w:rPr>
          <w:rFonts w:ascii="Calibri" w:hAnsi="Calibri"/>
        </w:rPr>
      </w:pPr>
      <w:r w:rsidRPr="00837486">
        <w:rPr>
          <w:rStyle w:val="Fodnotehenvisning"/>
          <w:rFonts w:ascii="Calibri" w:hAnsi="Calibri"/>
        </w:rPr>
        <w:footnoteRef/>
      </w:r>
      <w:r w:rsidRPr="00837486">
        <w:rPr>
          <w:rFonts w:ascii="Calibri" w:hAnsi="Calibri"/>
        </w:rPr>
        <w:t xml:space="preserve"> </w:t>
      </w:r>
      <w:r w:rsidR="00F21BE4">
        <w:rPr>
          <w:rFonts w:ascii="Calibri" w:hAnsi="Calibri"/>
        </w:rPr>
        <w:t xml:space="preserve">Udstillet første gang på Salonen, 1865 - Se </w:t>
      </w:r>
      <w:r w:rsidRPr="00837486">
        <w:rPr>
          <w:rFonts w:ascii="Calibri" w:hAnsi="Calibri"/>
        </w:rPr>
        <w:t>Bilag 1</w:t>
      </w:r>
    </w:p>
  </w:footnote>
  <w:footnote w:id="3">
    <w:p w:rsidR="00DC7353" w:rsidRPr="00415295" w:rsidRDefault="00DC7353">
      <w:pPr>
        <w:pStyle w:val="Fodnotetekst"/>
      </w:pPr>
      <w:r w:rsidRPr="00837486">
        <w:rPr>
          <w:rStyle w:val="Fodnotehenvisning"/>
          <w:rFonts w:ascii="Calibri" w:hAnsi="Calibri"/>
        </w:rPr>
        <w:footnoteRef/>
      </w:r>
      <w:r w:rsidRPr="00837486">
        <w:rPr>
          <w:rFonts w:ascii="Calibri" w:hAnsi="Calibri"/>
        </w:rPr>
        <w:t>Den store danske, 2009</w:t>
      </w:r>
      <w:r>
        <w:t xml:space="preserve"> </w:t>
      </w:r>
    </w:p>
  </w:footnote>
  <w:footnote w:id="4">
    <w:p w:rsidR="00DC7353" w:rsidRPr="00837486" w:rsidRDefault="00DC7353">
      <w:pPr>
        <w:pStyle w:val="Fodnotetekst"/>
        <w:rPr>
          <w:rFonts w:ascii="Calibri" w:hAnsi="Calibri"/>
        </w:rPr>
      </w:pPr>
      <w:r w:rsidRPr="00837486">
        <w:rPr>
          <w:rStyle w:val="Fodnotehenvisning"/>
          <w:rFonts w:ascii="Calibri" w:hAnsi="Calibri"/>
        </w:rPr>
        <w:footnoteRef/>
      </w:r>
      <w:r w:rsidRPr="00837486">
        <w:rPr>
          <w:rFonts w:ascii="Calibri" w:hAnsi="Calibri"/>
        </w:rPr>
        <w:t xml:space="preserve"> Krauβe, 1995. s. 70</w:t>
      </w:r>
    </w:p>
  </w:footnote>
  <w:footnote w:id="5">
    <w:p w:rsidR="004457C7" w:rsidRPr="00144054" w:rsidRDefault="004457C7">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w:t>
      </w:r>
      <w:r w:rsidR="00CA6B51" w:rsidRPr="00144054">
        <w:rPr>
          <w:rFonts w:ascii="Calibri" w:hAnsi="Calibri"/>
        </w:rPr>
        <w:t xml:space="preserve">House, </w:t>
      </w:r>
      <w:r w:rsidR="00162535" w:rsidRPr="00144054">
        <w:rPr>
          <w:rFonts w:ascii="Calibri" w:hAnsi="Calibri"/>
        </w:rPr>
        <w:t>2004. s. 7</w:t>
      </w:r>
    </w:p>
  </w:footnote>
  <w:footnote w:id="6">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Dansklex, gyldendal</w:t>
      </w:r>
    </w:p>
  </w:footnote>
  <w:footnote w:id="7">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’Snapshots’ – et øjebliksbillede</w:t>
      </w:r>
    </w:p>
  </w:footnote>
  <w:footnote w:id="8">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Engelsk kunstkritiker og kunstner</w:t>
      </w:r>
    </w:p>
  </w:footnote>
  <w:footnote w:id="9">
    <w:p w:rsidR="00DC7353" w:rsidRDefault="00DC7353">
      <w:pPr>
        <w:pStyle w:val="Fodnotetekst"/>
      </w:pPr>
      <w:r w:rsidRPr="00144054">
        <w:rPr>
          <w:rStyle w:val="Fodnotehenvisning"/>
          <w:rFonts w:ascii="Calibri" w:hAnsi="Calibri"/>
        </w:rPr>
        <w:footnoteRef/>
      </w:r>
      <w:r w:rsidRPr="00144054">
        <w:rPr>
          <w:rFonts w:ascii="Calibri" w:hAnsi="Calibri"/>
        </w:rPr>
        <w:t xml:space="preserve"> Krauβe, 1995. s. 76</w:t>
      </w:r>
    </w:p>
  </w:footnote>
  <w:footnote w:id="10">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Den store danske, 2016</w:t>
      </w:r>
    </w:p>
  </w:footnote>
  <w:footnote w:id="11">
    <w:p w:rsidR="00DC7353" w:rsidRPr="00144054" w:rsidRDefault="00DC7353">
      <w:pPr>
        <w:pStyle w:val="Fodnotetekst"/>
        <w:rPr>
          <w:rFonts w:ascii="Calibri" w:hAnsi="Calibri"/>
        </w:rPr>
      </w:pPr>
      <w:r w:rsidRPr="00144054">
        <w:rPr>
          <w:rStyle w:val="Fodnotehenvisning"/>
          <w:rFonts w:ascii="Calibri" w:hAnsi="Calibri"/>
        </w:rPr>
        <w:footnoteRef/>
      </w:r>
      <w:r w:rsidR="00381360" w:rsidRPr="00144054">
        <w:rPr>
          <w:rFonts w:ascii="Calibri" w:hAnsi="Calibri"/>
        </w:rPr>
        <w:t xml:space="preserve"> Idis</w:t>
      </w:r>
    </w:p>
  </w:footnote>
  <w:footnote w:id="12">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Lederballe, 2002. s. 105</w:t>
      </w:r>
    </w:p>
  </w:footnote>
  <w:footnote w:id="13">
    <w:p w:rsidR="0019688E" w:rsidRPr="00144054" w:rsidRDefault="0019688E">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w:t>
      </w:r>
      <w:r w:rsidR="002C6596" w:rsidRPr="00144054">
        <w:rPr>
          <w:rFonts w:ascii="Calibri" w:hAnsi="Calibri"/>
        </w:rPr>
        <w:t>Se bilag 2</w:t>
      </w:r>
    </w:p>
  </w:footnote>
  <w:footnote w:id="14">
    <w:p w:rsidR="00DC7353" w:rsidRDefault="00DC7353">
      <w:pPr>
        <w:pStyle w:val="Fodnotetekst"/>
      </w:pPr>
      <w:r w:rsidRPr="00144054">
        <w:rPr>
          <w:rStyle w:val="Fodnotehenvisning"/>
          <w:rFonts w:ascii="Calibri" w:hAnsi="Calibri"/>
        </w:rPr>
        <w:footnoteRef/>
      </w:r>
      <w:r w:rsidRPr="00144054">
        <w:rPr>
          <w:rFonts w:ascii="Calibri" w:hAnsi="Calibri"/>
        </w:rPr>
        <w:t xml:space="preserve"> Bomford, 2004. s. 11</w:t>
      </w:r>
    </w:p>
  </w:footnote>
  <w:footnote w:id="15">
    <w:p w:rsidR="00DC7353" w:rsidRPr="00D43991" w:rsidRDefault="00DC7353" w:rsidP="00021597">
      <w:pPr>
        <w:pStyle w:val="Fodnotetekst"/>
        <w:rPr>
          <w:rFonts w:ascii="Calibri" w:hAnsi="Calibri"/>
        </w:rPr>
      </w:pPr>
      <w:r w:rsidRPr="001A0BDA">
        <w:rPr>
          <w:rStyle w:val="Fodnotehenvisning"/>
          <w:rFonts w:ascii="Calibri" w:hAnsi="Calibri"/>
        </w:rPr>
        <w:footnoteRef/>
      </w:r>
      <w:r w:rsidRPr="001A0BDA">
        <w:rPr>
          <w:rFonts w:ascii="Calibri" w:hAnsi="Calibri"/>
        </w:rPr>
        <w:t xml:space="preserve"> </w:t>
      </w:r>
      <w:r w:rsidR="009F6C05">
        <w:rPr>
          <w:rFonts w:ascii="Calibri" w:hAnsi="Calibri"/>
        </w:rPr>
        <w:t xml:space="preserve">”Den franske revolution” i </w:t>
      </w:r>
      <w:r w:rsidRPr="00D43991">
        <w:rPr>
          <w:rFonts w:ascii="Calibri" w:hAnsi="Calibri"/>
        </w:rPr>
        <w:t>Den store danske, 2004</w:t>
      </w:r>
    </w:p>
  </w:footnote>
  <w:footnote w:id="16">
    <w:p w:rsidR="00DC7353" w:rsidRPr="00D43991" w:rsidRDefault="00DC7353">
      <w:pPr>
        <w:pStyle w:val="Fodnotetekst"/>
        <w:rPr>
          <w:rFonts w:ascii="Calibri" w:hAnsi="Calibri"/>
        </w:rPr>
      </w:pPr>
      <w:r w:rsidRPr="00D43991">
        <w:rPr>
          <w:rStyle w:val="Fodnotehenvisning"/>
          <w:rFonts w:ascii="Calibri" w:hAnsi="Calibri"/>
        </w:rPr>
        <w:footnoteRef/>
      </w:r>
      <w:r w:rsidR="00381360">
        <w:rPr>
          <w:rFonts w:ascii="Calibri" w:hAnsi="Calibri"/>
        </w:rPr>
        <w:t xml:space="preserve"> Idis</w:t>
      </w:r>
    </w:p>
  </w:footnote>
  <w:footnote w:id="17">
    <w:p w:rsidR="00DC7353" w:rsidRPr="002B1AD7" w:rsidRDefault="00DC7353">
      <w:pPr>
        <w:pStyle w:val="Fodnotetekst"/>
      </w:pPr>
      <w:r w:rsidRPr="00D43991">
        <w:rPr>
          <w:rStyle w:val="Fodnotehenvisning"/>
          <w:rFonts w:ascii="Calibri" w:hAnsi="Calibri"/>
        </w:rPr>
        <w:footnoteRef/>
      </w:r>
      <w:r w:rsidRPr="00D43991">
        <w:rPr>
          <w:rFonts w:ascii="Calibri" w:hAnsi="Calibri"/>
        </w:rPr>
        <w:t xml:space="preserve"> Bomford, David m.fl, 2004. s. 11</w:t>
      </w:r>
    </w:p>
  </w:footnote>
  <w:footnote w:id="18">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Bomford, David m.fl, 2004. s. 124</w:t>
      </w:r>
    </w:p>
  </w:footnote>
  <w:footnote w:id="19">
    <w:p w:rsidR="00DC7353" w:rsidRPr="00D43991" w:rsidRDefault="00DC7353">
      <w:pPr>
        <w:pStyle w:val="Fodnotetekst"/>
        <w:rPr>
          <w:rFonts w:ascii="Calibri" w:hAnsi="Calibri"/>
          <w:lang w:val="en-US"/>
        </w:rPr>
      </w:pPr>
      <w:r w:rsidRPr="00144054">
        <w:rPr>
          <w:rStyle w:val="Fodnotehenvisning"/>
          <w:rFonts w:ascii="Calibri" w:hAnsi="Calibri"/>
        </w:rPr>
        <w:footnoteRef/>
      </w:r>
      <w:r w:rsidRPr="00144054">
        <w:rPr>
          <w:rFonts w:ascii="Calibri" w:hAnsi="Calibri"/>
          <w:lang w:val="en-US"/>
        </w:rPr>
        <w:t xml:space="preserve"> Astier, Maria-Benedicte, Louvre, 2016</w:t>
      </w:r>
    </w:p>
  </w:footnote>
  <w:footnote w:id="20">
    <w:p w:rsidR="00DC7353" w:rsidRPr="009F6C05" w:rsidRDefault="00DC7353">
      <w:pPr>
        <w:pStyle w:val="Fodnotetekst"/>
        <w:rPr>
          <w:rFonts w:ascii="Calibri" w:hAnsi="Calibri"/>
          <w:lang w:val="en-US"/>
        </w:rPr>
      </w:pPr>
      <w:r w:rsidRPr="009F6C05">
        <w:rPr>
          <w:rStyle w:val="Fodnotehenvisning"/>
          <w:rFonts w:ascii="Calibri" w:hAnsi="Calibri"/>
        </w:rPr>
        <w:footnoteRef/>
      </w:r>
      <w:r w:rsidRPr="009F6C05">
        <w:rPr>
          <w:rFonts w:ascii="Calibri" w:hAnsi="Calibri"/>
          <w:lang w:val="en-US"/>
        </w:rPr>
        <w:t xml:space="preserve"> </w:t>
      </w:r>
      <w:proofErr w:type="gramStart"/>
      <w:r w:rsidRPr="009F6C05">
        <w:rPr>
          <w:rFonts w:ascii="Calibri" w:hAnsi="Calibri"/>
          <w:lang w:val="en-US"/>
        </w:rPr>
        <w:t>Wolter, 2013.</w:t>
      </w:r>
      <w:proofErr w:type="gramEnd"/>
      <w:r w:rsidRPr="009F6C05">
        <w:rPr>
          <w:rFonts w:ascii="Calibri" w:hAnsi="Calibri"/>
          <w:lang w:val="en-US"/>
        </w:rPr>
        <w:t xml:space="preserve"> s. 53</w:t>
      </w:r>
    </w:p>
  </w:footnote>
  <w:footnote w:id="21">
    <w:p w:rsidR="00DC7353" w:rsidRPr="009F6C05" w:rsidRDefault="00DC7353" w:rsidP="00F76067">
      <w:pPr>
        <w:pStyle w:val="Fodnotetekst"/>
        <w:rPr>
          <w:lang w:val="en-US"/>
        </w:rPr>
      </w:pPr>
      <w:r w:rsidRPr="009F6C05">
        <w:rPr>
          <w:rStyle w:val="Fodnotehenvisning"/>
          <w:rFonts w:ascii="Calibri" w:hAnsi="Calibri"/>
        </w:rPr>
        <w:footnoteRef/>
      </w:r>
      <w:r w:rsidR="009F6C05" w:rsidRPr="009F6C05">
        <w:rPr>
          <w:rFonts w:ascii="Calibri" w:hAnsi="Calibri"/>
          <w:lang w:val="en-US"/>
        </w:rPr>
        <w:t xml:space="preserve"> ”Edgar Degas and his paintings” på edgar-degas.net</w:t>
      </w:r>
    </w:p>
  </w:footnote>
  <w:footnote w:id="22">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Fonsmark, Anne Birgitte</w:t>
      </w:r>
      <w:r>
        <w:rPr>
          <w:rFonts w:ascii="Calibri" w:hAnsi="Calibri"/>
        </w:rPr>
        <w:t>, 2011</w:t>
      </w:r>
    </w:p>
  </w:footnote>
  <w:footnote w:id="23">
    <w:p w:rsidR="00DC7353" w:rsidRPr="00CD0511" w:rsidRDefault="00DC7353" w:rsidP="00AA31B9">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w:t>
      </w:r>
      <w:r w:rsidR="00381360">
        <w:rPr>
          <w:rFonts w:ascii="Calibri" w:hAnsi="Calibri"/>
        </w:rPr>
        <w:t>Idis</w:t>
      </w:r>
    </w:p>
  </w:footnote>
  <w:footnote w:id="24">
    <w:p w:rsidR="00DC7353" w:rsidRPr="00CD0511" w:rsidRDefault="00DC7353" w:rsidP="00AA31B9">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w:t>
      </w:r>
      <w:r w:rsidR="00381360">
        <w:rPr>
          <w:rFonts w:ascii="Calibri" w:hAnsi="Calibri"/>
        </w:rPr>
        <w:t>Idis</w:t>
      </w:r>
    </w:p>
  </w:footnote>
  <w:footnote w:id="25">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w:t>
      </w:r>
      <w:r w:rsidR="00AA1C39">
        <w:rPr>
          <w:rFonts w:ascii="Calibri" w:hAnsi="Calibri"/>
        </w:rPr>
        <w:t xml:space="preserve">Se </w:t>
      </w:r>
      <w:r w:rsidRPr="00CD0511">
        <w:rPr>
          <w:rFonts w:ascii="Calibri" w:hAnsi="Calibri"/>
        </w:rPr>
        <w:t>Bilag 5</w:t>
      </w:r>
    </w:p>
  </w:footnote>
  <w:footnote w:id="26">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Fonsmark, Anne Birgitte</w:t>
      </w:r>
      <w:r>
        <w:rPr>
          <w:rFonts w:ascii="Calibri" w:hAnsi="Calibri"/>
        </w:rPr>
        <w:t>, 2011</w:t>
      </w:r>
    </w:p>
  </w:footnote>
  <w:footnote w:id="27">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w:t>
      </w:r>
      <w:r w:rsidR="00381360">
        <w:rPr>
          <w:rFonts w:ascii="Calibri" w:hAnsi="Calibri"/>
        </w:rPr>
        <w:t>Idis</w:t>
      </w:r>
    </w:p>
  </w:footnote>
  <w:footnote w:id="28">
    <w:p w:rsidR="00DC7353" w:rsidRDefault="00DC7353">
      <w:pPr>
        <w:pStyle w:val="Fodnotetekst"/>
      </w:pPr>
      <w:r w:rsidRPr="00CD0511">
        <w:rPr>
          <w:rStyle w:val="Fodnotehenvisning"/>
          <w:rFonts w:ascii="Calibri" w:hAnsi="Calibri"/>
        </w:rPr>
        <w:footnoteRef/>
      </w:r>
      <w:r w:rsidR="009F6C05">
        <w:rPr>
          <w:rFonts w:ascii="Calibri" w:hAnsi="Calibri"/>
        </w:rPr>
        <w:t xml:space="preserve"> ”Modernisme” på ordrupgaard.dk</w:t>
      </w:r>
    </w:p>
  </w:footnote>
  <w:footnote w:id="29">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Information, 2006</w:t>
      </w:r>
    </w:p>
  </w:footnote>
  <w:footnote w:id="30">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w:t>
      </w:r>
      <w:r w:rsidR="009F6C05">
        <w:rPr>
          <w:rFonts w:ascii="Calibri" w:hAnsi="Calibri"/>
        </w:rPr>
        <w:t xml:space="preserve">Se </w:t>
      </w:r>
      <w:r w:rsidRPr="00CD0511">
        <w:rPr>
          <w:rFonts w:ascii="Calibri" w:hAnsi="Calibri"/>
        </w:rPr>
        <w:t>Bilag 4</w:t>
      </w:r>
    </w:p>
  </w:footnote>
  <w:footnote w:id="31">
    <w:p w:rsidR="00DC7353" w:rsidRPr="00CD0511" w:rsidRDefault="00DC7353">
      <w:pPr>
        <w:pStyle w:val="Fodnotetekst"/>
        <w:rPr>
          <w:rFonts w:ascii="Calibri" w:hAnsi="Calibri"/>
        </w:rPr>
      </w:pPr>
      <w:r w:rsidRPr="00CD0511">
        <w:rPr>
          <w:rStyle w:val="Fodnotehenvisning"/>
          <w:rFonts w:ascii="Calibri" w:hAnsi="Calibri"/>
        </w:rPr>
        <w:footnoteRef/>
      </w:r>
      <w:r w:rsidRPr="00CD0511">
        <w:rPr>
          <w:rFonts w:ascii="Calibri" w:hAnsi="Calibri"/>
        </w:rPr>
        <w:t xml:space="preserve"> Information, 2006</w:t>
      </w:r>
    </w:p>
  </w:footnote>
  <w:footnote w:id="32">
    <w:p w:rsidR="00DC7353" w:rsidRDefault="00DC7353">
      <w:pPr>
        <w:pStyle w:val="Fodnotetekst"/>
      </w:pPr>
      <w:r w:rsidRPr="00CD0511">
        <w:rPr>
          <w:rStyle w:val="Fodnotehenvisning"/>
          <w:rFonts w:ascii="Calibri" w:hAnsi="Calibri"/>
        </w:rPr>
        <w:footnoteRef/>
      </w:r>
      <w:r w:rsidRPr="00CD0511">
        <w:rPr>
          <w:rFonts w:ascii="Calibri" w:hAnsi="Calibri"/>
        </w:rPr>
        <w:t xml:space="preserve"> Berlingske, 2013</w:t>
      </w:r>
    </w:p>
  </w:footnote>
  <w:footnote w:id="33">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Berlingske, 2013</w:t>
      </w:r>
    </w:p>
  </w:footnote>
  <w:footnote w:id="34">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w:t>
      </w:r>
      <w:r w:rsidR="00073AA9" w:rsidRPr="00144054">
        <w:rPr>
          <w:rFonts w:ascii="Calibri" w:hAnsi="Calibri"/>
        </w:rPr>
        <w:t xml:space="preserve">Se </w:t>
      </w:r>
      <w:r w:rsidRPr="00144054">
        <w:rPr>
          <w:rFonts w:ascii="Calibri" w:hAnsi="Calibri"/>
        </w:rPr>
        <w:t>Bilag 7</w:t>
      </w:r>
    </w:p>
  </w:footnote>
  <w:footnote w:id="35">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Lederballe, 2002. s. 164</w:t>
      </w:r>
    </w:p>
  </w:footnote>
  <w:footnote w:id="36">
    <w:p w:rsidR="00DC7353" w:rsidRDefault="00DC7353">
      <w:pPr>
        <w:pStyle w:val="Fodnotetekst"/>
      </w:pPr>
      <w:r w:rsidRPr="00144054">
        <w:rPr>
          <w:rStyle w:val="Fodnotehenvisning"/>
          <w:rFonts w:ascii="Calibri" w:hAnsi="Calibri"/>
        </w:rPr>
        <w:footnoteRef/>
      </w:r>
      <w:r w:rsidRPr="00144054">
        <w:rPr>
          <w:rFonts w:ascii="Calibri" w:hAnsi="Calibri"/>
        </w:rPr>
        <w:t xml:space="preserve"> Fonsmark, Anne Birgitte, 2011</w:t>
      </w:r>
    </w:p>
  </w:footnote>
  <w:footnote w:id="37">
    <w:p w:rsidR="00DC7353" w:rsidRPr="00144054" w:rsidRDefault="00DC7353">
      <w:pPr>
        <w:pStyle w:val="Fodnotetekst"/>
        <w:rPr>
          <w:rFonts w:ascii="Calibri" w:hAnsi="Calibri"/>
        </w:rPr>
      </w:pPr>
      <w:r w:rsidRPr="00144054">
        <w:rPr>
          <w:rStyle w:val="Fodnotehenvisning"/>
          <w:rFonts w:ascii="Calibri" w:hAnsi="Calibri"/>
        </w:rPr>
        <w:footnoteRef/>
      </w:r>
      <w:r w:rsidRPr="00144054">
        <w:rPr>
          <w:rFonts w:ascii="Calibri" w:hAnsi="Calibri"/>
        </w:rPr>
        <w:t xml:space="preserve"> Information, 2006</w:t>
      </w:r>
    </w:p>
  </w:footnote>
  <w:footnote w:id="38">
    <w:p w:rsidR="00DC7353" w:rsidRDefault="00DC7353">
      <w:pPr>
        <w:pStyle w:val="Fodnotetekst"/>
      </w:pPr>
      <w:r w:rsidRPr="00144054">
        <w:rPr>
          <w:rStyle w:val="Fodnotehenvisning"/>
          <w:rFonts w:ascii="Calibri" w:hAnsi="Calibri"/>
        </w:rPr>
        <w:footnoteRef/>
      </w:r>
      <w:r w:rsidRPr="00144054">
        <w:rPr>
          <w:rFonts w:ascii="Calibri" w:hAnsi="Calibri"/>
        </w:rPr>
        <w:t xml:space="preserve"> </w:t>
      </w:r>
      <w:r w:rsidR="00381360" w:rsidRPr="00144054">
        <w:rPr>
          <w:rFonts w:ascii="Calibri" w:hAnsi="Calibri"/>
        </w:rPr>
        <w:t>Idis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4E1E"/>
    <w:multiLevelType w:val="hybridMultilevel"/>
    <w:tmpl w:val="D9587FAC"/>
    <w:lvl w:ilvl="0" w:tplc="BC349AAA">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790F37"/>
    <w:multiLevelType w:val="multilevel"/>
    <w:tmpl w:val="F5FED6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1CB46BC5"/>
    <w:multiLevelType w:val="hybridMultilevel"/>
    <w:tmpl w:val="5DA607A0"/>
    <w:lvl w:ilvl="0" w:tplc="7888565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FD73B4C"/>
    <w:multiLevelType w:val="multilevel"/>
    <w:tmpl w:val="B8E2655C"/>
    <w:lvl w:ilvl="0">
      <w:start w:val="3"/>
      <w:numFmt w:val="decimal"/>
      <w:lvlText w:val="%1"/>
      <w:lvlJc w:val="left"/>
      <w:pPr>
        <w:ind w:left="360" w:hanging="360"/>
      </w:pPr>
      <w:rPr>
        <w:rFonts w:ascii="Cambria" w:hAnsi="Cambria" w:hint="default"/>
        <w:color w:val="506E94" w:themeColor="accent6"/>
      </w:rPr>
    </w:lvl>
    <w:lvl w:ilvl="1">
      <w:start w:val="2"/>
      <w:numFmt w:val="decimal"/>
      <w:lvlText w:val="%1.%2"/>
      <w:lvlJc w:val="left"/>
      <w:pPr>
        <w:ind w:left="360" w:hanging="360"/>
      </w:pPr>
      <w:rPr>
        <w:rFonts w:ascii="Cambria" w:hAnsi="Cambria" w:hint="default"/>
        <w:color w:val="506E94" w:themeColor="accent6"/>
      </w:rPr>
    </w:lvl>
    <w:lvl w:ilvl="2">
      <w:start w:val="1"/>
      <w:numFmt w:val="decimal"/>
      <w:lvlText w:val="%1.%2.%3"/>
      <w:lvlJc w:val="left"/>
      <w:pPr>
        <w:ind w:left="720" w:hanging="720"/>
      </w:pPr>
      <w:rPr>
        <w:rFonts w:ascii="Cambria" w:hAnsi="Cambria" w:hint="default"/>
        <w:color w:val="506E94" w:themeColor="accent6"/>
      </w:rPr>
    </w:lvl>
    <w:lvl w:ilvl="3">
      <w:start w:val="1"/>
      <w:numFmt w:val="decimal"/>
      <w:lvlText w:val="%1.%2.%3.%4"/>
      <w:lvlJc w:val="left"/>
      <w:pPr>
        <w:ind w:left="720" w:hanging="720"/>
      </w:pPr>
      <w:rPr>
        <w:rFonts w:ascii="Cambria" w:hAnsi="Cambria" w:hint="default"/>
        <w:color w:val="506E94" w:themeColor="accent6"/>
      </w:rPr>
    </w:lvl>
    <w:lvl w:ilvl="4">
      <w:start w:val="1"/>
      <w:numFmt w:val="decimal"/>
      <w:lvlText w:val="%1.%2.%3.%4.%5"/>
      <w:lvlJc w:val="left"/>
      <w:pPr>
        <w:ind w:left="1080" w:hanging="1080"/>
      </w:pPr>
      <w:rPr>
        <w:rFonts w:ascii="Cambria" w:hAnsi="Cambria" w:hint="default"/>
        <w:color w:val="506E94" w:themeColor="accent6"/>
      </w:rPr>
    </w:lvl>
    <w:lvl w:ilvl="5">
      <w:start w:val="1"/>
      <w:numFmt w:val="decimal"/>
      <w:lvlText w:val="%1.%2.%3.%4.%5.%6"/>
      <w:lvlJc w:val="left"/>
      <w:pPr>
        <w:ind w:left="1080" w:hanging="1080"/>
      </w:pPr>
      <w:rPr>
        <w:rFonts w:ascii="Cambria" w:hAnsi="Cambria" w:hint="default"/>
        <w:color w:val="506E94" w:themeColor="accent6"/>
      </w:rPr>
    </w:lvl>
    <w:lvl w:ilvl="6">
      <w:start w:val="1"/>
      <w:numFmt w:val="decimal"/>
      <w:lvlText w:val="%1.%2.%3.%4.%5.%6.%7"/>
      <w:lvlJc w:val="left"/>
      <w:pPr>
        <w:ind w:left="1440" w:hanging="1440"/>
      </w:pPr>
      <w:rPr>
        <w:rFonts w:ascii="Cambria" w:hAnsi="Cambria" w:hint="default"/>
        <w:color w:val="506E94" w:themeColor="accent6"/>
      </w:rPr>
    </w:lvl>
    <w:lvl w:ilvl="7">
      <w:start w:val="1"/>
      <w:numFmt w:val="decimal"/>
      <w:lvlText w:val="%1.%2.%3.%4.%5.%6.%7.%8"/>
      <w:lvlJc w:val="left"/>
      <w:pPr>
        <w:ind w:left="1440" w:hanging="1440"/>
      </w:pPr>
      <w:rPr>
        <w:rFonts w:ascii="Cambria" w:hAnsi="Cambria" w:hint="default"/>
        <w:color w:val="506E94" w:themeColor="accent6"/>
      </w:rPr>
    </w:lvl>
    <w:lvl w:ilvl="8">
      <w:start w:val="1"/>
      <w:numFmt w:val="decimal"/>
      <w:lvlText w:val="%1.%2.%3.%4.%5.%6.%7.%8.%9"/>
      <w:lvlJc w:val="left"/>
      <w:pPr>
        <w:ind w:left="1800" w:hanging="1800"/>
      </w:pPr>
      <w:rPr>
        <w:rFonts w:ascii="Cambria" w:hAnsi="Cambria" w:hint="default"/>
        <w:color w:val="506E94" w:themeColor="accent6"/>
      </w:rPr>
    </w:lvl>
  </w:abstractNum>
  <w:abstractNum w:abstractNumId="4">
    <w:nsid w:val="203C61BC"/>
    <w:multiLevelType w:val="hybridMultilevel"/>
    <w:tmpl w:val="9F68DE6E"/>
    <w:lvl w:ilvl="0" w:tplc="04FC7B7C">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DC6313F"/>
    <w:multiLevelType w:val="hybridMultilevel"/>
    <w:tmpl w:val="0908C1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F935410"/>
    <w:multiLevelType w:val="hybridMultilevel"/>
    <w:tmpl w:val="342024DA"/>
    <w:lvl w:ilvl="0" w:tplc="29504E88">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6452D74"/>
    <w:multiLevelType w:val="hybridMultilevel"/>
    <w:tmpl w:val="14566A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9D73933"/>
    <w:multiLevelType w:val="multilevel"/>
    <w:tmpl w:val="209A3654"/>
    <w:lvl w:ilvl="0">
      <w:start w:val="3"/>
      <w:numFmt w:val="decimal"/>
      <w:lvlText w:val="%1"/>
      <w:lvlJc w:val="left"/>
      <w:pPr>
        <w:ind w:left="510" w:hanging="510"/>
      </w:pPr>
      <w:rPr>
        <w:rFonts w:hint="default"/>
      </w:rPr>
    </w:lvl>
    <w:lvl w:ilvl="1">
      <w:start w:val="43"/>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5800D28"/>
    <w:multiLevelType w:val="hybridMultilevel"/>
    <w:tmpl w:val="B8D683E0"/>
    <w:lvl w:ilvl="0" w:tplc="63A2957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E780F07"/>
    <w:multiLevelType w:val="hybridMultilevel"/>
    <w:tmpl w:val="86EEFC5A"/>
    <w:lvl w:ilvl="0" w:tplc="67B2B04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5089708E"/>
    <w:multiLevelType w:val="hybridMultilevel"/>
    <w:tmpl w:val="B928EBE0"/>
    <w:lvl w:ilvl="0" w:tplc="18B2E04E">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1097B9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936EEF"/>
    <w:multiLevelType w:val="hybridMultilevel"/>
    <w:tmpl w:val="7CBA8F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51A17E4"/>
    <w:multiLevelType w:val="multilevel"/>
    <w:tmpl w:val="045EF5EA"/>
    <w:lvl w:ilvl="0">
      <w:start w:val="1"/>
      <w:numFmt w:val="decimal"/>
      <w:pStyle w:val="Overskrift1"/>
      <w:lvlText w:val="%1"/>
      <w:lvlJc w:val="left"/>
      <w:pPr>
        <w:ind w:left="432" w:hanging="432"/>
      </w:pPr>
      <w:rPr>
        <w:rFonts w:hint="default"/>
        <w:color w:val="506E94" w:themeColor="accent6"/>
      </w:rPr>
    </w:lvl>
    <w:lvl w:ilvl="1">
      <w:start w:val="1"/>
      <w:numFmt w:val="decimal"/>
      <w:pStyle w:val="Overskrift2"/>
      <w:lvlText w:val="%1.%2"/>
      <w:lvlJc w:val="left"/>
      <w:pPr>
        <w:ind w:left="576" w:hanging="576"/>
      </w:pPr>
      <w:rPr>
        <w:rFonts w:ascii="Cambria" w:hAnsi="Cambria" w:hint="default"/>
        <w:color w:val="506E94" w:themeColor="accent6"/>
        <w:sz w:val="26"/>
        <w:szCs w:val="26"/>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5">
    <w:nsid w:val="5BBB6088"/>
    <w:multiLevelType w:val="multilevel"/>
    <w:tmpl w:val="CF9AF872"/>
    <w:lvl w:ilvl="0">
      <w:start w:val="1"/>
      <w:numFmt w:val="decimal"/>
      <w:lvlText w:val="%1.0"/>
      <w:lvlJc w:val="left"/>
      <w:pPr>
        <w:ind w:left="720" w:hanging="720"/>
      </w:pPr>
      <w:rPr>
        <w:rFonts w:hint="default"/>
        <w:color w:val="506E94" w:themeColor="accent6"/>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592" w:hanging="2160"/>
      </w:pPr>
      <w:rPr>
        <w:rFonts w:hint="default"/>
      </w:rPr>
    </w:lvl>
  </w:abstractNum>
  <w:abstractNum w:abstractNumId="16">
    <w:nsid w:val="68B35BE4"/>
    <w:multiLevelType w:val="hybridMultilevel"/>
    <w:tmpl w:val="4836CF86"/>
    <w:lvl w:ilvl="0" w:tplc="FC46A1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68FB423C"/>
    <w:multiLevelType w:val="multilevel"/>
    <w:tmpl w:val="7E445930"/>
    <w:lvl w:ilvl="0">
      <w:start w:val="3"/>
      <w:numFmt w:val="decimal"/>
      <w:lvlText w:val="%1"/>
      <w:lvlJc w:val="left"/>
      <w:pPr>
        <w:ind w:left="360" w:hanging="360"/>
      </w:pPr>
      <w:rPr>
        <w:rFonts w:ascii="Cambria" w:hAnsi="Cambria" w:hint="default"/>
        <w:color w:val="506E94" w:themeColor="accent6"/>
      </w:rPr>
    </w:lvl>
    <w:lvl w:ilvl="1">
      <w:start w:val="2"/>
      <w:numFmt w:val="decimal"/>
      <w:lvlText w:val="%1.%2"/>
      <w:lvlJc w:val="left"/>
      <w:pPr>
        <w:ind w:left="720" w:hanging="360"/>
      </w:pPr>
      <w:rPr>
        <w:rFonts w:ascii="Cambria" w:hAnsi="Cambria" w:hint="default"/>
        <w:color w:val="506E94" w:themeColor="accent6"/>
      </w:rPr>
    </w:lvl>
    <w:lvl w:ilvl="2">
      <w:start w:val="1"/>
      <w:numFmt w:val="decimal"/>
      <w:lvlText w:val="%1.%2.%3"/>
      <w:lvlJc w:val="left"/>
      <w:pPr>
        <w:ind w:left="1440" w:hanging="720"/>
      </w:pPr>
      <w:rPr>
        <w:rFonts w:ascii="Cambria" w:hAnsi="Cambria" w:hint="default"/>
        <w:color w:val="506E94" w:themeColor="accent6"/>
      </w:rPr>
    </w:lvl>
    <w:lvl w:ilvl="3">
      <w:start w:val="1"/>
      <w:numFmt w:val="decimal"/>
      <w:lvlText w:val="%1.%2.%3.%4"/>
      <w:lvlJc w:val="left"/>
      <w:pPr>
        <w:ind w:left="1800" w:hanging="720"/>
      </w:pPr>
      <w:rPr>
        <w:rFonts w:ascii="Cambria" w:hAnsi="Cambria" w:hint="default"/>
        <w:color w:val="506E94" w:themeColor="accent6"/>
      </w:rPr>
    </w:lvl>
    <w:lvl w:ilvl="4">
      <w:start w:val="1"/>
      <w:numFmt w:val="decimal"/>
      <w:lvlText w:val="%1.%2.%3.%4.%5"/>
      <w:lvlJc w:val="left"/>
      <w:pPr>
        <w:ind w:left="2520" w:hanging="1080"/>
      </w:pPr>
      <w:rPr>
        <w:rFonts w:ascii="Cambria" w:hAnsi="Cambria" w:hint="default"/>
        <w:color w:val="506E94" w:themeColor="accent6"/>
      </w:rPr>
    </w:lvl>
    <w:lvl w:ilvl="5">
      <w:start w:val="1"/>
      <w:numFmt w:val="decimal"/>
      <w:lvlText w:val="%1.%2.%3.%4.%5.%6"/>
      <w:lvlJc w:val="left"/>
      <w:pPr>
        <w:ind w:left="2880" w:hanging="1080"/>
      </w:pPr>
      <w:rPr>
        <w:rFonts w:ascii="Cambria" w:hAnsi="Cambria" w:hint="default"/>
        <w:color w:val="506E94" w:themeColor="accent6"/>
      </w:rPr>
    </w:lvl>
    <w:lvl w:ilvl="6">
      <w:start w:val="1"/>
      <w:numFmt w:val="decimal"/>
      <w:lvlText w:val="%1.%2.%3.%4.%5.%6.%7"/>
      <w:lvlJc w:val="left"/>
      <w:pPr>
        <w:ind w:left="3600" w:hanging="1440"/>
      </w:pPr>
      <w:rPr>
        <w:rFonts w:ascii="Cambria" w:hAnsi="Cambria" w:hint="default"/>
        <w:color w:val="506E94" w:themeColor="accent6"/>
      </w:rPr>
    </w:lvl>
    <w:lvl w:ilvl="7">
      <w:start w:val="1"/>
      <w:numFmt w:val="decimal"/>
      <w:lvlText w:val="%1.%2.%3.%4.%5.%6.%7.%8"/>
      <w:lvlJc w:val="left"/>
      <w:pPr>
        <w:ind w:left="3960" w:hanging="1440"/>
      </w:pPr>
      <w:rPr>
        <w:rFonts w:ascii="Cambria" w:hAnsi="Cambria" w:hint="default"/>
        <w:color w:val="506E94" w:themeColor="accent6"/>
      </w:rPr>
    </w:lvl>
    <w:lvl w:ilvl="8">
      <w:start w:val="1"/>
      <w:numFmt w:val="decimal"/>
      <w:lvlText w:val="%1.%2.%3.%4.%5.%6.%7.%8.%9"/>
      <w:lvlJc w:val="left"/>
      <w:pPr>
        <w:ind w:left="4680" w:hanging="1800"/>
      </w:pPr>
      <w:rPr>
        <w:rFonts w:ascii="Cambria" w:hAnsi="Cambria" w:hint="default"/>
        <w:color w:val="506E94" w:themeColor="accent6"/>
      </w:rPr>
    </w:lvl>
  </w:abstractNum>
  <w:abstractNum w:abstractNumId="18">
    <w:nsid w:val="6C165A8F"/>
    <w:multiLevelType w:val="multilevel"/>
    <w:tmpl w:val="F5FED6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782F042D"/>
    <w:multiLevelType w:val="hybridMultilevel"/>
    <w:tmpl w:val="9CAE255A"/>
    <w:lvl w:ilvl="0" w:tplc="6BCE4BAC">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9952DDE"/>
    <w:multiLevelType w:val="multilevel"/>
    <w:tmpl w:val="B8E2655C"/>
    <w:lvl w:ilvl="0">
      <w:start w:val="3"/>
      <w:numFmt w:val="decimal"/>
      <w:lvlText w:val="%1"/>
      <w:lvlJc w:val="left"/>
      <w:pPr>
        <w:ind w:left="360" w:hanging="360"/>
      </w:pPr>
      <w:rPr>
        <w:rFonts w:ascii="Cambria" w:hAnsi="Cambria" w:hint="default"/>
        <w:color w:val="506E94" w:themeColor="accent6"/>
      </w:rPr>
    </w:lvl>
    <w:lvl w:ilvl="1">
      <w:start w:val="2"/>
      <w:numFmt w:val="decimal"/>
      <w:lvlText w:val="%1.%2"/>
      <w:lvlJc w:val="left"/>
      <w:pPr>
        <w:ind w:left="360" w:hanging="360"/>
      </w:pPr>
      <w:rPr>
        <w:rFonts w:ascii="Cambria" w:hAnsi="Cambria" w:hint="default"/>
        <w:color w:val="506E94" w:themeColor="accent6"/>
      </w:rPr>
    </w:lvl>
    <w:lvl w:ilvl="2">
      <w:start w:val="1"/>
      <w:numFmt w:val="decimal"/>
      <w:lvlText w:val="%1.%2.%3"/>
      <w:lvlJc w:val="left"/>
      <w:pPr>
        <w:ind w:left="720" w:hanging="720"/>
      </w:pPr>
      <w:rPr>
        <w:rFonts w:ascii="Cambria" w:hAnsi="Cambria" w:hint="default"/>
        <w:color w:val="506E94" w:themeColor="accent6"/>
      </w:rPr>
    </w:lvl>
    <w:lvl w:ilvl="3">
      <w:start w:val="1"/>
      <w:numFmt w:val="decimal"/>
      <w:lvlText w:val="%1.%2.%3.%4"/>
      <w:lvlJc w:val="left"/>
      <w:pPr>
        <w:ind w:left="720" w:hanging="720"/>
      </w:pPr>
      <w:rPr>
        <w:rFonts w:ascii="Cambria" w:hAnsi="Cambria" w:hint="default"/>
        <w:color w:val="506E94" w:themeColor="accent6"/>
      </w:rPr>
    </w:lvl>
    <w:lvl w:ilvl="4">
      <w:start w:val="1"/>
      <w:numFmt w:val="decimal"/>
      <w:lvlText w:val="%1.%2.%3.%4.%5"/>
      <w:lvlJc w:val="left"/>
      <w:pPr>
        <w:ind w:left="1080" w:hanging="1080"/>
      </w:pPr>
      <w:rPr>
        <w:rFonts w:ascii="Cambria" w:hAnsi="Cambria" w:hint="default"/>
        <w:color w:val="506E94" w:themeColor="accent6"/>
      </w:rPr>
    </w:lvl>
    <w:lvl w:ilvl="5">
      <w:start w:val="1"/>
      <w:numFmt w:val="decimal"/>
      <w:lvlText w:val="%1.%2.%3.%4.%5.%6"/>
      <w:lvlJc w:val="left"/>
      <w:pPr>
        <w:ind w:left="1080" w:hanging="1080"/>
      </w:pPr>
      <w:rPr>
        <w:rFonts w:ascii="Cambria" w:hAnsi="Cambria" w:hint="default"/>
        <w:color w:val="506E94" w:themeColor="accent6"/>
      </w:rPr>
    </w:lvl>
    <w:lvl w:ilvl="6">
      <w:start w:val="1"/>
      <w:numFmt w:val="decimal"/>
      <w:lvlText w:val="%1.%2.%3.%4.%5.%6.%7"/>
      <w:lvlJc w:val="left"/>
      <w:pPr>
        <w:ind w:left="1440" w:hanging="1440"/>
      </w:pPr>
      <w:rPr>
        <w:rFonts w:ascii="Cambria" w:hAnsi="Cambria" w:hint="default"/>
        <w:color w:val="506E94" w:themeColor="accent6"/>
      </w:rPr>
    </w:lvl>
    <w:lvl w:ilvl="7">
      <w:start w:val="1"/>
      <w:numFmt w:val="decimal"/>
      <w:lvlText w:val="%1.%2.%3.%4.%5.%6.%7.%8"/>
      <w:lvlJc w:val="left"/>
      <w:pPr>
        <w:ind w:left="1440" w:hanging="1440"/>
      </w:pPr>
      <w:rPr>
        <w:rFonts w:ascii="Cambria" w:hAnsi="Cambria" w:hint="default"/>
        <w:color w:val="506E94" w:themeColor="accent6"/>
      </w:rPr>
    </w:lvl>
    <w:lvl w:ilvl="8">
      <w:start w:val="1"/>
      <w:numFmt w:val="decimal"/>
      <w:lvlText w:val="%1.%2.%3.%4.%5.%6.%7.%8.%9"/>
      <w:lvlJc w:val="left"/>
      <w:pPr>
        <w:ind w:left="1800" w:hanging="1800"/>
      </w:pPr>
      <w:rPr>
        <w:rFonts w:ascii="Cambria" w:hAnsi="Cambria" w:hint="default"/>
        <w:color w:val="506E94" w:themeColor="accent6"/>
      </w:rPr>
    </w:lvl>
  </w:abstractNum>
  <w:abstractNum w:abstractNumId="21">
    <w:nsid w:val="7EEF79F9"/>
    <w:multiLevelType w:val="hybridMultilevel"/>
    <w:tmpl w:val="B1989102"/>
    <w:lvl w:ilvl="0" w:tplc="DD280BC4">
      <w:start w:val="1"/>
      <w:numFmt w:val="decimal"/>
      <w:lvlText w:val="%1."/>
      <w:lvlJc w:val="left"/>
      <w:pPr>
        <w:ind w:left="936" w:hanging="360"/>
      </w:pPr>
      <w:rPr>
        <w:rFonts w:hint="default"/>
      </w:rPr>
    </w:lvl>
    <w:lvl w:ilvl="1" w:tplc="04060019" w:tentative="1">
      <w:start w:val="1"/>
      <w:numFmt w:val="lowerLetter"/>
      <w:lvlText w:val="%2."/>
      <w:lvlJc w:val="left"/>
      <w:pPr>
        <w:ind w:left="1656" w:hanging="360"/>
      </w:pPr>
    </w:lvl>
    <w:lvl w:ilvl="2" w:tplc="0406001B" w:tentative="1">
      <w:start w:val="1"/>
      <w:numFmt w:val="lowerRoman"/>
      <w:lvlText w:val="%3."/>
      <w:lvlJc w:val="right"/>
      <w:pPr>
        <w:ind w:left="2376" w:hanging="180"/>
      </w:pPr>
    </w:lvl>
    <w:lvl w:ilvl="3" w:tplc="0406000F" w:tentative="1">
      <w:start w:val="1"/>
      <w:numFmt w:val="decimal"/>
      <w:lvlText w:val="%4."/>
      <w:lvlJc w:val="left"/>
      <w:pPr>
        <w:ind w:left="3096" w:hanging="360"/>
      </w:pPr>
    </w:lvl>
    <w:lvl w:ilvl="4" w:tplc="04060019" w:tentative="1">
      <w:start w:val="1"/>
      <w:numFmt w:val="lowerLetter"/>
      <w:lvlText w:val="%5."/>
      <w:lvlJc w:val="left"/>
      <w:pPr>
        <w:ind w:left="3816" w:hanging="360"/>
      </w:pPr>
    </w:lvl>
    <w:lvl w:ilvl="5" w:tplc="0406001B" w:tentative="1">
      <w:start w:val="1"/>
      <w:numFmt w:val="lowerRoman"/>
      <w:lvlText w:val="%6."/>
      <w:lvlJc w:val="right"/>
      <w:pPr>
        <w:ind w:left="4536" w:hanging="180"/>
      </w:pPr>
    </w:lvl>
    <w:lvl w:ilvl="6" w:tplc="0406000F" w:tentative="1">
      <w:start w:val="1"/>
      <w:numFmt w:val="decimal"/>
      <w:lvlText w:val="%7."/>
      <w:lvlJc w:val="left"/>
      <w:pPr>
        <w:ind w:left="5256" w:hanging="360"/>
      </w:pPr>
    </w:lvl>
    <w:lvl w:ilvl="7" w:tplc="04060019" w:tentative="1">
      <w:start w:val="1"/>
      <w:numFmt w:val="lowerLetter"/>
      <w:lvlText w:val="%8."/>
      <w:lvlJc w:val="left"/>
      <w:pPr>
        <w:ind w:left="5976" w:hanging="360"/>
      </w:pPr>
    </w:lvl>
    <w:lvl w:ilvl="8" w:tplc="0406001B" w:tentative="1">
      <w:start w:val="1"/>
      <w:numFmt w:val="lowerRoman"/>
      <w:lvlText w:val="%9."/>
      <w:lvlJc w:val="right"/>
      <w:pPr>
        <w:ind w:left="6696" w:hanging="180"/>
      </w:pPr>
    </w:lvl>
  </w:abstractNum>
  <w:num w:numId="1">
    <w:abstractNumId w:val="13"/>
  </w:num>
  <w:num w:numId="2">
    <w:abstractNumId w:val="14"/>
  </w:num>
  <w:num w:numId="3">
    <w:abstractNumId w:val="12"/>
  </w:num>
  <w:num w:numId="4">
    <w:abstractNumId w:val="1"/>
  </w:num>
  <w:num w:numId="5">
    <w:abstractNumId w:val="18"/>
  </w:num>
  <w:num w:numId="6">
    <w:abstractNumId w:val="17"/>
  </w:num>
  <w:num w:numId="7">
    <w:abstractNumId w:val="20"/>
  </w:num>
  <w:num w:numId="8">
    <w:abstractNumId w:val="3"/>
  </w:num>
  <w:num w:numId="9">
    <w:abstractNumId w:val="15"/>
  </w:num>
  <w:num w:numId="10">
    <w:abstractNumId w:val="16"/>
  </w:num>
  <w:num w:numId="11">
    <w:abstractNumId w:val="2"/>
  </w:num>
  <w:num w:numId="12">
    <w:abstractNumId w:val="10"/>
  </w:num>
  <w:num w:numId="13">
    <w:abstractNumId w:val="21"/>
  </w:num>
  <w:num w:numId="14">
    <w:abstractNumId w:val="19"/>
  </w:num>
  <w:num w:numId="15">
    <w:abstractNumId w:val="6"/>
  </w:num>
  <w:num w:numId="16">
    <w:abstractNumId w:val="4"/>
  </w:num>
  <w:num w:numId="17">
    <w:abstractNumId w:val="9"/>
  </w:num>
  <w:num w:numId="18">
    <w:abstractNumId w:val="11"/>
  </w:num>
  <w:num w:numId="19">
    <w:abstractNumId w:val="0"/>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2D"/>
    <w:rsid w:val="00001030"/>
    <w:rsid w:val="000016B2"/>
    <w:rsid w:val="00002178"/>
    <w:rsid w:val="00005C6F"/>
    <w:rsid w:val="000159B8"/>
    <w:rsid w:val="00021597"/>
    <w:rsid w:val="00032985"/>
    <w:rsid w:val="00037349"/>
    <w:rsid w:val="00045CC3"/>
    <w:rsid w:val="000504AB"/>
    <w:rsid w:val="00052FD2"/>
    <w:rsid w:val="00055F33"/>
    <w:rsid w:val="00057198"/>
    <w:rsid w:val="000670B6"/>
    <w:rsid w:val="00073AA9"/>
    <w:rsid w:val="00073C0D"/>
    <w:rsid w:val="00073D4F"/>
    <w:rsid w:val="000762F3"/>
    <w:rsid w:val="0008276F"/>
    <w:rsid w:val="00085B27"/>
    <w:rsid w:val="000875B3"/>
    <w:rsid w:val="000975A2"/>
    <w:rsid w:val="000A62E0"/>
    <w:rsid w:val="000B1790"/>
    <w:rsid w:val="000B5606"/>
    <w:rsid w:val="000B600E"/>
    <w:rsid w:val="000C1AED"/>
    <w:rsid w:val="000C502B"/>
    <w:rsid w:val="000C5C32"/>
    <w:rsid w:val="000D2242"/>
    <w:rsid w:val="000D4394"/>
    <w:rsid w:val="000F0ADE"/>
    <w:rsid w:val="000F41A5"/>
    <w:rsid w:val="000F6A0B"/>
    <w:rsid w:val="00103B17"/>
    <w:rsid w:val="0010506C"/>
    <w:rsid w:val="001169B2"/>
    <w:rsid w:val="00122A80"/>
    <w:rsid w:val="00123349"/>
    <w:rsid w:val="00131205"/>
    <w:rsid w:val="0013327B"/>
    <w:rsid w:val="00135DAB"/>
    <w:rsid w:val="00144054"/>
    <w:rsid w:val="00162535"/>
    <w:rsid w:val="00164222"/>
    <w:rsid w:val="001648AF"/>
    <w:rsid w:val="00164D9E"/>
    <w:rsid w:val="00165B8C"/>
    <w:rsid w:val="0017084D"/>
    <w:rsid w:val="0017319A"/>
    <w:rsid w:val="00173599"/>
    <w:rsid w:val="0017372D"/>
    <w:rsid w:val="00182EDF"/>
    <w:rsid w:val="00183148"/>
    <w:rsid w:val="00190FA6"/>
    <w:rsid w:val="0019688E"/>
    <w:rsid w:val="001A0BDA"/>
    <w:rsid w:val="001A197B"/>
    <w:rsid w:val="001A3F96"/>
    <w:rsid w:val="001B0998"/>
    <w:rsid w:val="001B2D48"/>
    <w:rsid w:val="001B5FBF"/>
    <w:rsid w:val="001D4092"/>
    <w:rsid w:val="002021E7"/>
    <w:rsid w:val="00205C0F"/>
    <w:rsid w:val="00210A3C"/>
    <w:rsid w:val="0021403B"/>
    <w:rsid w:val="0022402C"/>
    <w:rsid w:val="0024208F"/>
    <w:rsid w:val="0024503F"/>
    <w:rsid w:val="00254F48"/>
    <w:rsid w:val="00255F93"/>
    <w:rsid w:val="002565E9"/>
    <w:rsid w:val="00267825"/>
    <w:rsid w:val="002921A6"/>
    <w:rsid w:val="002A21DF"/>
    <w:rsid w:val="002A65B7"/>
    <w:rsid w:val="002B1AD7"/>
    <w:rsid w:val="002B45E2"/>
    <w:rsid w:val="002B5B27"/>
    <w:rsid w:val="002C0876"/>
    <w:rsid w:val="002C4CE9"/>
    <w:rsid w:val="002C617F"/>
    <w:rsid w:val="002C6596"/>
    <w:rsid w:val="002E4D50"/>
    <w:rsid w:val="002F60E7"/>
    <w:rsid w:val="002F68E7"/>
    <w:rsid w:val="00303E32"/>
    <w:rsid w:val="00310B21"/>
    <w:rsid w:val="00312F16"/>
    <w:rsid w:val="00322F03"/>
    <w:rsid w:val="00326EA1"/>
    <w:rsid w:val="00334AF8"/>
    <w:rsid w:val="003358DB"/>
    <w:rsid w:val="00340632"/>
    <w:rsid w:val="00341871"/>
    <w:rsid w:val="00354F05"/>
    <w:rsid w:val="00360D22"/>
    <w:rsid w:val="0037037F"/>
    <w:rsid w:val="00376596"/>
    <w:rsid w:val="00381360"/>
    <w:rsid w:val="003830EF"/>
    <w:rsid w:val="00387AD8"/>
    <w:rsid w:val="0039388B"/>
    <w:rsid w:val="003963C1"/>
    <w:rsid w:val="003963FC"/>
    <w:rsid w:val="003A02F3"/>
    <w:rsid w:val="003A08D9"/>
    <w:rsid w:val="003A2E72"/>
    <w:rsid w:val="003A4737"/>
    <w:rsid w:val="003B2051"/>
    <w:rsid w:val="003B79BA"/>
    <w:rsid w:val="003D2437"/>
    <w:rsid w:val="003D71E1"/>
    <w:rsid w:val="003D7B8A"/>
    <w:rsid w:val="003E1DEC"/>
    <w:rsid w:val="003F0A20"/>
    <w:rsid w:val="0040158F"/>
    <w:rsid w:val="00415295"/>
    <w:rsid w:val="00417828"/>
    <w:rsid w:val="00421B31"/>
    <w:rsid w:val="0043354B"/>
    <w:rsid w:val="00433A65"/>
    <w:rsid w:val="00434AF6"/>
    <w:rsid w:val="00435B9D"/>
    <w:rsid w:val="00444F5A"/>
    <w:rsid w:val="004457C7"/>
    <w:rsid w:val="004520F2"/>
    <w:rsid w:val="00454568"/>
    <w:rsid w:val="004563BF"/>
    <w:rsid w:val="0046487E"/>
    <w:rsid w:val="004737EF"/>
    <w:rsid w:val="00491DB9"/>
    <w:rsid w:val="0049517B"/>
    <w:rsid w:val="004A409C"/>
    <w:rsid w:val="004A6CE3"/>
    <w:rsid w:val="004B21FE"/>
    <w:rsid w:val="004B4F88"/>
    <w:rsid w:val="004B7624"/>
    <w:rsid w:val="004B7BE9"/>
    <w:rsid w:val="004C1A41"/>
    <w:rsid w:val="004C37CC"/>
    <w:rsid w:val="004C4B5F"/>
    <w:rsid w:val="004D5200"/>
    <w:rsid w:val="004D7B7E"/>
    <w:rsid w:val="004E586E"/>
    <w:rsid w:val="004F264C"/>
    <w:rsid w:val="004F6241"/>
    <w:rsid w:val="00501B4B"/>
    <w:rsid w:val="005047C6"/>
    <w:rsid w:val="00506046"/>
    <w:rsid w:val="005276B8"/>
    <w:rsid w:val="00527A20"/>
    <w:rsid w:val="005301F0"/>
    <w:rsid w:val="00533BC0"/>
    <w:rsid w:val="00535AE7"/>
    <w:rsid w:val="00541CDE"/>
    <w:rsid w:val="00545029"/>
    <w:rsid w:val="005503CA"/>
    <w:rsid w:val="00552D73"/>
    <w:rsid w:val="00553D1D"/>
    <w:rsid w:val="00567FB4"/>
    <w:rsid w:val="00575FF6"/>
    <w:rsid w:val="005A32E2"/>
    <w:rsid w:val="005A7312"/>
    <w:rsid w:val="005C13EB"/>
    <w:rsid w:val="005C2948"/>
    <w:rsid w:val="005D1F2A"/>
    <w:rsid w:val="005D1FE8"/>
    <w:rsid w:val="005D4DAF"/>
    <w:rsid w:val="005D6507"/>
    <w:rsid w:val="005D6C77"/>
    <w:rsid w:val="00601CE5"/>
    <w:rsid w:val="006075BE"/>
    <w:rsid w:val="00614BAA"/>
    <w:rsid w:val="00615A6F"/>
    <w:rsid w:val="00623CFE"/>
    <w:rsid w:val="00626D83"/>
    <w:rsid w:val="006315FA"/>
    <w:rsid w:val="0063515A"/>
    <w:rsid w:val="00635435"/>
    <w:rsid w:val="006360B1"/>
    <w:rsid w:val="00651E93"/>
    <w:rsid w:val="0066222E"/>
    <w:rsid w:val="006870DA"/>
    <w:rsid w:val="00690CDA"/>
    <w:rsid w:val="006A24DE"/>
    <w:rsid w:val="006B0591"/>
    <w:rsid w:val="006B1DAE"/>
    <w:rsid w:val="006B3EBA"/>
    <w:rsid w:val="006B47F8"/>
    <w:rsid w:val="006B7D79"/>
    <w:rsid w:val="006C57AE"/>
    <w:rsid w:val="006D0CA0"/>
    <w:rsid w:val="006D3357"/>
    <w:rsid w:val="006D3ABB"/>
    <w:rsid w:val="006D563A"/>
    <w:rsid w:val="006E7EA3"/>
    <w:rsid w:val="006F472E"/>
    <w:rsid w:val="00705AFD"/>
    <w:rsid w:val="00707D15"/>
    <w:rsid w:val="00713506"/>
    <w:rsid w:val="00714EA2"/>
    <w:rsid w:val="0071534C"/>
    <w:rsid w:val="007158C1"/>
    <w:rsid w:val="007256C2"/>
    <w:rsid w:val="00727B3E"/>
    <w:rsid w:val="0073535B"/>
    <w:rsid w:val="007434FC"/>
    <w:rsid w:val="00752EC6"/>
    <w:rsid w:val="00753781"/>
    <w:rsid w:val="00756A83"/>
    <w:rsid w:val="007570EA"/>
    <w:rsid w:val="007618B4"/>
    <w:rsid w:val="0076692E"/>
    <w:rsid w:val="00772AC3"/>
    <w:rsid w:val="00774EC2"/>
    <w:rsid w:val="0078132C"/>
    <w:rsid w:val="007852BE"/>
    <w:rsid w:val="007867DB"/>
    <w:rsid w:val="007950DF"/>
    <w:rsid w:val="007A14B2"/>
    <w:rsid w:val="007A49CA"/>
    <w:rsid w:val="007B30E0"/>
    <w:rsid w:val="007B630F"/>
    <w:rsid w:val="007C178E"/>
    <w:rsid w:val="007E5A01"/>
    <w:rsid w:val="00812E31"/>
    <w:rsid w:val="008161DE"/>
    <w:rsid w:val="00823927"/>
    <w:rsid w:val="00824A5B"/>
    <w:rsid w:val="00824CED"/>
    <w:rsid w:val="00825A85"/>
    <w:rsid w:val="008334F9"/>
    <w:rsid w:val="00837486"/>
    <w:rsid w:val="00843498"/>
    <w:rsid w:val="00854F9D"/>
    <w:rsid w:val="00856FB7"/>
    <w:rsid w:val="00860A17"/>
    <w:rsid w:val="00867763"/>
    <w:rsid w:val="00872D63"/>
    <w:rsid w:val="00874055"/>
    <w:rsid w:val="0087429A"/>
    <w:rsid w:val="00882C6E"/>
    <w:rsid w:val="00883DDF"/>
    <w:rsid w:val="008843F6"/>
    <w:rsid w:val="008968ED"/>
    <w:rsid w:val="008A2BC9"/>
    <w:rsid w:val="008A3A79"/>
    <w:rsid w:val="008A6EFC"/>
    <w:rsid w:val="008B42A6"/>
    <w:rsid w:val="008B5CE1"/>
    <w:rsid w:val="008C77CB"/>
    <w:rsid w:val="008E2326"/>
    <w:rsid w:val="008E3FCD"/>
    <w:rsid w:val="008F030F"/>
    <w:rsid w:val="008F4637"/>
    <w:rsid w:val="00900516"/>
    <w:rsid w:val="00902FEA"/>
    <w:rsid w:val="00906B53"/>
    <w:rsid w:val="0091361B"/>
    <w:rsid w:val="00916FE6"/>
    <w:rsid w:val="00924259"/>
    <w:rsid w:val="00930711"/>
    <w:rsid w:val="009372FB"/>
    <w:rsid w:val="00957CC6"/>
    <w:rsid w:val="00964966"/>
    <w:rsid w:val="0096498E"/>
    <w:rsid w:val="009706D8"/>
    <w:rsid w:val="00972414"/>
    <w:rsid w:val="00997F80"/>
    <w:rsid w:val="009A1636"/>
    <w:rsid w:val="009A4EDF"/>
    <w:rsid w:val="009A64C1"/>
    <w:rsid w:val="009B2C61"/>
    <w:rsid w:val="009B422D"/>
    <w:rsid w:val="009C0029"/>
    <w:rsid w:val="009C2C04"/>
    <w:rsid w:val="009C4FAD"/>
    <w:rsid w:val="009C5A52"/>
    <w:rsid w:val="009C7EE2"/>
    <w:rsid w:val="009D6A32"/>
    <w:rsid w:val="009E4854"/>
    <w:rsid w:val="009F25D5"/>
    <w:rsid w:val="009F31C2"/>
    <w:rsid w:val="009F6C05"/>
    <w:rsid w:val="00A01EE9"/>
    <w:rsid w:val="00A04298"/>
    <w:rsid w:val="00A107D3"/>
    <w:rsid w:val="00A1365B"/>
    <w:rsid w:val="00A21283"/>
    <w:rsid w:val="00A3103E"/>
    <w:rsid w:val="00A35821"/>
    <w:rsid w:val="00A4660B"/>
    <w:rsid w:val="00A518E9"/>
    <w:rsid w:val="00A724C4"/>
    <w:rsid w:val="00A74980"/>
    <w:rsid w:val="00A77ED5"/>
    <w:rsid w:val="00A83572"/>
    <w:rsid w:val="00A841B7"/>
    <w:rsid w:val="00A929B3"/>
    <w:rsid w:val="00AA1772"/>
    <w:rsid w:val="00AA1C39"/>
    <w:rsid w:val="00AA31B9"/>
    <w:rsid w:val="00AA41B4"/>
    <w:rsid w:val="00AB5D65"/>
    <w:rsid w:val="00AE2188"/>
    <w:rsid w:val="00AF3C44"/>
    <w:rsid w:val="00AF6F8E"/>
    <w:rsid w:val="00AF76E0"/>
    <w:rsid w:val="00B03226"/>
    <w:rsid w:val="00B122D0"/>
    <w:rsid w:val="00B20CAC"/>
    <w:rsid w:val="00B21B7A"/>
    <w:rsid w:val="00B2583B"/>
    <w:rsid w:val="00B405F9"/>
    <w:rsid w:val="00B40B7F"/>
    <w:rsid w:val="00B532BF"/>
    <w:rsid w:val="00B54479"/>
    <w:rsid w:val="00B6048A"/>
    <w:rsid w:val="00B67C28"/>
    <w:rsid w:val="00B83D0B"/>
    <w:rsid w:val="00BA0595"/>
    <w:rsid w:val="00BA1233"/>
    <w:rsid w:val="00BA2561"/>
    <w:rsid w:val="00BA6A74"/>
    <w:rsid w:val="00BB235C"/>
    <w:rsid w:val="00BB3103"/>
    <w:rsid w:val="00BC07AF"/>
    <w:rsid w:val="00BC0F57"/>
    <w:rsid w:val="00BC2ADE"/>
    <w:rsid w:val="00BC2B55"/>
    <w:rsid w:val="00BC2E52"/>
    <w:rsid w:val="00BC49BC"/>
    <w:rsid w:val="00BC7A93"/>
    <w:rsid w:val="00BE00FD"/>
    <w:rsid w:val="00BE6B56"/>
    <w:rsid w:val="00BF1A1B"/>
    <w:rsid w:val="00BF3B55"/>
    <w:rsid w:val="00C174B6"/>
    <w:rsid w:val="00C2793B"/>
    <w:rsid w:val="00C31E3E"/>
    <w:rsid w:val="00C341E9"/>
    <w:rsid w:val="00C37EF2"/>
    <w:rsid w:val="00C40488"/>
    <w:rsid w:val="00C40947"/>
    <w:rsid w:val="00C5022E"/>
    <w:rsid w:val="00C57AE9"/>
    <w:rsid w:val="00C64DA6"/>
    <w:rsid w:val="00C66907"/>
    <w:rsid w:val="00C748CA"/>
    <w:rsid w:val="00C75061"/>
    <w:rsid w:val="00C82B4F"/>
    <w:rsid w:val="00C84086"/>
    <w:rsid w:val="00C8656F"/>
    <w:rsid w:val="00CA6B51"/>
    <w:rsid w:val="00CB0B44"/>
    <w:rsid w:val="00CD0511"/>
    <w:rsid w:val="00CE113D"/>
    <w:rsid w:val="00CE2955"/>
    <w:rsid w:val="00CF0038"/>
    <w:rsid w:val="00CF7636"/>
    <w:rsid w:val="00CF7856"/>
    <w:rsid w:val="00D01B92"/>
    <w:rsid w:val="00D01EA8"/>
    <w:rsid w:val="00D05906"/>
    <w:rsid w:val="00D2058A"/>
    <w:rsid w:val="00D315CC"/>
    <w:rsid w:val="00D36945"/>
    <w:rsid w:val="00D411CA"/>
    <w:rsid w:val="00D43991"/>
    <w:rsid w:val="00D45439"/>
    <w:rsid w:val="00D544B0"/>
    <w:rsid w:val="00D60225"/>
    <w:rsid w:val="00D67868"/>
    <w:rsid w:val="00D71019"/>
    <w:rsid w:val="00D74AAA"/>
    <w:rsid w:val="00D91E2C"/>
    <w:rsid w:val="00DA0064"/>
    <w:rsid w:val="00DA02D1"/>
    <w:rsid w:val="00DA5776"/>
    <w:rsid w:val="00DA60B9"/>
    <w:rsid w:val="00DA72A3"/>
    <w:rsid w:val="00DB323B"/>
    <w:rsid w:val="00DB4583"/>
    <w:rsid w:val="00DB64DA"/>
    <w:rsid w:val="00DC7353"/>
    <w:rsid w:val="00DD062C"/>
    <w:rsid w:val="00DD6061"/>
    <w:rsid w:val="00DD7244"/>
    <w:rsid w:val="00DE05EF"/>
    <w:rsid w:val="00DE393E"/>
    <w:rsid w:val="00DF0EBB"/>
    <w:rsid w:val="00DF7E4A"/>
    <w:rsid w:val="00E0563C"/>
    <w:rsid w:val="00E1179A"/>
    <w:rsid w:val="00E17A65"/>
    <w:rsid w:val="00E22561"/>
    <w:rsid w:val="00E24000"/>
    <w:rsid w:val="00E318DA"/>
    <w:rsid w:val="00E319F4"/>
    <w:rsid w:val="00E3368A"/>
    <w:rsid w:val="00E35CB7"/>
    <w:rsid w:val="00E3729F"/>
    <w:rsid w:val="00E45D14"/>
    <w:rsid w:val="00E46B66"/>
    <w:rsid w:val="00E54FFC"/>
    <w:rsid w:val="00E5779A"/>
    <w:rsid w:val="00E57E2D"/>
    <w:rsid w:val="00E6627F"/>
    <w:rsid w:val="00E72712"/>
    <w:rsid w:val="00E9207A"/>
    <w:rsid w:val="00EA2C8D"/>
    <w:rsid w:val="00EA6719"/>
    <w:rsid w:val="00EA6721"/>
    <w:rsid w:val="00EB7940"/>
    <w:rsid w:val="00EC121E"/>
    <w:rsid w:val="00EC47FA"/>
    <w:rsid w:val="00EC4C47"/>
    <w:rsid w:val="00ED15B1"/>
    <w:rsid w:val="00ED18BB"/>
    <w:rsid w:val="00ED7225"/>
    <w:rsid w:val="00EE3CF9"/>
    <w:rsid w:val="00EE5ADA"/>
    <w:rsid w:val="00EF230A"/>
    <w:rsid w:val="00EF3276"/>
    <w:rsid w:val="00F05B1E"/>
    <w:rsid w:val="00F17115"/>
    <w:rsid w:val="00F17519"/>
    <w:rsid w:val="00F21BE4"/>
    <w:rsid w:val="00F23822"/>
    <w:rsid w:val="00F30124"/>
    <w:rsid w:val="00F31B3D"/>
    <w:rsid w:val="00F5170B"/>
    <w:rsid w:val="00F61C28"/>
    <w:rsid w:val="00F76067"/>
    <w:rsid w:val="00F764FF"/>
    <w:rsid w:val="00F80E8E"/>
    <w:rsid w:val="00F91599"/>
    <w:rsid w:val="00FA5362"/>
    <w:rsid w:val="00FA7E7E"/>
    <w:rsid w:val="00FC49F2"/>
    <w:rsid w:val="00FD3A53"/>
    <w:rsid w:val="00FD47C0"/>
    <w:rsid w:val="00FD6C0D"/>
    <w:rsid w:val="00FE0DA5"/>
    <w:rsid w:val="00FE3D5C"/>
    <w:rsid w:val="00FE5F6C"/>
    <w:rsid w:val="00FE66DB"/>
    <w:rsid w:val="00FF000B"/>
    <w:rsid w:val="00FF5F9F"/>
    <w:rsid w:val="00FF70F4"/>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7372D"/>
    <w:pPr>
      <w:keepNext/>
      <w:keepLines/>
      <w:numPr>
        <w:numId w:val="2"/>
      </w:numPr>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Overskrift2">
    <w:name w:val="heading 2"/>
    <w:basedOn w:val="Normal"/>
    <w:next w:val="Normal"/>
    <w:link w:val="Overskrift2Tegn"/>
    <w:uiPriority w:val="9"/>
    <w:unhideWhenUsed/>
    <w:qFormat/>
    <w:rsid w:val="0017372D"/>
    <w:pPr>
      <w:keepNext/>
      <w:keepLines/>
      <w:numPr>
        <w:ilvl w:val="1"/>
        <w:numId w:val="2"/>
      </w:numPr>
      <w:spacing w:before="200" w:after="0"/>
      <w:outlineLvl w:val="1"/>
    </w:pPr>
    <w:rPr>
      <w:rFonts w:asciiTheme="majorHAnsi" w:eastAsiaTheme="majorEastAsia" w:hAnsiTheme="majorHAnsi" w:cstheme="majorBidi"/>
      <w:b/>
      <w:bCs/>
      <w:color w:val="797B7E" w:themeColor="accent1"/>
      <w:sz w:val="26"/>
      <w:szCs w:val="26"/>
    </w:rPr>
  </w:style>
  <w:style w:type="paragraph" w:styleId="Overskrift3">
    <w:name w:val="heading 3"/>
    <w:basedOn w:val="Normal"/>
    <w:next w:val="Normal"/>
    <w:link w:val="Overskrift3Tegn"/>
    <w:uiPriority w:val="9"/>
    <w:unhideWhenUsed/>
    <w:qFormat/>
    <w:rsid w:val="00AE2188"/>
    <w:pPr>
      <w:keepNext/>
      <w:keepLines/>
      <w:numPr>
        <w:ilvl w:val="2"/>
        <w:numId w:val="2"/>
      </w:numPr>
      <w:spacing w:before="200" w:after="0"/>
      <w:outlineLvl w:val="2"/>
    </w:pPr>
    <w:rPr>
      <w:rFonts w:asciiTheme="majorHAnsi" w:eastAsiaTheme="majorEastAsia" w:hAnsiTheme="majorHAnsi" w:cstheme="majorBidi"/>
      <w:b/>
      <w:bCs/>
      <w:color w:val="797B7E" w:themeColor="accent1"/>
    </w:rPr>
  </w:style>
  <w:style w:type="paragraph" w:styleId="Overskrift4">
    <w:name w:val="heading 4"/>
    <w:basedOn w:val="Normal"/>
    <w:next w:val="Normal"/>
    <w:link w:val="Overskrift4Tegn"/>
    <w:uiPriority w:val="9"/>
    <w:unhideWhenUsed/>
    <w:qFormat/>
    <w:rsid w:val="00EA6721"/>
    <w:pPr>
      <w:keepNext/>
      <w:keepLines/>
      <w:numPr>
        <w:ilvl w:val="3"/>
        <w:numId w:val="2"/>
      </w:numPr>
      <w:spacing w:before="200" w:after="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EA6721"/>
    <w:pPr>
      <w:keepNext/>
      <w:keepLines/>
      <w:numPr>
        <w:ilvl w:val="4"/>
        <w:numId w:val="2"/>
      </w:numPr>
      <w:spacing w:before="200" w:after="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EA6721"/>
    <w:pPr>
      <w:keepNext/>
      <w:keepLines/>
      <w:numPr>
        <w:ilvl w:val="5"/>
        <w:numId w:val="2"/>
      </w:numPr>
      <w:spacing w:before="200" w:after="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EA672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672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A672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17372D"/>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7372D"/>
    <w:rPr>
      <w:rFonts w:eastAsiaTheme="minorEastAsia"/>
      <w:lang w:eastAsia="da-DK"/>
    </w:rPr>
  </w:style>
  <w:style w:type="paragraph" w:styleId="Markeringsbobletekst">
    <w:name w:val="Balloon Text"/>
    <w:basedOn w:val="Normal"/>
    <w:link w:val="MarkeringsbobletekstTegn"/>
    <w:uiPriority w:val="99"/>
    <w:semiHidden/>
    <w:unhideWhenUsed/>
    <w:rsid w:val="001737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7372D"/>
    <w:rPr>
      <w:rFonts w:ascii="Tahoma" w:hAnsi="Tahoma" w:cs="Tahoma"/>
      <w:sz w:val="16"/>
      <w:szCs w:val="16"/>
    </w:rPr>
  </w:style>
  <w:style w:type="character" w:customStyle="1" w:styleId="Overskrift1Tegn">
    <w:name w:val="Overskrift 1 Tegn"/>
    <w:basedOn w:val="Standardskrifttypeiafsnit"/>
    <w:link w:val="Overskrift1"/>
    <w:uiPriority w:val="9"/>
    <w:rsid w:val="0017372D"/>
    <w:rPr>
      <w:rFonts w:asciiTheme="majorHAnsi" w:eastAsiaTheme="majorEastAsia" w:hAnsiTheme="majorHAnsi" w:cstheme="majorBidi"/>
      <w:b/>
      <w:bCs/>
      <w:color w:val="5A5C5E" w:themeColor="accent1" w:themeShade="BF"/>
      <w:sz w:val="28"/>
      <w:szCs w:val="28"/>
    </w:rPr>
  </w:style>
  <w:style w:type="character" w:customStyle="1" w:styleId="Overskrift2Tegn">
    <w:name w:val="Overskrift 2 Tegn"/>
    <w:basedOn w:val="Standardskrifttypeiafsnit"/>
    <w:link w:val="Overskrift2"/>
    <w:uiPriority w:val="9"/>
    <w:rsid w:val="0017372D"/>
    <w:rPr>
      <w:rFonts w:asciiTheme="majorHAnsi" w:eastAsiaTheme="majorEastAsia" w:hAnsiTheme="majorHAnsi" w:cstheme="majorBidi"/>
      <w:b/>
      <w:bCs/>
      <w:color w:val="797B7E" w:themeColor="accent1"/>
      <w:sz w:val="26"/>
      <w:szCs w:val="26"/>
    </w:rPr>
  </w:style>
  <w:style w:type="paragraph" w:styleId="NormalWeb">
    <w:name w:val="Normal (Web)"/>
    <w:basedOn w:val="Normal"/>
    <w:uiPriority w:val="99"/>
    <w:unhideWhenUsed/>
    <w:rsid w:val="0017372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verskrift">
    <w:name w:val="TOC Heading"/>
    <w:basedOn w:val="Overskrift1"/>
    <w:next w:val="Normal"/>
    <w:uiPriority w:val="39"/>
    <w:semiHidden/>
    <w:unhideWhenUsed/>
    <w:qFormat/>
    <w:rsid w:val="0017372D"/>
    <w:pPr>
      <w:outlineLvl w:val="9"/>
    </w:pPr>
    <w:rPr>
      <w:lang w:val="en-US" w:eastAsia="ja-JP"/>
    </w:rPr>
  </w:style>
  <w:style w:type="paragraph" w:styleId="Indholdsfortegnelse2">
    <w:name w:val="toc 2"/>
    <w:basedOn w:val="Normal"/>
    <w:next w:val="Normal"/>
    <w:autoRedefine/>
    <w:uiPriority w:val="39"/>
    <w:unhideWhenUsed/>
    <w:qFormat/>
    <w:rsid w:val="0017372D"/>
    <w:pPr>
      <w:spacing w:after="100"/>
      <w:ind w:left="220"/>
    </w:pPr>
    <w:rPr>
      <w:rFonts w:eastAsiaTheme="minorEastAsia"/>
      <w:lang w:val="en-US" w:eastAsia="ja-JP"/>
    </w:rPr>
  </w:style>
  <w:style w:type="paragraph" w:styleId="Indholdsfortegnelse1">
    <w:name w:val="toc 1"/>
    <w:basedOn w:val="Normal"/>
    <w:next w:val="Normal"/>
    <w:autoRedefine/>
    <w:uiPriority w:val="39"/>
    <w:unhideWhenUsed/>
    <w:qFormat/>
    <w:rsid w:val="0017372D"/>
    <w:pPr>
      <w:spacing w:after="100"/>
    </w:pPr>
    <w:rPr>
      <w:rFonts w:eastAsiaTheme="minorEastAsia"/>
      <w:lang w:val="en-US" w:eastAsia="ja-JP"/>
    </w:rPr>
  </w:style>
  <w:style w:type="paragraph" w:styleId="Indholdsfortegnelse3">
    <w:name w:val="toc 3"/>
    <w:basedOn w:val="Normal"/>
    <w:next w:val="Normal"/>
    <w:autoRedefine/>
    <w:uiPriority w:val="39"/>
    <w:unhideWhenUsed/>
    <w:qFormat/>
    <w:rsid w:val="0017372D"/>
    <w:pPr>
      <w:spacing w:after="100"/>
      <w:ind w:left="440"/>
    </w:pPr>
    <w:rPr>
      <w:rFonts w:eastAsiaTheme="minorEastAsia"/>
      <w:lang w:val="en-US" w:eastAsia="ja-JP"/>
    </w:rPr>
  </w:style>
  <w:style w:type="character" w:styleId="Hyperlink">
    <w:name w:val="Hyperlink"/>
    <w:basedOn w:val="Standardskrifttypeiafsnit"/>
    <w:uiPriority w:val="99"/>
    <w:unhideWhenUsed/>
    <w:rsid w:val="005A32E2"/>
    <w:rPr>
      <w:color w:val="5F5F5F" w:themeColor="hyperlink"/>
      <w:u w:val="single"/>
    </w:rPr>
  </w:style>
  <w:style w:type="paragraph" w:styleId="Listeafsnit">
    <w:name w:val="List Paragraph"/>
    <w:basedOn w:val="Normal"/>
    <w:uiPriority w:val="34"/>
    <w:qFormat/>
    <w:rsid w:val="00CB0B44"/>
    <w:pPr>
      <w:ind w:left="720"/>
      <w:contextualSpacing/>
    </w:pPr>
  </w:style>
  <w:style w:type="character" w:customStyle="1" w:styleId="Overskrift3Tegn">
    <w:name w:val="Overskrift 3 Tegn"/>
    <w:basedOn w:val="Standardskrifttypeiafsnit"/>
    <w:link w:val="Overskrift3"/>
    <w:uiPriority w:val="9"/>
    <w:rsid w:val="00AE2188"/>
    <w:rPr>
      <w:rFonts w:asciiTheme="majorHAnsi" w:eastAsiaTheme="majorEastAsia" w:hAnsiTheme="majorHAnsi" w:cstheme="majorBidi"/>
      <w:b/>
      <w:bCs/>
      <w:color w:val="797B7E" w:themeColor="accent1"/>
    </w:rPr>
  </w:style>
  <w:style w:type="character" w:customStyle="1" w:styleId="Overskrift4Tegn">
    <w:name w:val="Overskrift 4 Tegn"/>
    <w:basedOn w:val="Standardskrifttypeiafsnit"/>
    <w:link w:val="Overskrift4"/>
    <w:uiPriority w:val="9"/>
    <w:rsid w:val="00EA6721"/>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EA6721"/>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EA6721"/>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EA672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A672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A6721"/>
    <w:rPr>
      <w:rFonts w:asciiTheme="majorHAnsi" w:eastAsiaTheme="majorEastAsia" w:hAnsiTheme="majorHAnsi" w:cstheme="majorBidi"/>
      <w:i/>
      <w:iCs/>
      <w:color w:val="404040" w:themeColor="text1" w:themeTint="BF"/>
      <w:sz w:val="20"/>
      <w:szCs w:val="20"/>
    </w:rPr>
  </w:style>
  <w:style w:type="paragraph" w:styleId="Fodnotetekst">
    <w:name w:val="footnote text"/>
    <w:basedOn w:val="Normal"/>
    <w:link w:val="FodnotetekstTegn"/>
    <w:uiPriority w:val="99"/>
    <w:semiHidden/>
    <w:unhideWhenUsed/>
    <w:rsid w:val="00326EA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26EA1"/>
    <w:rPr>
      <w:sz w:val="20"/>
      <w:szCs w:val="20"/>
    </w:rPr>
  </w:style>
  <w:style w:type="character" w:styleId="Fodnotehenvisning">
    <w:name w:val="footnote reference"/>
    <w:basedOn w:val="Standardskrifttypeiafsnit"/>
    <w:uiPriority w:val="99"/>
    <w:semiHidden/>
    <w:unhideWhenUsed/>
    <w:rsid w:val="00326EA1"/>
    <w:rPr>
      <w:vertAlign w:val="superscript"/>
    </w:rPr>
  </w:style>
  <w:style w:type="character" w:customStyle="1" w:styleId="apple-converted-space">
    <w:name w:val="apple-converted-space"/>
    <w:basedOn w:val="Standardskrifttypeiafsnit"/>
    <w:rsid w:val="003D71E1"/>
  </w:style>
  <w:style w:type="character" w:styleId="BesgtHyperlink">
    <w:name w:val="FollowedHyperlink"/>
    <w:basedOn w:val="Standardskrifttypeiafsnit"/>
    <w:uiPriority w:val="99"/>
    <w:semiHidden/>
    <w:unhideWhenUsed/>
    <w:rsid w:val="007256C2"/>
    <w:rPr>
      <w:color w:val="969696" w:themeColor="followedHyperlink"/>
      <w:u w:val="single"/>
    </w:rPr>
  </w:style>
  <w:style w:type="paragraph" w:styleId="Sidehoved">
    <w:name w:val="header"/>
    <w:basedOn w:val="Normal"/>
    <w:link w:val="SidehovedTegn"/>
    <w:uiPriority w:val="99"/>
    <w:unhideWhenUsed/>
    <w:rsid w:val="00CF00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0038"/>
  </w:style>
  <w:style w:type="paragraph" w:styleId="Sidefod">
    <w:name w:val="footer"/>
    <w:basedOn w:val="Normal"/>
    <w:link w:val="SidefodTegn"/>
    <w:uiPriority w:val="99"/>
    <w:unhideWhenUsed/>
    <w:rsid w:val="00CF00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0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7372D"/>
    <w:pPr>
      <w:keepNext/>
      <w:keepLines/>
      <w:numPr>
        <w:numId w:val="2"/>
      </w:numPr>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Overskrift2">
    <w:name w:val="heading 2"/>
    <w:basedOn w:val="Normal"/>
    <w:next w:val="Normal"/>
    <w:link w:val="Overskrift2Tegn"/>
    <w:uiPriority w:val="9"/>
    <w:unhideWhenUsed/>
    <w:qFormat/>
    <w:rsid w:val="0017372D"/>
    <w:pPr>
      <w:keepNext/>
      <w:keepLines/>
      <w:numPr>
        <w:ilvl w:val="1"/>
        <w:numId w:val="2"/>
      </w:numPr>
      <w:spacing w:before="200" w:after="0"/>
      <w:outlineLvl w:val="1"/>
    </w:pPr>
    <w:rPr>
      <w:rFonts w:asciiTheme="majorHAnsi" w:eastAsiaTheme="majorEastAsia" w:hAnsiTheme="majorHAnsi" w:cstheme="majorBidi"/>
      <w:b/>
      <w:bCs/>
      <w:color w:val="797B7E" w:themeColor="accent1"/>
      <w:sz w:val="26"/>
      <w:szCs w:val="26"/>
    </w:rPr>
  </w:style>
  <w:style w:type="paragraph" w:styleId="Overskrift3">
    <w:name w:val="heading 3"/>
    <w:basedOn w:val="Normal"/>
    <w:next w:val="Normal"/>
    <w:link w:val="Overskrift3Tegn"/>
    <w:uiPriority w:val="9"/>
    <w:unhideWhenUsed/>
    <w:qFormat/>
    <w:rsid w:val="00AE2188"/>
    <w:pPr>
      <w:keepNext/>
      <w:keepLines/>
      <w:numPr>
        <w:ilvl w:val="2"/>
        <w:numId w:val="2"/>
      </w:numPr>
      <w:spacing w:before="200" w:after="0"/>
      <w:outlineLvl w:val="2"/>
    </w:pPr>
    <w:rPr>
      <w:rFonts w:asciiTheme="majorHAnsi" w:eastAsiaTheme="majorEastAsia" w:hAnsiTheme="majorHAnsi" w:cstheme="majorBidi"/>
      <w:b/>
      <w:bCs/>
      <w:color w:val="797B7E" w:themeColor="accent1"/>
    </w:rPr>
  </w:style>
  <w:style w:type="paragraph" w:styleId="Overskrift4">
    <w:name w:val="heading 4"/>
    <w:basedOn w:val="Normal"/>
    <w:next w:val="Normal"/>
    <w:link w:val="Overskrift4Tegn"/>
    <w:uiPriority w:val="9"/>
    <w:unhideWhenUsed/>
    <w:qFormat/>
    <w:rsid w:val="00EA6721"/>
    <w:pPr>
      <w:keepNext/>
      <w:keepLines/>
      <w:numPr>
        <w:ilvl w:val="3"/>
        <w:numId w:val="2"/>
      </w:numPr>
      <w:spacing w:before="200" w:after="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EA6721"/>
    <w:pPr>
      <w:keepNext/>
      <w:keepLines/>
      <w:numPr>
        <w:ilvl w:val="4"/>
        <w:numId w:val="2"/>
      </w:numPr>
      <w:spacing w:before="200" w:after="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EA6721"/>
    <w:pPr>
      <w:keepNext/>
      <w:keepLines/>
      <w:numPr>
        <w:ilvl w:val="5"/>
        <w:numId w:val="2"/>
      </w:numPr>
      <w:spacing w:before="200" w:after="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EA672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672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A672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17372D"/>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17372D"/>
    <w:rPr>
      <w:rFonts w:eastAsiaTheme="minorEastAsia"/>
      <w:lang w:eastAsia="da-DK"/>
    </w:rPr>
  </w:style>
  <w:style w:type="paragraph" w:styleId="Markeringsbobletekst">
    <w:name w:val="Balloon Text"/>
    <w:basedOn w:val="Normal"/>
    <w:link w:val="MarkeringsbobletekstTegn"/>
    <w:uiPriority w:val="99"/>
    <w:semiHidden/>
    <w:unhideWhenUsed/>
    <w:rsid w:val="0017372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7372D"/>
    <w:rPr>
      <w:rFonts w:ascii="Tahoma" w:hAnsi="Tahoma" w:cs="Tahoma"/>
      <w:sz w:val="16"/>
      <w:szCs w:val="16"/>
    </w:rPr>
  </w:style>
  <w:style w:type="character" w:customStyle="1" w:styleId="Overskrift1Tegn">
    <w:name w:val="Overskrift 1 Tegn"/>
    <w:basedOn w:val="Standardskrifttypeiafsnit"/>
    <w:link w:val="Overskrift1"/>
    <w:uiPriority w:val="9"/>
    <w:rsid w:val="0017372D"/>
    <w:rPr>
      <w:rFonts w:asciiTheme="majorHAnsi" w:eastAsiaTheme="majorEastAsia" w:hAnsiTheme="majorHAnsi" w:cstheme="majorBidi"/>
      <w:b/>
      <w:bCs/>
      <w:color w:val="5A5C5E" w:themeColor="accent1" w:themeShade="BF"/>
      <w:sz w:val="28"/>
      <w:szCs w:val="28"/>
    </w:rPr>
  </w:style>
  <w:style w:type="character" w:customStyle="1" w:styleId="Overskrift2Tegn">
    <w:name w:val="Overskrift 2 Tegn"/>
    <w:basedOn w:val="Standardskrifttypeiafsnit"/>
    <w:link w:val="Overskrift2"/>
    <w:uiPriority w:val="9"/>
    <w:rsid w:val="0017372D"/>
    <w:rPr>
      <w:rFonts w:asciiTheme="majorHAnsi" w:eastAsiaTheme="majorEastAsia" w:hAnsiTheme="majorHAnsi" w:cstheme="majorBidi"/>
      <w:b/>
      <w:bCs/>
      <w:color w:val="797B7E" w:themeColor="accent1"/>
      <w:sz w:val="26"/>
      <w:szCs w:val="26"/>
    </w:rPr>
  </w:style>
  <w:style w:type="paragraph" w:styleId="NormalWeb">
    <w:name w:val="Normal (Web)"/>
    <w:basedOn w:val="Normal"/>
    <w:uiPriority w:val="99"/>
    <w:unhideWhenUsed/>
    <w:rsid w:val="0017372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verskrift">
    <w:name w:val="TOC Heading"/>
    <w:basedOn w:val="Overskrift1"/>
    <w:next w:val="Normal"/>
    <w:uiPriority w:val="39"/>
    <w:semiHidden/>
    <w:unhideWhenUsed/>
    <w:qFormat/>
    <w:rsid w:val="0017372D"/>
    <w:pPr>
      <w:outlineLvl w:val="9"/>
    </w:pPr>
    <w:rPr>
      <w:lang w:val="en-US" w:eastAsia="ja-JP"/>
    </w:rPr>
  </w:style>
  <w:style w:type="paragraph" w:styleId="Indholdsfortegnelse2">
    <w:name w:val="toc 2"/>
    <w:basedOn w:val="Normal"/>
    <w:next w:val="Normal"/>
    <w:autoRedefine/>
    <w:uiPriority w:val="39"/>
    <w:unhideWhenUsed/>
    <w:qFormat/>
    <w:rsid w:val="0017372D"/>
    <w:pPr>
      <w:spacing w:after="100"/>
      <w:ind w:left="220"/>
    </w:pPr>
    <w:rPr>
      <w:rFonts w:eastAsiaTheme="minorEastAsia"/>
      <w:lang w:val="en-US" w:eastAsia="ja-JP"/>
    </w:rPr>
  </w:style>
  <w:style w:type="paragraph" w:styleId="Indholdsfortegnelse1">
    <w:name w:val="toc 1"/>
    <w:basedOn w:val="Normal"/>
    <w:next w:val="Normal"/>
    <w:autoRedefine/>
    <w:uiPriority w:val="39"/>
    <w:unhideWhenUsed/>
    <w:qFormat/>
    <w:rsid w:val="0017372D"/>
    <w:pPr>
      <w:spacing w:after="100"/>
    </w:pPr>
    <w:rPr>
      <w:rFonts w:eastAsiaTheme="minorEastAsia"/>
      <w:lang w:val="en-US" w:eastAsia="ja-JP"/>
    </w:rPr>
  </w:style>
  <w:style w:type="paragraph" w:styleId="Indholdsfortegnelse3">
    <w:name w:val="toc 3"/>
    <w:basedOn w:val="Normal"/>
    <w:next w:val="Normal"/>
    <w:autoRedefine/>
    <w:uiPriority w:val="39"/>
    <w:unhideWhenUsed/>
    <w:qFormat/>
    <w:rsid w:val="0017372D"/>
    <w:pPr>
      <w:spacing w:after="100"/>
      <w:ind w:left="440"/>
    </w:pPr>
    <w:rPr>
      <w:rFonts w:eastAsiaTheme="minorEastAsia"/>
      <w:lang w:val="en-US" w:eastAsia="ja-JP"/>
    </w:rPr>
  </w:style>
  <w:style w:type="character" w:styleId="Hyperlink">
    <w:name w:val="Hyperlink"/>
    <w:basedOn w:val="Standardskrifttypeiafsnit"/>
    <w:uiPriority w:val="99"/>
    <w:unhideWhenUsed/>
    <w:rsid w:val="005A32E2"/>
    <w:rPr>
      <w:color w:val="5F5F5F" w:themeColor="hyperlink"/>
      <w:u w:val="single"/>
    </w:rPr>
  </w:style>
  <w:style w:type="paragraph" w:styleId="Listeafsnit">
    <w:name w:val="List Paragraph"/>
    <w:basedOn w:val="Normal"/>
    <w:uiPriority w:val="34"/>
    <w:qFormat/>
    <w:rsid w:val="00CB0B44"/>
    <w:pPr>
      <w:ind w:left="720"/>
      <w:contextualSpacing/>
    </w:pPr>
  </w:style>
  <w:style w:type="character" w:customStyle="1" w:styleId="Overskrift3Tegn">
    <w:name w:val="Overskrift 3 Tegn"/>
    <w:basedOn w:val="Standardskrifttypeiafsnit"/>
    <w:link w:val="Overskrift3"/>
    <w:uiPriority w:val="9"/>
    <w:rsid w:val="00AE2188"/>
    <w:rPr>
      <w:rFonts w:asciiTheme="majorHAnsi" w:eastAsiaTheme="majorEastAsia" w:hAnsiTheme="majorHAnsi" w:cstheme="majorBidi"/>
      <w:b/>
      <w:bCs/>
      <w:color w:val="797B7E" w:themeColor="accent1"/>
    </w:rPr>
  </w:style>
  <w:style w:type="character" w:customStyle="1" w:styleId="Overskrift4Tegn">
    <w:name w:val="Overskrift 4 Tegn"/>
    <w:basedOn w:val="Standardskrifttypeiafsnit"/>
    <w:link w:val="Overskrift4"/>
    <w:uiPriority w:val="9"/>
    <w:rsid w:val="00EA6721"/>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EA6721"/>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EA6721"/>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EA672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A672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A6721"/>
    <w:rPr>
      <w:rFonts w:asciiTheme="majorHAnsi" w:eastAsiaTheme="majorEastAsia" w:hAnsiTheme="majorHAnsi" w:cstheme="majorBidi"/>
      <w:i/>
      <w:iCs/>
      <w:color w:val="404040" w:themeColor="text1" w:themeTint="BF"/>
      <w:sz w:val="20"/>
      <w:szCs w:val="20"/>
    </w:rPr>
  </w:style>
  <w:style w:type="paragraph" w:styleId="Fodnotetekst">
    <w:name w:val="footnote text"/>
    <w:basedOn w:val="Normal"/>
    <w:link w:val="FodnotetekstTegn"/>
    <w:uiPriority w:val="99"/>
    <w:semiHidden/>
    <w:unhideWhenUsed/>
    <w:rsid w:val="00326EA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26EA1"/>
    <w:rPr>
      <w:sz w:val="20"/>
      <w:szCs w:val="20"/>
    </w:rPr>
  </w:style>
  <w:style w:type="character" w:styleId="Fodnotehenvisning">
    <w:name w:val="footnote reference"/>
    <w:basedOn w:val="Standardskrifttypeiafsnit"/>
    <w:uiPriority w:val="99"/>
    <w:semiHidden/>
    <w:unhideWhenUsed/>
    <w:rsid w:val="00326EA1"/>
    <w:rPr>
      <w:vertAlign w:val="superscript"/>
    </w:rPr>
  </w:style>
  <w:style w:type="character" w:customStyle="1" w:styleId="apple-converted-space">
    <w:name w:val="apple-converted-space"/>
    <w:basedOn w:val="Standardskrifttypeiafsnit"/>
    <w:rsid w:val="003D71E1"/>
  </w:style>
  <w:style w:type="character" w:styleId="BesgtHyperlink">
    <w:name w:val="FollowedHyperlink"/>
    <w:basedOn w:val="Standardskrifttypeiafsnit"/>
    <w:uiPriority w:val="99"/>
    <w:semiHidden/>
    <w:unhideWhenUsed/>
    <w:rsid w:val="007256C2"/>
    <w:rPr>
      <w:color w:val="969696" w:themeColor="followedHyperlink"/>
      <w:u w:val="single"/>
    </w:rPr>
  </w:style>
  <w:style w:type="paragraph" w:styleId="Sidehoved">
    <w:name w:val="header"/>
    <w:basedOn w:val="Normal"/>
    <w:link w:val="SidehovedTegn"/>
    <w:uiPriority w:val="99"/>
    <w:unhideWhenUsed/>
    <w:rsid w:val="00CF00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0038"/>
  </w:style>
  <w:style w:type="paragraph" w:styleId="Sidefod">
    <w:name w:val="footer"/>
    <w:basedOn w:val="Normal"/>
    <w:link w:val="SidefodTegn"/>
    <w:uiPriority w:val="99"/>
    <w:unhideWhenUsed/>
    <w:rsid w:val="00CF00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0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0007">
      <w:bodyDiv w:val="1"/>
      <w:marLeft w:val="0"/>
      <w:marRight w:val="0"/>
      <w:marTop w:val="0"/>
      <w:marBottom w:val="0"/>
      <w:divBdr>
        <w:top w:val="none" w:sz="0" w:space="0" w:color="auto"/>
        <w:left w:val="none" w:sz="0" w:space="0" w:color="auto"/>
        <w:bottom w:val="none" w:sz="0" w:space="0" w:color="auto"/>
        <w:right w:val="none" w:sz="0" w:space="0" w:color="auto"/>
      </w:divBdr>
    </w:div>
    <w:div w:id="413548929">
      <w:bodyDiv w:val="1"/>
      <w:marLeft w:val="0"/>
      <w:marRight w:val="0"/>
      <w:marTop w:val="0"/>
      <w:marBottom w:val="0"/>
      <w:divBdr>
        <w:top w:val="none" w:sz="0" w:space="0" w:color="auto"/>
        <w:left w:val="none" w:sz="0" w:space="0" w:color="auto"/>
        <w:bottom w:val="none" w:sz="0" w:space="0" w:color="auto"/>
        <w:right w:val="none" w:sz="0" w:space="0" w:color="auto"/>
      </w:divBdr>
      <w:divsChild>
        <w:div w:id="177280105">
          <w:marLeft w:val="0"/>
          <w:marRight w:val="0"/>
          <w:marTop w:val="0"/>
          <w:marBottom w:val="0"/>
          <w:divBdr>
            <w:top w:val="none" w:sz="0" w:space="0" w:color="auto"/>
            <w:left w:val="none" w:sz="0" w:space="0" w:color="auto"/>
            <w:bottom w:val="none" w:sz="0" w:space="0" w:color="auto"/>
            <w:right w:val="none" w:sz="0" w:space="0" w:color="auto"/>
          </w:divBdr>
          <w:divsChild>
            <w:div w:id="1850753986">
              <w:marLeft w:val="0"/>
              <w:marRight w:val="0"/>
              <w:marTop w:val="0"/>
              <w:marBottom w:val="0"/>
              <w:divBdr>
                <w:top w:val="none" w:sz="0" w:space="0" w:color="auto"/>
                <w:left w:val="none" w:sz="0" w:space="0" w:color="auto"/>
                <w:bottom w:val="none" w:sz="0" w:space="0" w:color="auto"/>
                <w:right w:val="none" w:sz="0" w:space="0" w:color="auto"/>
              </w:divBdr>
              <w:divsChild>
                <w:div w:id="7037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2654">
      <w:bodyDiv w:val="1"/>
      <w:marLeft w:val="0"/>
      <w:marRight w:val="0"/>
      <w:marTop w:val="0"/>
      <w:marBottom w:val="0"/>
      <w:divBdr>
        <w:top w:val="none" w:sz="0" w:space="0" w:color="auto"/>
        <w:left w:val="none" w:sz="0" w:space="0" w:color="auto"/>
        <w:bottom w:val="none" w:sz="0" w:space="0" w:color="auto"/>
        <w:right w:val="none" w:sz="0" w:space="0" w:color="auto"/>
      </w:divBdr>
    </w:div>
    <w:div w:id="607931200">
      <w:bodyDiv w:val="1"/>
      <w:marLeft w:val="0"/>
      <w:marRight w:val="0"/>
      <w:marTop w:val="0"/>
      <w:marBottom w:val="0"/>
      <w:divBdr>
        <w:top w:val="none" w:sz="0" w:space="0" w:color="auto"/>
        <w:left w:val="none" w:sz="0" w:space="0" w:color="auto"/>
        <w:bottom w:val="none" w:sz="0" w:space="0" w:color="auto"/>
        <w:right w:val="none" w:sz="0" w:space="0" w:color="auto"/>
      </w:divBdr>
    </w:div>
    <w:div w:id="654188400">
      <w:bodyDiv w:val="1"/>
      <w:marLeft w:val="0"/>
      <w:marRight w:val="0"/>
      <w:marTop w:val="0"/>
      <w:marBottom w:val="0"/>
      <w:divBdr>
        <w:top w:val="none" w:sz="0" w:space="0" w:color="auto"/>
        <w:left w:val="none" w:sz="0" w:space="0" w:color="auto"/>
        <w:bottom w:val="none" w:sz="0" w:space="0" w:color="auto"/>
        <w:right w:val="none" w:sz="0" w:space="0" w:color="auto"/>
      </w:divBdr>
    </w:div>
    <w:div w:id="743380451">
      <w:bodyDiv w:val="1"/>
      <w:marLeft w:val="0"/>
      <w:marRight w:val="0"/>
      <w:marTop w:val="0"/>
      <w:marBottom w:val="0"/>
      <w:divBdr>
        <w:top w:val="none" w:sz="0" w:space="0" w:color="auto"/>
        <w:left w:val="none" w:sz="0" w:space="0" w:color="auto"/>
        <w:bottom w:val="none" w:sz="0" w:space="0" w:color="auto"/>
        <w:right w:val="none" w:sz="0" w:space="0" w:color="auto"/>
      </w:divBdr>
    </w:div>
    <w:div w:id="756755204">
      <w:bodyDiv w:val="1"/>
      <w:marLeft w:val="0"/>
      <w:marRight w:val="0"/>
      <w:marTop w:val="0"/>
      <w:marBottom w:val="0"/>
      <w:divBdr>
        <w:top w:val="none" w:sz="0" w:space="0" w:color="auto"/>
        <w:left w:val="none" w:sz="0" w:space="0" w:color="auto"/>
        <w:bottom w:val="none" w:sz="0" w:space="0" w:color="auto"/>
        <w:right w:val="none" w:sz="0" w:space="0" w:color="auto"/>
      </w:divBdr>
    </w:div>
    <w:div w:id="872616871">
      <w:bodyDiv w:val="1"/>
      <w:marLeft w:val="0"/>
      <w:marRight w:val="0"/>
      <w:marTop w:val="0"/>
      <w:marBottom w:val="0"/>
      <w:divBdr>
        <w:top w:val="none" w:sz="0" w:space="0" w:color="auto"/>
        <w:left w:val="none" w:sz="0" w:space="0" w:color="auto"/>
        <w:bottom w:val="none" w:sz="0" w:space="0" w:color="auto"/>
        <w:right w:val="none" w:sz="0" w:space="0" w:color="auto"/>
      </w:divBdr>
    </w:div>
    <w:div w:id="994144670">
      <w:bodyDiv w:val="1"/>
      <w:marLeft w:val="0"/>
      <w:marRight w:val="0"/>
      <w:marTop w:val="0"/>
      <w:marBottom w:val="0"/>
      <w:divBdr>
        <w:top w:val="none" w:sz="0" w:space="0" w:color="auto"/>
        <w:left w:val="none" w:sz="0" w:space="0" w:color="auto"/>
        <w:bottom w:val="none" w:sz="0" w:space="0" w:color="auto"/>
        <w:right w:val="none" w:sz="0" w:space="0" w:color="auto"/>
      </w:divBdr>
    </w:div>
    <w:div w:id="1013217469">
      <w:bodyDiv w:val="1"/>
      <w:marLeft w:val="0"/>
      <w:marRight w:val="0"/>
      <w:marTop w:val="0"/>
      <w:marBottom w:val="0"/>
      <w:divBdr>
        <w:top w:val="none" w:sz="0" w:space="0" w:color="auto"/>
        <w:left w:val="none" w:sz="0" w:space="0" w:color="auto"/>
        <w:bottom w:val="none" w:sz="0" w:space="0" w:color="auto"/>
        <w:right w:val="none" w:sz="0" w:space="0" w:color="auto"/>
      </w:divBdr>
    </w:div>
    <w:div w:id="1333069071">
      <w:bodyDiv w:val="1"/>
      <w:marLeft w:val="0"/>
      <w:marRight w:val="0"/>
      <w:marTop w:val="0"/>
      <w:marBottom w:val="0"/>
      <w:divBdr>
        <w:top w:val="none" w:sz="0" w:space="0" w:color="auto"/>
        <w:left w:val="none" w:sz="0" w:space="0" w:color="auto"/>
        <w:bottom w:val="none" w:sz="0" w:space="0" w:color="auto"/>
        <w:right w:val="none" w:sz="0" w:space="0" w:color="auto"/>
      </w:divBdr>
    </w:div>
    <w:div w:id="1375041603">
      <w:bodyDiv w:val="1"/>
      <w:marLeft w:val="0"/>
      <w:marRight w:val="0"/>
      <w:marTop w:val="0"/>
      <w:marBottom w:val="0"/>
      <w:divBdr>
        <w:top w:val="none" w:sz="0" w:space="0" w:color="auto"/>
        <w:left w:val="none" w:sz="0" w:space="0" w:color="auto"/>
        <w:bottom w:val="none" w:sz="0" w:space="0" w:color="auto"/>
        <w:right w:val="none" w:sz="0" w:space="0" w:color="auto"/>
      </w:divBdr>
    </w:div>
    <w:div w:id="1415201124">
      <w:bodyDiv w:val="1"/>
      <w:marLeft w:val="0"/>
      <w:marRight w:val="0"/>
      <w:marTop w:val="0"/>
      <w:marBottom w:val="0"/>
      <w:divBdr>
        <w:top w:val="none" w:sz="0" w:space="0" w:color="auto"/>
        <w:left w:val="none" w:sz="0" w:space="0" w:color="auto"/>
        <w:bottom w:val="none" w:sz="0" w:space="0" w:color="auto"/>
        <w:right w:val="none" w:sz="0" w:space="0" w:color="auto"/>
      </w:divBdr>
    </w:div>
    <w:div w:id="1521314943">
      <w:bodyDiv w:val="1"/>
      <w:marLeft w:val="0"/>
      <w:marRight w:val="0"/>
      <w:marTop w:val="0"/>
      <w:marBottom w:val="0"/>
      <w:divBdr>
        <w:top w:val="none" w:sz="0" w:space="0" w:color="auto"/>
        <w:left w:val="none" w:sz="0" w:space="0" w:color="auto"/>
        <w:bottom w:val="none" w:sz="0" w:space="0" w:color="auto"/>
        <w:right w:val="none" w:sz="0" w:space="0" w:color="auto"/>
      </w:divBdr>
    </w:div>
    <w:div w:id="1605459693">
      <w:bodyDiv w:val="1"/>
      <w:marLeft w:val="0"/>
      <w:marRight w:val="0"/>
      <w:marTop w:val="0"/>
      <w:marBottom w:val="0"/>
      <w:divBdr>
        <w:top w:val="none" w:sz="0" w:space="0" w:color="auto"/>
        <w:left w:val="none" w:sz="0" w:space="0" w:color="auto"/>
        <w:bottom w:val="none" w:sz="0" w:space="0" w:color="auto"/>
        <w:right w:val="none" w:sz="0" w:space="0" w:color="auto"/>
      </w:divBdr>
    </w:div>
    <w:div w:id="1717856200">
      <w:bodyDiv w:val="1"/>
      <w:marLeft w:val="0"/>
      <w:marRight w:val="0"/>
      <w:marTop w:val="0"/>
      <w:marBottom w:val="0"/>
      <w:divBdr>
        <w:top w:val="none" w:sz="0" w:space="0" w:color="auto"/>
        <w:left w:val="none" w:sz="0" w:space="0" w:color="auto"/>
        <w:bottom w:val="none" w:sz="0" w:space="0" w:color="auto"/>
        <w:right w:val="none" w:sz="0" w:space="0" w:color="auto"/>
      </w:divBdr>
      <w:divsChild>
        <w:div w:id="1852524668">
          <w:marLeft w:val="0"/>
          <w:marRight w:val="0"/>
          <w:marTop w:val="0"/>
          <w:marBottom w:val="0"/>
          <w:divBdr>
            <w:top w:val="none" w:sz="0" w:space="0" w:color="auto"/>
            <w:left w:val="none" w:sz="0" w:space="0" w:color="auto"/>
            <w:bottom w:val="none" w:sz="0" w:space="0" w:color="auto"/>
            <w:right w:val="none" w:sz="0" w:space="0" w:color="auto"/>
          </w:divBdr>
          <w:divsChild>
            <w:div w:id="2032141659">
              <w:marLeft w:val="0"/>
              <w:marRight w:val="0"/>
              <w:marTop w:val="0"/>
              <w:marBottom w:val="0"/>
              <w:divBdr>
                <w:top w:val="none" w:sz="0" w:space="0" w:color="auto"/>
                <w:left w:val="none" w:sz="0" w:space="0" w:color="auto"/>
                <w:bottom w:val="none" w:sz="0" w:space="0" w:color="auto"/>
                <w:right w:val="none" w:sz="0" w:space="0" w:color="auto"/>
              </w:divBdr>
              <w:divsChild>
                <w:div w:id="1127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4859">
      <w:bodyDiv w:val="1"/>
      <w:marLeft w:val="0"/>
      <w:marRight w:val="0"/>
      <w:marTop w:val="0"/>
      <w:marBottom w:val="0"/>
      <w:divBdr>
        <w:top w:val="none" w:sz="0" w:space="0" w:color="auto"/>
        <w:left w:val="none" w:sz="0" w:space="0" w:color="auto"/>
        <w:bottom w:val="none" w:sz="0" w:space="0" w:color="auto"/>
        <w:right w:val="none" w:sz="0" w:space="0" w:color="auto"/>
      </w:divBdr>
      <w:divsChild>
        <w:div w:id="500435871">
          <w:marLeft w:val="0"/>
          <w:marRight w:val="0"/>
          <w:marTop w:val="0"/>
          <w:marBottom w:val="0"/>
          <w:divBdr>
            <w:top w:val="none" w:sz="0" w:space="0" w:color="auto"/>
            <w:left w:val="none" w:sz="0" w:space="0" w:color="auto"/>
            <w:bottom w:val="none" w:sz="0" w:space="0" w:color="auto"/>
            <w:right w:val="none" w:sz="0" w:space="0" w:color="auto"/>
          </w:divBdr>
          <w:divsChild>
            <w:div w:id="1031995703">
              <w:marLeft w:val="0"/>
              <w:marRight w:val="0"/>
              <w:marTop w:val="0"/>
              <w:marBottom w:val="0"/>
              <w:divBdr>
                <w:top w:val="none" w:sz="0" w:space="0" w:color="auto"/>
                <w:left w:val="none" w:sz="0" w:space="0" w:color="auto"/>
                <w:bottom w:val="none" w:sz="0" w:space="0" w:color="auto"/>
                <w:right w:val="none" w:sz="0" w:space="0" w:color="auto"/>
              </w:divBdr>
              <w:divsChild>
                <w:div w:id="312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nstoredanske.dk/Kunst_og_kultur/Billedkunst/Kunstnere,_udland/Kunstnere,_franske/Edgar_Degas" TargetMode="External"/><Relationship Id="rId18" Type="http://schemas.openxmlformats.org/officeDocument/2006/relationships/hyperlink" Target="http://denstoredanske.dk/Geografi_og_historie/Frankrig/Frankrig_1789-1815/Den_Franske_Revolution"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denstoredanske.dk/Kunst_og_kultur/Litteratur/Latinsk_litteratur/Latinsk_litteratur_i_kejsertiden/Juvenal" TargetMode="External"/><Relationship Id="rId17" Type="http://schemas.openxmlformats.org/officeDocument/2006/relationships/hyperlink" Target="https://www.youtube.com/watch?v=vdn_lrWS0Ng" TargetMode="External"/><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hyperlink" Target="http://www.kvinfo.dk/side/1040/"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museum.org/toah/hd/dgsp/hd_dgsp.htm" TargetMode="External"/><Relationship Id="rId24" Type="http://schemas.openxmlformats.org/officeDocument/2006/relationships/image" Target="media/image6.jpg"/><Relationship Id="rId5" Type="http://schemas.microsoft.com/office/2007/relationships/stylesWithEffects" Target="stylesWithEffects.xml"/><Relationship Id="rId15" Type="http://schemas.openxmlformats.org/officeDocument/2006/relationships/hyperlink" Target="https://da.wikipedia.org/wiki/Absint_(maleri)" TargetMode="External"/><Relationship Id="rId23" Type="http://schemas.openxmlformats.org/officeDocument/2006/relationships/image" Target="media/image5.jpg"/><Relationship Id="rId28" Type="http://schemas.openxmlformats.org/officeDocument/2006/relationships/theme" Target="theme/theme1.xml"/><Relationship Id="rId10" Type="http://schemas.openxmlformats.org/officeDocument/2006/relationships/hyperlink" Target="file:///C:\Users\N\Desktop\SSO%20ekstra%20kopi.docx" TargetMode="Externa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rdrupgaard.dk/portfolio_page/degas-tre-danserinder/" TargetMode="External"/><Relationship Id="rId22" Type="http://schemas.openxmlformats.org/officeDocument/2006/relationships/image" Target="media/image4.jpg"/><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B78F0F-6563-4E06-81CD-32C4CD19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4832</Words>
  <Characters>29477</Characters>
  <Application>Microsoft Office Word</Application>
  <DocSecurity>0</DocSecurity>
  <Lines>245</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Fremstilling af kvinden i fransk impressionisme</vt:lpstr>
      <vt:lpstr>Fremstilling af kvinden i fransk impressionisme</vt:lpstr>
    </vt:vector>
  </TitlesOfParts>
  <Company>Frederiksborg gymnasium og HF</Company>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Fremstilling af kvinden i fransk impressionisme</dc:title>
  <dc:creator>Anna Freja Hvidberg, 2.P</dc:creator>
  <cp:lastModifiedBy>MigSelv</cp:lastModifiedBy>
  <cp:revision>2</cp:revision>
  <cp:lastPrinted>2016-12-21T07:15:00Z</cp:lastPrinted>
  <dcterms:created xsi:type="dcterms:W3CDTF">2017-11-20T14:13:00Z</dcterms:created>
  <dcterms:modified xsi:type="dcterms:W3CDTF">2017-11-20T14:13:00Z</dcterms:modified>
</cp:coreProperties>
</file>