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8FB" w:rsidRPr="000D1A66" w:rsidRDefault="000D1A66" w:rsidP="00D96F40">
      <w:pPr>
        <w:pStyle w:val="Overskrift1"/>
      </w:pPr>
      <w:bookmarkStart w:id="0" w:name="_Toc470022866"/>
      <w:bookmarkStart w:id="1" w:name="_GoBack"/>
      <w:bookmarkEnd w:id="1"/>
      <w:r w:rsidRPr="00D96F40">
        <w:rPr>
          <w:rFonts w:ascii="Verdana" w:hAnsi="Verdana"/>
          <w:noProof/>
          <w:color w:val="auto"/>
          <w:sz w:val="40"/>
          <w:lang w:eastAsia="da-DK"/>
        </w:rPr>
        <w:drawing>
          <wp:anchor distT="0" distB="0" distL="114300" distR="114300" simplePos="0" relativeHeight="251659264" behindDoc="0" locked="0" layoutInCell="1" allowOverlap="1" wp14:anchorId="31D2F94C" wp14:editId="05B2AA6F">
            <wp:simplePos x="0" y="0"/>
            <wp:positionH relativeFrom="margin">
              <wp:posOffset>4223385</wp:posOffset>
            </wp:positionH>
            <wp:positionV relativeFrom="margin">
              <wp:posOffset>-178435</wp:posOffset>
            </wp:positionV>
            <wp:extent cx="1995805" cy="1174750"/>
            <wp:effectExtent l="0" t="0" r="4445" b="635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_logo_farve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5805" cy="1174750"/>
                    </a:xfrm>
                    <a:prstGeom prst="rect">
                      <a:avLst/>
                    </a:prstGeom>
                  </pic:spPr>
                </pic:pic>
              </a:graphicData>
            </a:graphic>
            <wp14:sizeRelH relativeFrom="margin">
              <wp14:pctWidth>0</wp14:pctWidth>
            </wp14:sizeRelH>
            <wp14:sizeRelV relativeFrom="margin">
              <wp14:pctHeight>0</wp14:pctHeight>
            </wp14:sizeRelV>
          </wp:anchor>
        </w:drawing>
      </w:r>
      <w:r w:rsidR="00A1002D" w:rsidRPr="00D96F40">
        <w:rPr>
          <w:color w:val="auto"/>
          <w:sz w:val="40"/>
        </w:rPr>
        <w:t>Større Skriftlige Opgave – SSO</w:t>
      </w:r>
      <w:bookmarkEnd w:id="0"/>
    </w:p>
    <w:p w:rsidR="0038483C" w:rsidRDefault="0038483C" w:rsidP="0038483C">
      <w:pPr>
        <w:spacing w:after="0"/>
        <w:rPr>
          <w:rFonts w:asciiTheme="minorHAnsi" w:hAnsiTheme="minorHAnsi"/>
          <w:sz w:val="52"/>
          <w:szCs w:val="56"/>
        </w:rPr>
      </w:pPr>
    </w:p>
    <w:tbl>
      <w:tblPr>
        <w:tblStyle w:val="Tabel-Gitter"/>
        <w:tblW w:w="0" w:type="auto"/>
        <w:tblLook w:val="04A0" w:firstRow="1" w:lastRow="0" w:firstColumn="1" w:lastColumn="0" w:noHBand="0" w:noVBand="1"/>
      </w:tblPr>
      <w:tblGrid>
        <w:gridCol w:w="3936"/>
        <w:gridCol w:w="5842"/>
      </w:tblGrid>
      <w:tr w:rsidR="004B58FB" w:rsidRPr="00B05DE8" w:rsidTr="0038483C">
        <w:trPr>
          <w:trHeight w:val="851"/>
        </w:trPr>
        <w:tc>
          <w:tcPr>
            <w:tcW w:w="9778" w:type="dxa"/>
            <w:gridSpan w:val="2"/>
            <w:vAlign w:val="center"/>
          </w:tcPr>
          <w:p w:rsidR="009D01E5" w:rsidRPr="00B05DE8" w:rsidRDefault="00947727" w:rsidP="009D01E5">
            <w:pPr>
              <w:rPr>
                <w:rFonts w:asciiTheme="minorHAnsi" w:hAnsiTheme="minorHAnsi"/>
                <w:sz w:val="28"/>
                <w:szCs w:val="28"/>
              </w:rPr>
            </w:pPr>
            <w:r>
              <w:rPr>
                <w:rFonts w:asciiTheme="minorHAnsi" w:hAnsiTheme="minorHAnsi"/>
                <w:sz w:val="28"/>
                <w:szCs w:val="28"/>
              </w:rPr>
              <w:t xml:space="preserve">Elev id: </w:t>
            </w:r>
          </w:p>
          <w:p w:rsidR="00947727" w:rsidRPr="00B05DE8" w:rsidRDefault="00947727" w:rsidP="0038483C">
            <w:pPr>
              <w:rPr>
                <w:rFonts w:asciiTheme="minorHAnsi" w:hAnsiTheme="minorHAnsi"/>
                <w:sz w:val="28"/>
                <w:szCs w:val="28"/>
              </w:rPr>
            </w:pPr>
          </w:p>
        </w:tc>
      </w:tr>
      <w:tr w:rsidR="004B58FB" w:rsidRPr="00B05DE8" w:rsidTr="0038483C">
        <w:tc>
          <w:tcPr>
            <w:tcW w:w="9778" w:type="dxa"/>
            <w:gridSpan w:val="2"/>
            <w:tcBorders>
              <w:left w:val="nil"/>
              <w:right w:val="nil"/>
            </w:tcBorders>
          </w:tcPr>
          <w:p w:rsidR="004B58FB" w:rsidRPr="00B05DE8" w:rsidRDefault="004B58FB" w:rsidP="004B58FB">
            <w:pPr>
              <w:rPr>
                <w:rFonts w:asciiTheme="minorHAnsi" w:hAnsiTheme="minorHAnsi"/>
                <w:sz w:val="28"/>
                <w:szCs w:val="28"/>
              </w:rPr>
            </w:pPr>
          </w:p>
        </w:tc>
      </w:tr>
      <w:tr w:rsidR="004B58FB" w:rsidRPr="00B05DE8" w:rsidTr="0038483C">
        <w:tc>
          <w:tcPr>
            <w:tcW w:w="3936" w:type="dxa"/>
          </w:tcPr>
          <w:p w:rsidR="004B58FB" w:rsidRPr="00B05DE8" w:rsidRDefault="00754806" w:rsidP="0038483C">
            <w:pPr>
              <w:tabs>
                <w:tab w:val="right" w:pos="3720"/>
              </w:tabs>
              <w:rPr>
                <w:rFonts w:asciiTheme="minorHAnsi" w:hAnsiTheme="minorHAnsi"/>
                <w:sz w:val="28"/>
                <w:szCs w:val="28"/>
              </w:rPr>
            </w:pPr>
            <w:r>
              <w:rPr>
                <w:rFonts w:asciiTheme="minorHAnsi" w:hAnsiTheme="minorHAnsi"/>
                <w:sz w:val="28"/>
                <w:szCs w:val="28"/>
              </w:rPr>
              <w:t>Fag</w:t>
            </w:r>
            <w:r w:rsidR="00AD677B" w:rsidRPr="00B05DE8">
              <w:rPr>
                <w:rFonts w:asciiTheme="minorHAnsi" w:hAnsiTheme="minorHAnsi"/>
                <w:sz w:val="28"/>
                <w:szCs w:val="28"/>
              </w:rPr>
              <w:t xml:space="preserve">: </w:t>
            </w:r>
          </w:p>
        </w:tc>
        <w:tc>
          <w:tcPr>
            <w:tcW w:w="5842" w:type="dxa"/>
          </w:tcPr>
          <w:p w:rsidR="00947727" w:rsidRPr="00B05DE8" w:rsidRDefault="00AD677B" w:rsidP="0038483C">
            <w:pPr>
              <w:rPr>
                <w:rFonts w:asciiTheme="minorHAnsi" w:hAnsiTheme="minorHAnsi"/>
                <w:sz w:val="28"/>
                <w:szCs w:val="28"/>
              </w:rPr>
            </w:pPr>
            <w:r w:rsidRPr="00B05DE8">
              <w:rPr>
                <w:rFonts w:asciiTheme="minorHAnsi" w:hAnsiTheme="minorHAnsi"/>
                <w:sz w:val="28"/>
                <w:szCs w:val="28"/>
              </w:rPr>
              <w:t>Vejleder:</w:t>
            </w:r>
          </w:p>
        </w:tc>
      </w:tr>
      <w:tr w:rsidR="004B58FB" w:rsidRPr="009634BD" w:rsidTr="0038483C">
        <w:tc>
          <w:tcPr>
            <w:tcW w:w="3936" w:type="dxa"/>
            <w:vAlign w:val="center"/>
          </w:tcPr>
          <w:p w:rsidR="00947727" w:rsidRPr="00371480" w:rsidRDefault="005436CB" w:rsidP="00947727">
            <w:pPr>
              <w:rPr>
                <w:rFonts w:asciiTheme="minorHAnsi" w:hAnsiTheme="minorHAnsi"/>
                <w:sz w:val="28"/>
                <w:szCs w:val="28"/>
                <w:lang w:val="en-US"/>
              </w:rPr>
            </w:pPr>
            <w:r>
              <w:rPr>
                <w:rFonts w:asciiTheme="minorHAnsi" w:hAnsiTheme="minorHAnsi"/>
                <w:sz w:val="28"/>
                <w:szCs w:val="28"/>
              </w:rPr>
              <w:t>Engelsk B</w:t>
            </w:r>
          </w:p>
          <w:p w:rsidR="004B58FB" w:rsidRPr="00B05DE8" w:rsidRDefault="004B58FB" w:rsidP="004B58FB">
            <w:pPr>
              <w:rPr>
                <w:rFonts w:asciiTheme="minorHAnsi" w:hAnsiTheme="minorHAnsi"/>
                <w:sz w:val="28"/>
                <w:szCs w:val="28"/>
              </w:rPr>
            </w:pPr>
          </w:p>
        </w:tc>
        <w:tc>
          <w:tcPr>
            <w:tcW w:w="5842" w:type="dxa"/>
          </w:tcPr>
          <w:p w:rsidR="004B58FB" w:rsidRPr="00371480" w:rsidRDefault="004B58FB" w:rsidP="009D01E5">
            <w:pPr>
              <w:rPr>
                <w:rFonts w:asciiTheme="minorHAnsi" w:hAnsiTheme="minorHAnsi"/>
                <w:sz w:val="28"/>
                <w:szCs w:val="28"/>
                <w:lang w:val="en-US"/>
              </w:rPr>
            </w:pPr>
          </w:p>
        </w:tc>
      </w:tr>
      <w:tr w:rsidR="005436CB" w:rsidRPr="00371480" w:rsidTr="0038483C">
        <w:tc>
          <w:tcPr>
            <w:tcW w:w="3936" w:type="dxa"/>
            <w:vAlign w:val="center"/>
          </w:tcPr>
          <w:p w:rsidR="005436CB" w:rsidRPr="009634BD" w:rsidRDefault="005436CB" w:rsidP="00947727">
            <w:pPr>
              <w:rPr>
                <w:rFonts w:asciiTheme="minorHAnsi" w:hAnsiTheme="minorHAnsi"/>
                <w:sz w:val="28"/>
                <w:szCs w:val="28"/>
                <w:lang w:val="en-US"/>
              </w:rPr>
            </w:pPr>
          </w:p>
          <w:p w:rsidR="005436CB" w:rsidRPr="00371480" w:rsidRDefault="005436CB" w:rsidP="005436CB">
            <w:pPr>
              <w:rPr>
                <w:rFonts w:asciiTheme="minorHAnsi" w:hAnsiTheme="minorHAnsi"/>
                <w:sz w:val="28"/>
                <w:szCs w:val="28"/>
                <w:lang w:val="en-US"/>
              </w:rPr>
            </w:pPr>
          </w:p>
          <w:p w:rsidR="005436CB" w:rsidRPr="009634BD" w:rsidRDefault="005436CB" w:rsidP="00947727">
            <w:pPr>
              <w:rPr>
                <w:rFonts w:asciiTheme="minorHAnsi" w:hAnsiTheme="minorHAnsi"/>
                <w:sz w:val="28"/>
                <w:szCs w:val="28"/>
                <w:lang w:val="en-US"/>
              </w:rPr>
            </w:pPr>
          </w:p>
        </w:tc>
        <w:tc>
          <w:tcPr>
            <w:tcW w:w="5842" w:type="dxa"/>
          </w:tcPr>
          <w:p w:rsidR="005436CB" w:rsidRPr="00A43571" w:rsidRDefault="005436CB" w:rsidP="005436CB">
            <w:pPr>
              <w:rPr>
                <w:rFonts w:asciiTheme="minorHAnsi" w:hAnsiTheme="minorHAnsi"/>
                <w:sz w:val="28"/>
                <w:szCs w:val="28"/>
                <w:lang w:val="en-US"/>
              </w:rPr>
            </w:pPr>
          </w:p>
          <w:p w:rsidR="005436CB" w:rsidRPr="00371480" w:rsidRDefault="005436CB" w:rsidP="005436CB">
            <w:pPr>
              <w:rPr>
                <w:rFonts w:asciiTheme="minorHAnsi" w:hAnsiTheme="minorHAnsi"/>
                <w:sz w:val="28"/>
                <w:szCs w:val="28"/>
                <w:lang w:val="en-US"/>
              </w:rPr>
            </w:pPr>
          </w:p>
          <w:p w:rsidR="005436CB" w:rsidRPr="00371480" w:rsidRDefault="005436CB" w:rsidP="005436CB">
            <w:pPr>
              <w:rPr>
                <w:rFonts w:asciiTheme="minorHAnsi" w:hAnsiTheme="minorHAnsi"/>
                <w:sz w:val="28"/>
                <w:szCs w:val="28"/>
                <w:lang w:val="en-US"/>
              </w:rPr>
            </w:pPr>
            <w:r w:rsidRPr="00371480">
              <w:rPr>
                <w:rFonts w:asciiTheme="minorHAnsi" w:hAnsiTheme="minorHAnsi"/>
                <w:sz w:val="28"/>
                <w:szCs w:val="28"/>
                <w:lang w:val="en-US"/>
              </w:rPr>
              <w:t xml:space="preserve">Tlf.: </w:t>
            </w:r>
          </w:p>
          <w:p w:rsidR="005436CB" w:rsidRPr="00371480" w:rsidRDefault="005436CB" w:rsidP="005436CB">
            <w:pPr>
              <w:rPr>
                <w:rFonts w:asciiTheme="minorHAnsi" w:hAnsiTheme="minorHAnsi"/>
                <w:sz w:val="28"/>
                <w:szCs w:val="28"/>
                <w:lang w:val="en-US"/>
              </w:rPr>
            </w:pPr>
            <w:r w:rsidRPr="003C27A3">
              <w:rPr>
                <w:rFonts w:asciiTheme="minorHAnsi" w:hAnsiTheme="minorHAnsi"/>
                <w:noProof/>
                <w:sz w:val="28"/>
                <w:szCs w:val="28"/>
                <w:lang w:val="en-US"/>
              </w:rPr>
              <w:t>Email:</w:t>
            </w:r>
            <w:r w:rsidRPr="00371480">
              <w:rPr>
                <w:rFonts w:asciiTheme="minorHAnsi" w:hAnsiTheme="minorHAnsi"/>
                <w:noProof/>
                <w:sz w:val="28"/>
                <w:szCs w:val="28"/>
                <w:lang w:val="en-US"/>
              </w:rPr>
              <w:t xml:space="preserve"> </w:t>
            </w:r>
          </w:p>
          <w:p w:rsidR="005436CB" w:rsidRDefault="005436CB" w:rsidP="00371480">
            <w:pPr>
              <w:rPr>
                <w:rFonts w:asciiTheme="minorHAnsi" w:hAnsiTheme="minorHAnsi"/>
                <w:sz w:val="28"/>
                <w:szCs w:val="28"/>
              </w:rPr>
            </w:pPr>
          </w:p>
        </w:tc>
      </w:tr>
      <w:tr w:rsidR="004B58FB" w:rsidRPr="00B05DE8" w:rsidTr="004B58FB">
        <w:tc>
          <w:tcPr>
            <w:tcW w:w="9778" w:type="dxa"/>
            <w:gridSpan w:val="2"/>
          </w:tcPr>
          <w:p w:rsidR="004B58FB" w:rsidRPr="00B05DE8" w:rsidRDefault="00B05DE8" w:rsidP="004B58FB">
            <w:pPr>
              <w:rPr>
                <w:rFonts w:asciiTheme="minorHAnsi" w:hAnsiTheme="minorHAnsi"/>
                <w:sz w:val="28"/>
                <w:szCs w:val="28"/>
              </w:rPr>
            </w:pPr>
            <w:r w:rsidRPr="00B05DE8">
              <w:rPr>
                <w:rFonts w:asciiTheme="minorHAnsi" w:hAnsiTheme="minorHAnsi"/>
                <w:sz w:val="28"/>
                <w:szCs w:val="28"/>
              </w:rPr>
              <w:t>Opgaveformulering</w:t>
            </w:r>
            <w:r w:rsidR="003C27A3">
              <w:rPr>
                <w:rFonts w:asciiTheme="minorHAnsi" w:hAnsiTheme="minorHAnsi"/>
                <w:sz w:val="28"/>
                <w:szCs w:val="28"/>
              </w:rPr>
              <w:t>:</w:t>
            </w:r>
          </w:p>
          <w:p w:rsidR="0038483C" w:rsidRPr="006D2E58" w:rsidRDefault="0038483C" w:rsidP="0038483C">
            <w:pPr>
              <w:rPr>
                <w:rFonts w:ascii="Verdana" w:hAnsi="Verdana"/>
                <w:sz w:val="16"/>
                <w:szCs w:val="16"/>
              </w:rPr>
            </w:pPr>
            <w:r w:rsidRPr="006D2E58">
              <w:rPr>
                <w:rFonts w:ascii="Verdana" w:hAnsi="Verdana"/>
                <w:sz w:val="16"/>
                <w:szCs w:val="16"/>
              </w:rPr>
              <w:t>(udfyldes af eksaminator)</w:t>
            </w:r>
          </w:p>
          <w:p w:rsidR="00B05DE8" w:rsidRDefault="00B05DE8" w:rsidP="004B58FB">
            <w:pPr>
              <w:rPr>
                <w:rFonts w:asciiTheme="minorHAnsi" w:hAnsiTheme="minorHAnsi"/>
                <w:sz w:val="28"/>
                <w:szCs w:val="28"/>
              </w:rPr>
            </w:pPr>
          </w:p>
          <w:p w:rsidR="003C27A3" w:rsidRDefault="003C27A3" w:rsidP="004B58FB">
            <w:pPr>
              <w:rPr>
                <w:rFonts w:asciiTheme="minorHAnsi" w:hAnsiTheme="minorHAnsi"/>
                <w:sz w:val="28"/>
                <w:szCs w:val="28"/>
              </w:rPr>
            </w:pPr>
          </w:p>
          <w:p w:rsidR="009634BD" w:rsidRDefault="009634BD" w:rsidP="009634BD">
            <w:r>
              <w:t>Der ønskes en kort redegørelse for den historiske baggrund, som danner grundlaget for Storbritanniens multikulturelle samfund i dag.</w:t>
            </w:r>
          </w:p>
          <w:p w:rsidR="009634BD" w:rsidRDefault="009634BD" w:rsidP="009634BD"/>
          <w:p w:rsidR="009634BD" w:rsidRDefault="009634BD" w:rsidP="009634BD">
            <w:r>
              <w:t xml:space="preserve">Analysér Sarah Gavrons film ”Brick Lane” (2007) med særlig fokus på hovedpersonens udvikling og filmens fremstilling af kulturmøder. </w:t>
            </w:r>
          </w:p>
          <w:p w:rsidR="009634BD" w:rsidRDefault="009634BD" w:rsidP="009634BD"/>
          <w:p w:rsidR="009634BD" w:rsidRDefault="009634BD" w:rsidP="009634BD">
            <w:r>
              <w:t xml:space="preserve">Med udgangspunkt i filmen ønskes der en diskussion af indvandreres situation i det moderne Storbritannien i dag. Inddrag i diskussionen nedenstående artikel: </w:t>
            </w:r>
          </w:p>
          <w:p w:rsidR="009634BD" w:rsidRDefault="009634BD" w:rsidP="009634BD">
            <w:pPr>
              <w:spacing w:after="225"/>
              <w:outlineLvl w:val="0"/>
            </w:pPr>
          </w:p>
          <w:p w:rsidR="003C27A3" w:rsidRPr="00D454EC" w:rsidRDefault="009634BD" w:rsidP="00C76FC7">
            <w:pPr>
              <w:spacing w:after="225"/>
              <w:outlineLvl w:val="0"/>
              <w:rPr>
                <w:rFonts w:asciiTheme="minorHAnsi" w:hAnsiTheme="minorHAnsi"/>
              </w:rPr>
            </w:pPr>
            <w:bookmarkStart w:id="2" w:name="_Toc469483807"/>
            <w:bookmarkStart w:id="3" w:name="_Toc469485522"/>
            <w:bookmarkStart w:id="4" w:name="_Toc469563576"/>
            <w:bookmarkStart w:id="5" w:name="_Toc469566454"/>
            <w:bookmarkStart w:id="6" w:name="_Toc469566570"/>
            <w:bookmarkStart w:id="7" w:name="_Toc469687839"/>
            <w:bookmarkStart w:id="8" w:name="_Toc469825122"/>
            <w:bookmarkStart w:id="9" w:name="_Toc469931640"/>
            <w:bookmarkStart w:id="10" w:name="_Toc469948837"/>
            <w:bookmarkStart w:id="11" w:name="_Toc470022867"/>
            <w:r w:rsidRPr="00D837F0">
              <w:t>”</w:t>
            </w:r>
            <w:r w:rsidRPr="00D837F0">
              <w:rPr>
                <w:rFonts w:eastAsia="Times New Roman"/>
                <w:bCs/>
                <w:color w:val="222222"/>
                <w:kern w:val="36"/>
              </w:rPr>
              <w:t xml:space="preserve">In the UK: ‘Third generation migrants’ or simply ‘British’?”  </w:t>
            </w:r>
            <w:r w:rsidRPr="00D454EC">
              <w:rPr>
                <w:rFonts w:eastAsia="Times New Roman"/>
                <w:bCs/>
                <w:color w:val="222222"/>
                <w:kern w:val="36"/>
              </w:rPr>
              <w:t>(Kilde:http://theprisma.co.uk/2016/02/08/third-generation-migrants-or-simply-british/)</w:t>
            </w:r>
            <w:bookmarkEnd w:id="2"/>
            <w:bookmarkEnd w:id="3"/>
            <w:bookmarkEnd w:id="4"/>
            <w:bookmarkEnd w:id="5"/>
            <w:bookmarkEnd w:id="6"/>
            <w:bookmarkEnd w:id="7"/>
            <w:bookmarkEnd w:id="8"/>
            <w:bookmarkEnd w:id="9"/>
            <w:bookmarkEnd w:id="10"/>
            <w:bookmarkEnd w:id="11"/>
          </w:p>
          <w:p w:rsidR="003C27A3" w:rsidRDefault="003C27A3" w:rsidP="004B58FB">
            <w:pPr>
              <w:rPr>
                <w:rFonts w:asciiTheme="minorHAnsi" w:hAnsiTheme="minorHAnsi"/>
                <w:sz w:val="28"/>
                <w:szCs w:val="28"/>
              </w:rPr>
            </w:pPr>
          </w:p>
          <w:p w:rsidR="00266272" w:rsidRDefault="00266272" w:rsidP="004B58FB">
            <w:pPr>
              <w:rPr>
                <w:rFonts w:asciiTheme="minorHAnsi" w:hAnsiTheme="minorHAnsi"/>
                <w:sz w:val="28"/>
                <w:szCs w:val="28"/>
              </w:rPr>
            </w:pPr>
          </w:p>
          <w:p w:rsidR="00266272" w:rsidRDefault="00266272" w:rsidP="004B58FB">
            <w:pPr>
              <w:rPr>
                <w:rFonts w:asciiTheme="minorHAnsi" w:hAnsiTheme="minorHAnsi"/>
                <w:sz w:val="28"/>
                <w:szCs w:val="28"/>
              </w:rPr>
            </w:pPr>
          </w:p>
          <w:p w:rsidR="003C27A3" w:rsidRDefault="003C27A3" w:rsidP="004B58FB">
            <w:pPr>
              <w:rPr>
                <w:rFonts w:asciiTheme="minorHAnsi" w:hAnsiTheme="minorHAnsi"/>
                <w:sz w:val="28"/>
                <w:szCs w:val="28"/>
              </w:rPr>
            </w:pPr>
          </w:p>
          <w:p w:rsidR="003C27A3" w:rsidRDefault="003C27A3" w:rsidP="004B58FB">
            <w:pPr>
              <w:rPr>
                <w:rFonts w:asciiTheme="minorHAnsi" w:hAnsiTheme="minorHAnsi"/>
                <w:sz w:val="28"/>
                <w:szCs w:val="28"/>
              </w:rPr>
            </w:pPr>
          </w:p>
          <w:p w:rsidR="003C27A3" w:rsidRDefault="003C27A3" w:rsidP="004B58FB">
            <w:pPr>
              <w:rPr>
                <w:rFonts w:asciiTheme="minorHAnsi" w:hAnsiTheme="minorHAnsi"/>
                <w:sz w:val="28"/>
                <w:szCs w:val="28"/>
              </w:rPr>
            </w:pPr>
          </w:p>
          <w:p w:rsidR="003C27A3" w:rsidRPr="00B05DE8" w:rsidRDefault="003C27A3" w:rsidP="00BD1A9A">
            <w:pPr>
              <w:rPr>
                <w:rFonts w:asciiTheme="minorHAnsi" w:hAnsiTheme="minorHAnsi"/>
                <w:sz w:val="28"/>
                <w:szCs w:val="28"/>
              </w:rPr>
            </w:pPr>
          </w:p>
        </w:tc>
      </w:tr>
      <w:tr w:rsidR="00BD1A9A" w:rsidRPr="00B05DE8" w:rsidTr="004B58FB">
        <w:tc>
          <w:tcPr>
            <w:tcW w:w="9778" w:type="dxa"/>
            <w:gridSpan w:val="2"/>
          </w:tcPr>
          <w:p w:rsidR="00BD1A9A" w:rsidRPr="00B05DE8" w:rsidRDefault="00BD1A9A" w:rsidP="00BD1A9A">
            <w:pPr>
              <w:rPr>
                <w:rFonts w:asciiTheme="minorHAnsi" w:hAnsiTheme="minorHAnsi"/>
                <w:sz w:val="28"/>
                <w:szCs w:val="28"/>
              </w:rPr>
            </w:pPr>
            <w:r w:rsidRPr="00BD1A9A">
              <w:rPr>
                <w:i/>
                <w:sz w:val="22"/>
              </w:rPr>
              <w:t>Opgavens omfang bør være på 10-15 sider tekst ekskl. forside, indholdsfortegnelse, litteraturfortegnelse samt evt. tabeller og lignende</w:t>
            </w:r>
          </w:p>
        </w:tc>
      </w:tr>
    </w:tbl>
    <w:p w:rsidR="00076192" w:rsidRDefault="00076192" w:rsidP="0038483C">
      <w:pPr>
        <w:rPr>
          <w:i/>
          <w:sz w:val="18"/>
          <w:szCs w:val="18"/>
        </w:rPr>
      </w:pPr>
    </w:p>
    <w:p w:rsidR="000F02F3" w:rsidRPr="009D01E5" w:rsidRDefault="00076192" w:rsidP="000F02F3">
      <w:pPr>
        <w:pStyle w:val="Overskrift1"/>
        <w:rPr>
          <w:lang w:val="en-US"/>
        </w:rPr>
      </w:pPr>
      <w:bookmarkStart w:id="12" w:name="_Toc470022868"/>
      <w:r w:rsidRPr="009D01E5">
        <w:rPr>
          <w:lang w:val="en-US"/>
        </w:rPr>
        <w:lastRenderedPageBreak/>
        <w:t>Abstract</w:t>
      </w:r>
      <w:bookmarkEnd w:id="12"/>
    </w:p>
    <w:p w:rsidR="000F02F3" w:rsidRPr="009D01E5" w:rsidRDefault="000F02F3" w:rsidP="000F02F3">
      <w:pPr>
        <w:rPr>
          <w:lang w:val="en-US"/>
        </w:rPr>
      </w:pPr>
    </w:p>
    <w:p w:rsidR="00764A0E" w:rsidRDefault="000F02F3" w:rsidP="00FC117F">
      <w:pPr>
        <w:spacing w:line="360" w:lineRule="auto"/>
        <w:rPr>
          <w:lang w:val="en-US"/>
        </w:rPr>
      </w:pPr>
      <w:r w:rsidRPr="000F02F3">
        <w:rPr>
          <w:lang w:val="en-US"/>
        </w:rPr>
        <w:t xml:space="preserve">This paper examines </w:t>
      </w:r>
      <w:r w:rsidR="00764A0E">
        <w:rPr>
          <w:lang w:val="en-US"/>
        </w:rPr>
        <w:t xml:space="preserve">the historical background of how Great Britain has become a multicultural society. The first part of the paper is an examination of how the British Empire has effected </w:t>
      </w:r>
      <w:r w:rsidR="00C76171">
        <w:rPr>
          <w:lang w:val="en-US"/>
        </w:rPr>
        <w:t>today’s</w:t>
      </w:r>
      <w:r w:rsidR="00764A0E">
        <w:rPr>
          <w:lang w:val="en-US"/>
        </w:rPr>
        <w:t xml:space="preserve"> multicultural situation. The main part of this paper investigates the difficulties of being an immigrant in a foreign country. This part is mainly based on the movie Brick Lane and analyses </w:t>
      </w:r>
      <w:r w:rsidR="00C76171">
        <w:rPr>
          <w:lang w:val="en-US"/>
        </w:rPr>
        <w:t>the development of the main character and the</w:t>
      </w:r>
      <w:r w:rsidR="00C76171" w:rsidRPr="00C76171">
        <w:rPr>
          <w:lang w:val="en-US"/>
        </w:rPr>
        <w:t xml:space="preserve"> </w:t>
      </w:r>
      <w:r w:rsidR="00C76171">
        <w:rPr>
          <w:lang w:val="en-US"/>
        </w:rPr>
        <w:t xml:space="preserve">many culture clashes that makes people take side. </w:t>
      </w:r>
      <w:r w:rsidR="00662DEC">
        <w:rPr>
          <w:lang w:val="en-US"/>
        </w:rPr>
        <w:t>By discussing different points of views this paper highlights that many immigrants gets kids</w:t>
      </w:r>
      <w:r w:rsidR="006A5712">
        <w:rPr>
          <w:lang w:val="en-US"/>
        </w:rPr>
        <w:t>. They</w:t>
      </w:r>
      <w:r w:rsidR="00662DEC">
        <w:rPr>
          <w:lang w:val="en-US"/>
        </w:rPr>
        <w:t xml:space="preserve"> </w:t>
      </w:r>
      <w:r w:rsidR="006A5712">
        <w:rPr>
          <w:lang w:val="en-US"/>
        </w:rPr>
        <w:t xml:space="preserve">therefore </w:t>
      </w:r>
      <w:r w:rsidR="00662DEC">
        <w:rPr>
          <w:lang w:val="en-US"/>
        </w:rPr>
        <w:t xml:space="preserve">choose to stay in Great Britain because most of the family feels at home in the new country. </w:t>
      </w:r>
      <w:r w:rsidR="006A5712">
        <w:rPr>
          <w:lang w:val="en-US"/>
        </w:rPr>
        <w:t xml:space="preserve">Most importantly their kids have never seen their parent’s home country and can not call it their home. </w:t>
      </w:r>
      <w:r w:rsidR="00FC117F">
        <w:rPr>
          <w:lang w:val="en-US"/>
        </w:rPr>
        <w:t xml:space="preserve">To sum it up many third generation migrants think of them self as native Brits because they have never seen the country their ancestors emigrated from. </w:t>
      </w:r>
    </w:p>
    <w:p w:rsidR="000F02F3" w:rsidRDefault="000F02F3" w:rsidP="000F02F3">
      <w:pPr>
        <w:rPr>
          <w:sz w:val="28"/>
          <w:szCs w:val="28"/>
          <w:lang w:val="en-US"/>
        </w:rPr>
      </w:pPr>
    </w:p>
    <w:p w:rsidR="000F02F3" w:rsidRPr="000F02F3" w:rsidRDefault="000F02F3" w:rsidP="000F02F3">
      <w:pPr>
        <w:rPr>
          <w:lang w:val="en-US"/>
        </w:rPr>
      </w:pPr>
    </w:p>
    <w:p w:rsidR="000F02F3" w:rsidRDefault="000F02F3" w:rsidP="000F02F3">
      <w:pPr>
        <w:rPr>
          <w:lang w:val="en-US"/>
        </w:rPr>
      </w:pPr>
      <w:r>
        <w:rPr>
          <w:lang w:val="en-US"/>
        </w:rPr>
        <w:br w:type="page"/>
      </w:r>
    </w:p>
    <w:p w:rsidR="000F02F3" w:rsidRPr="000F02F3" w:rsidRDefault="000F02F3" w:rsidP="000F02F3">
      <w:pPr>
        <w:rPr>
          <w:sz w:val="28"/>
          <w:szCs w:val="28"/>
          <w:lang w:val="en-US"/>
        </w:rPr>
      </w:pPr>
    </w:p>
    <w:sdt>
      <w:sdtPr>
        <w:rPr>
          <w:rFonts w:ascii="Times New Roman" w:eastAsiaTheme="minorHAnsi" w:hAnsi="Times New Roman" w:cs="Times New Roman"/>
          <w:color w:val="auto"/>
          <w:sz w:val="24"/>
          <w:szCs w:val="24"/>
          <w:lang w:eastAsia="en-US"/>
        </w:rPr>
        <w:id w:val="253015780"/>
        <w:docPartObj>
          <w:docPartGallery w:val="Table of Contents"/>
          <w:docPartUnique/>
        </w:docPartObj>
      </w:sdtPr>
      <w:sdtEndPr>
        <w:rPr>
          <w:b/>
          <w:bCs/>
        </w:rPr>
      </w:sdtEndPr>
      <w:sdtContent>
        <w:p w:rsidR="00D96F40" w:rsidRDefault="00D96F40">
          <w:pPr>
            <w:pStyle w:val="Overskrift"/>
          </w:pPr>
          <w:r>
            <w:t>Indhold</w:t>
          </w:r>
        </w:p>
        <w:p w:rsidR="00D837F0" w:rsidRDefault="00D96F40">
          <w:pPr>
            <w:pStyle w:val="Indholdsfortegnelse1"/>
            <w:tabs>
              <w:tab w:val="right" w:leader="dot" w:pos="9628"/>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470022866" w:history="1">
            <w:r w:rsidR="00D837F0" w:rsidRPr="00554174">
              <w:rPr>
                <w:rStyle w:val="Hyperlink"/>
                <w:noProof/>
              </w:rPr>
              <w:t>Større Skriftlige Opgave – SSO</w:t>
            </w:r>
            <w:r w:rsidR="00D837F0">
              <w:rPr>
                <w:noProof/>
                <w:webHidden/>
              </w:rPr>
              <w:tab/>
            </w:r>
            <w:r w:rsidR="00D837F0">
              <w:rPr>
                <w:noProof/>
                <w:webHidden/>
              </w:rPr>
              <w:fldChar w:fldCharType="begin"/>
            </w:r>
            <w:r w:rsidR="00D837F0">
              <w:rPr>
                <w:noProof/>
                <w:webHidden/>
              </w:rPr>
              <w:instrText xml:space="preserve"> PAGEREF _Toc470022866 \h </w:instrText>
            </w:r>
            <w:r w:rsidR="00D837F0">
              <w:rPr>
                <w:noProof/>
                <w:webHidden/>
              </w:rPr>
            </w:r>
            <w:r w:rsidR="00D837F0">
              <w:rPr>
                <w:noProof/>
                <w:webHidden/>
              </w:rPr>
              <w:fldChar w:fldCharType="separate"/>
            </w:r>
            <w:r w:rsidR="0097073B">
              <w:rPr>
                <w:noProof/>
                <w:webHidden/>
              </w:rPr>
              <w:t>1</w:t>
            </w:r>
            <w:r w:rsidR="00D837F0">
              <w:rPr>
                <w:noProof/>
                <w:webHidden/>
              </w:rPr>
              <w:fldChar w:fldCharType="end"/>
            </w:r>
          </w:hyperlink>
        </w:p>
        <w:p w:rsidR="00D837F0" w:rsidRDefault="002A547F">
          <w:pPr>
            <w:pStyle w:val="Indholdsfortegnelse1"/>
            <w:tabs>
              <w:tab w:val="right" w:leader="dot" w:pos="9628"/>
            </w:tabs>
            <w:rPr>
              <w:rFonts w:asciiTheme="minorHAnsi" w:eastAsiaTheme="minorEastAsia" w:hAnsiTheme="minorHAnsi" w:cstheme="minorBidi"/>
              <w:noProof/>
              <w:sz w:val="22"/>
              <w:szCs w:val="22"/>
              <w:lang w:eastAsia="da-DK"/>
            </w:rPr>
          </w:pPr>
          <w:hyperlink w:anchor="_Toc470022868" w:history="1">
            <w:r w:rsidR="00D837F0" w:rsidRPr="00554174">
              <w:rPr>
                <w:rStyle w:val="Hyperlink"/>
                <w:noProof/>
              </w:rPr>
              <w:t>Abstract</w:t>
            </w:r>
            <w:r w:rsidR="00D837F0">
              <w:rPr>
                <w:noProof/>
                <w:webHidden/>
              </w:rPr>
              <w:tab/>
            </w:r>
            <w:r w:rsidR="00D837F0">
              <w:rPr>
                <w:noProof/>
                <w:webHidden/>
              </w:rPr>
              <w:fldChar w:fldCharType="begin"/>
            </w:r>
            <w:r w:rsidR="00D837F0">
              <w:rPr>
                <w:noProof/>
                <w:webHidden/>
              </w:rPr>
              <w:instrText xml:space="preserve"> PAGEREF _Toc470022868 \h </w:instrText>
            </w:r>
            <w:r w:rsidR="00D837F0">
              <w:rPr>
                <w:noProof/>
                <w:webHidden/>
              </w:rPr>
            </w:r>
            <w:r w:rsidR="00D837F0">
              <w:rPr>
                <w:noProof/>
                <w:webHidden/>
              </w:rPr>
              <w:fldChar w:fldCharType="separate"/>
            </w:r>
            <w:r w:rsidR="0097073B">
              <w:rPr>
                <w:noProof/>
                <w:webHidden/>
              </w:rPr>
              <w:t>2</w:t>
            </w:r>
            <w:r w:rsidR="00D837F0">
              <w:rPr>
                <w:noProof/>
                <w:webHidden/>
              </w:rPr>
              <w:fldChar w:fldCharType="end"/>
            </w:r>
          </w:hyperlink>
        </w:p>
        <w:p w:rsidR="00D837F0" w:rsidRDefault="002A547F">
          <w:pPr>
            <w:pStyle w:val="Indholdsfortegnelse1"/>
            <w:tabs>
              <w:tab w:val="right" w:leader="dot" w:pos="9628"/>
            </w:tabs>
            <w:rPr>
              <w:rFonts w:asciiTheme="minorHAnsi" w:eastAsiaTheme="minorEastAsia" w:hAnsiTheme="minorHAnsi" w:cstheme="minorBidi"/>
              <w:noProof/>
              <w:sz w:val="22"/>
              <w:szCs w:val="22"/>
              <w:lang w:eastAsia="da-DK"/>
            </w:rPr>
          </w:pPr>
          <w:hyperlink w:anchor="_Toc470022869" w:history="1">
            <w:r w:rsidR="00D837F0" w:rsidRPr="00554174">
              <w:rPr>
                <w:rStyle w:val="Hyperlink"/>
                <w:noProof/>
              </w:rPr>
              <w:t>Indledning</w:t>
            </w:r>
            <w:r w:rsidR="00D837F0">
              <w:rPr>
                <w:noProof/>
                <w:webHidden/>
              </w:rPr>
              <w:tab/>
            </w:r>
            <w:r w:rsidR="00D837F0">
              <w:rPr>
                <w:noProof/>
                <w:webHidden/>
              </w:rPr>
              <w:fldChar w:fldCharType="begin"/>
            </w:r>
            <w:r w:rsidR="00D837F0">
              <w:rPr>
                <w:noProof/>
                <w:webHidden/>
              </w:rPr>
              <w:instrText xml:space="preserve"> PAGEREF _Toc470022869 \h </w:instrText>
            </w:r>
            <w:r w:rsidR="00D837F0">
              <w:rPr>
                <w:noProof/>
                <w:webHidden/>
              </w:rPr>
            </w:r>
            <w:r w:rsidR="00D837F0">
              <w:rPr>
                <w:noProof/>
                <w:webHidden/>
              </w:rPr>
              <w:fldChar w:fldCharType="separate"/>
            </w:r>
            <w:r w:rsidR="0097073B">
              <w:rPr>
                <w:noProof/>
                <w:webHidden/>
              </w:rPr>
              <w:t>4</w:t>
            </w:r>
            <w:r w:rsidR="00D837F0">
              <w:rPr>
                <w:noProof/>
                <w:webHidden/>
              </w:rPr>
              <w:fldChar w:fldCharType="end"/>
            </w:r>
          </w:hyperlink>
        </w:p>
        <w:p w:rsidR="00D837F0" w:rsidRDefault="002A547F">
          <w:pPr>
            <w:pStyle w:val="Indholdsfortegnelse1"/>
            <w:tabs>
              <w:tab w:val="right" w:leader="dot" w:pos="9628"/>
            </w:tabs>
            <w:rPr>
              <w:rFonts w:asciiTheme="minorHAnsi" w:eastAsiaTheme="minorEastAsia" w:hAnsiTheme="minorHAnsi" w:cstheme="minorBidi"/>
              <w:noProof/>
              <w:sz w:val="22"/>
              <w:szCs w:val="22"/>
              <w:lang w:eastAsia="da-DK"/>
            </w:rPr>
          </w:pPr>
          <w:hyperlink w:anchor="_Toc470022870" w:history="1">
            <w:r w:rsidR="00D837F0" w:rsidRPr="00554174">
              <w:rPr>
                <w:rStyle w:val="Hyperlink"/>
                <w:noProof/>
              </w:rPr>
              <w:t>Problemformulering</w:t>
            </w:r>
            <w:r w:rsidR="00D837F0">
              <w:rPr>
                <w:noProof/>
                <w:webHidden/>
              </w:rPr>
              <w:tab/>
            </w:r>
            <w:r w:rsidR="00D837F0">
              <w:rPr>
                <w:noProof/>
                <w:webHidden/>
              </w:rPr>
              <w:fldChar w:fldCharType="begin"/>
            </w:r>
            <w:r w:rsidR="00D837F0">
              <w:rPr>
                <w:noProof/>
                <w:webHidden/>
              </w:rPr>
              <w:instrText xml:space="preserve"> PAGEREF _Toc470022870 \h </w:instrText>
            </w:r>
            <w:r w:rsidR="00D837F0">
              <w:rPr>
                <w:noProof/>
                <w:webHidden/>
              </w:rPr>
            </w:r>
            <w:r w:rsidR="00D837F0">
              <w:rPr>
                <w:noProof/>
                <w:webHidden/>
              </w:rPr>
              <w:fldChar w:fldCharType="separate"/>
            </w:r>
            <w:r w:rsidR="0097073B">
              <w:rPr>
                <w:noProof/>
                <w:webHidden/>
              </w:rPr>
              <w:t>4</w:t>
            </w:r>
            <w:r w:rsidR="00D837F0">
              <w:rPr>
                <w:noProof/>
                <w:webHidden/>
              </w:rPr>
              <w:fldChar w:fldCharType="end"/>
            </w:r>
          </w:hyperlink>
        </w:p>
        <w:p w:rsidR="00D837F0" w:rsidRDefault="002A547F">
          <w:pPr>
            <w:pStyle w:val="Indholdsfortegnelse1"/>
            <w:tabs>
              <w:tab w:val="right" w:leader="dot" w:pos="9628"/>
            </w:tabs>
            <w:rPr>
              <w:rFonts w:asciiTheme="minorHAnsi" w:eastAsiaTheme="minorEastAsia" w:hAnsiTheme="minorHAnsi" w:cstheme="minorBidi"/>
              <w:noProof/>
              <w:sz w:val="22"/>
              <w:szCs w:val="22"/>
              <w:lang w:eastAsia="da-DK"/>
            </w:rPr>
          </w:pPr>
          <w:hyperlink w:anchor="_Toc470022872" w:history="1">
            <w:r w:rsidR="00D837F0" w:rsidRPr="00554174">
              <w:rPr>
                <w:rStyle w:val="Hyperlink"/>
                <w:noProof/>
              </w:rPr>
              <w:t>Multikulturelle Storbritannien</w:t>
            </w:r>
            <w:r w:rsidR="00D837F0">
              <w:rPr>
                <w:noProof/>
                <w:webHidden/>
              </w:rPr>
              <w:tab/>
            </w:r>
            <w:r w:rsidR="00D837F0">
              <w:rPr>
                <w:noProof/>
                <w:webHidden/>
              </w:rPr>
              <w:fldChar w:fldCharType="begin"/>
            </w:r>
            <w:r w:rsidR="00D837F0">
              <w:rPr>
                <w:noProof/>
                <w:webHidden/>
              </w:rPr>
              <w:instrText xml:space="preserve"> PAGEREF _Toc470022872 \h </w:instrText>
            </w:r>
            <w:r w:rsidR="00D837F0">
              <w:rPr>
                <w:noProof/>
                <w:webHidden/>
              </w:rPr>
            </w:r>
            <w:r w:rsidR="00D837F0">
              <w:rPr>
                <w:noProof/>
                <w:webHidden/>
              </w:rPr>
              <w:fldChar w:fldCharType="separate"/>
            </w:r>
            <w:r w:rsidR="0097073B">
              <w:rPr>
                <w:noProof/>
                <w:webHidden/>
              </w:rPr>
              <w:t>5</w:t>
            </w:r>
            <w:r w:rsidR="00D837F0">
              <w:rPr>
                <w:noProof/>
                <w:webHidden/>
              </w:rPr>
              <w:fldChar w:fldCharType="end"/>
            </w:r>
          </w:hyperlink>
        </w:p>
        <w:p w:rsidR="00D837F0" w:rsidRDefault="002A547F">
          <w:pPr>
            <w:pStyle w:val="Indholdsfortegnelse1"/>
            <w:tabs>
              <w:tab w:val="right" w:leader="dot" w:pos="9628"/>
            </w:tabs>
            <w:rPr>
              <w:rFonts w:asciiTheme="minorHAnsi" w:eastAsiaTheme="minorEastAsia" w:hAnsiTheme="minorHAnsi" w:cstheme="minorBidi"/>
              <w:noProof/>
              <w:sz w:val="22"/>
              <w:szCs w:val="22"/>
              <w:lang w:eastAsia="da-DK"/>
            </w:rPr>
          </w:pPr>
          <w:hyperlink w:anchor="_Toc470022873" w:history="1">
            <w:r w:rsidR="00D837F0" w:rsidRPr="00554174">
              <w:rPr>
                <w:rStyle w:val="Hyperlink"/>
                <w:noProof/>
              </w:rPr>
              <w:t>Analyse af ”Brick Lane”</w:t>
            </w:r>
            <w:r w:rsidR="00D837F0">
              <w:rPr>
                <w:noProof/>
                <w:webHidden/>
              </w:rPr>
              <w:tab/>
            </w:r>
            <w:r w:rsidR="00D837F0">
              <w:rPr>
                <w:noProof/>
                <w:webHidden/>
              </w:rPr>
              <w:fldChar w:fldCharType="begin"/>
            </w:r>
            <w:r w:rsidR="00D837F0">
              <w:rPr>
                <w:noProof/>
                <w:webHidden/>
              </w:rPr>
              <w:instrText xml:space="preserve"> PAGEREF _Toc470022873 \h </w:instrText>
            </w:r>
            <w:r w:rsidR="00D837F0">
              <w:rPr>
                <w:noProof/>
                <w:webHidden/>
              </w:rPr>
            </w:r>
            <w:r w:rsidR="00D837F0">
              <w:rPr>
                <w:noProof/>
                <w:webHidden/>
              </w:rPr>
              <w:fldChar w:fldCharType="separate"/>
            </w:r>
            <w:r w:rsidR="0097073B">
              <w:rPr>
                <w:noProof/>
                <w:webHidden/>
              </w:rPr>
              <w:t>6</w:t>
            </w:r>
            <w:r w:rsidR="00D837F0">
              <w:rPr>
                <w:noProof/>
                <w:webHidden/>
              </w:rPr>
              <w:fldChar w:fldCharType="end"/>
            </w:r>
          </w:hyperlink>
        </w:p>
        <w:p w:rsidR="00D837F0" w:rsidRDefault="002A547F">
          <w:pPr>
            <w:pStyle w:val="Indholdsfortegnelse1"/>
            <w:tabs>
              <w:tab w:val="right" w:leader="dot" w:pos="9628"/>
            </w:tabs>
            <w:rPr>
              <w:rFonts w:asciiTheme="minorHAnsi" w:eastAsiaTheme="minorEastAsia" w:hAnsiTheme="minorHAnsi" w:cstheme="minorBidi"/>
              <w:noProof/>
              <w:sz w:val="22"/>
              <w:szCs w:val="22"/>
              <w:lang w:eastAsia="da-DK"/>
            </w:rPr>
          </w:pPr>
          <w:hyperlink w:anchor="_Toc470022874" w:history="1">
            <w:r w:rsidR="00D837F0" w:rsidRPr="00554174">
              <w:rPr>
                <w:rStyle w:val="Hyperlink"/>
                <w:noProof/>
              </w:rPr>
              <w:t>Storbritannien i dag</w:t>
            </w:r>
            <w:r w:rsidR="00D837F0">
              <w:rPr>
                <w:noProof/>
                <w:webHidden/>
              </w:rPr>
              <w:tab/>
            </w:r>
            <w:r w:rsidR="00D837F0">
              <w:rPr>
                <w:noProof/>
                <w:webHidden/>
              </w:rPr>
              <w:fldChar w:fldCharType="begin"/>
            </w:r>
            <w:r w:rsidR="00D837F0">
              <w:rPr>
                <w:noProof/>
                <w:webHidden/>
              </w:rPr>
              <w:instrText xml:space="preserve"> PAGEREF _Toc470022874 \h </w:instrText>
            </w:r>
            <w:r w:rsidR="00D837F0">
              <w:rPr>
                <w:noProof/>
                <w:webHidden/>
              </w:rPr>
            </w:r>
            <w:r w:rsidR="00D837F0">
              <w:rPr>
                <w:noProof/>
                <w:webHidden/>
              </w:rPr>
              <w:fldChar w:fldCharType="separate"/>
            </w:r>
            <w:r w:rsidR="0097073B">
              <w:rPr>
                <w:noProof/>
                <w:webHidden/>
              </w:rPr>
              <w:t>12</w:t>
            </w:r>
            <w:r w:rsidR="00D837F0">
              <w:rPr>
                <w:noProof/>
                <w:webHidden/>
              </w:rPr>
              <w:fldChar w:fldCharType="end"/>
            </w:r>
          </w:hyperlink>
        </w:p>
        <w:p w:rsidR="00D837F0" w:rsidRDefault="002A547F">
          <w:pPr>
            <w:pStyle w:val="Indholdsfortegnelse1"/>
            <w:tabs>
              <w:tab w:val="right" w:leader="dot" w:pos="9628"/>
            </w:tabs>
            <w:rPr>
              <w:rFonts w:asciiTheme="minorHAnsi" w:eastAsiaTheme="minorEastAsia" w:hAnsiTheme="minorHAnsi" w:cstheme="minorBidi"/>
              <w:noProof/>
              <w:sz w:val="22"/>
              <w:szCs w:val="22"/>
              <w:lang w:eastAsia="da-DK"/>
            </w:rPr>
          </w:pPr>
          <w:hyperlink w:anchor="_Toc470022875" w:history="1">
            <w:r w:rsidR="00D837F0" w:rsidRPr="00554174">
              <w:rPr>
                <w:rStyle w:val="Hyperlink"/>
                <w:noProof/>
              </w:rPr>
              <w:t>Konklusion</w:t>
            </w:r>
            <w:r w:rsidR="00D837F0">
              <w:rPr>
                <w:noProof/>
                <w:webHidden/>
              </w:rPr>
              <w:tab/>
            </w:r>
            <w:r w:rsidR="00D837F0">
              <w:rPr>
                <w:noProof/>
                <w:webHidden/>
              </w:rPr>
              <w:fldChar w:fldCharType="begin"/>
            </w:r>
            <w:r w:rsidR="00D837F0">
              <w:rPr>
                <w:noProof/>
                <w:webHidden/>
              </w:rPr>
              <w:instrText xml:space="preserve"> PAGEREF _Toc470022875 \h </w:instrText>
            </w:r>
            <w:r w:rsidR="00D837F0">
              <w:rPr>
                <w:noProof/>
                <w:webHidden/>
              </w:rPr>
            </w:r>
            <w:r w:rsidR="00D837F0">
              <w:rPr>
                <w:noProof/>
                <w:webHidden/>
              </w:rPr>
              <w:fldChar w:fldCharType="separate"/>
            </w:r>
            <w:r w:rsidR="0097073B">
              <w:rPr>
                <w:noProof/>
                <w:webHidden/>
              </w:rPr>
              <w:t>15</w:t>
            </w:r>
            <w:r w:rsidR="00D837F0">
              <w:rPr>
                <w:noProof/>
                <w:webHidden/>
              </w:rPr>
              <w:fldChar w:fldCharType="end"/>
            </w:r>
          </w:hyperlink>
        </w:p>
        <w:p w:rsidR="00D837F0" w:rsidRDefault="002A547F">
          <w:pPr>
            <w:pStyle w:val="Indholdsfortegnelse1"/>
            <w:tabs>
              <w:tab w:val="right" w:leader="dot" w:pos="9628"/>
            </w:tabs>
            <w:rPr>
              <w:rFonts w:asciiTheme="minorHAnsi" w:eastAsiaTheme="minorEastAsia" w:hAnsiTheme="minorHAnsi" w:cstheme="minorBidi"/>
              <w:noProof/>
              <w:sz w:val="22"/>
              <w:szCs w:val="22"/>
              <w:lang w:eastAsia="da-DK"/>
            </w:rPr>
          </w:pPr>
          <w:hyperlink w:anchor="_Toc470022876" w:history="1">
            <w:r w:rsidR="00D837F0" w:rsidRPr="00554174">
              <w:rPr>
                <w:rStyle w:val="Hyperlink"/>
                <w:noProof/>
              </w:rPr>
              <w:t>Litteraturliste</w:t>
            </w:r>
            <w:r w:rsidR="00D837F0">
              <w:rPr>
                <w:noProof/>
                <w:webHidden/>
              </w:rPr>
              <w:tab/>
            </w:r>
            <w:r w:rsidR="00D837F0">
              <w:rPr>
                <w:noProof/>
                <w:webHidden/>
              </w:rPr>
              <w:fldChar w:fldCharType="begin"/>
            </w:r>
            <w:r w:rsidR="00D837F0">
              <w:rPr>
                <w:noProof/>
                <w:webHidden/>
              </w:rPr>
              <w:instrText xml:space="preserve"> PAGEREF _Toc470022876 \h </w:instrText>
            </w:r>
            <w:r w:rsidR="00D837F0">
              <w:rPr>
                <w:noProof/>
                <w:webHidden/>
              </w:rPr>
            </w:r>
            <w:r w:rsidR="00D837F0">
              <w:rPr>
                <w:noProof/>
                <w:webHidden/>
              </w:rPr>
              <w:fldChar w:fldCharType="separate"/>
            </w:r>
            <w:r w:rsidR="0097073B">
              <w:rPr>
                <w:noProof/>
                <w:webHidden/>
              </w:rPr>
              <w:t>16</w:t>
            </w:r>
            <w:r w:rsidR="00D837F0">
              <w:rPr>
                <w:noProof/>
                <w:webHidden/>
              </w:rPr>
              <w:fldChar w:fldCharType="end"/>
            </w:r>
          </w:hyperlink>
        </w:p>
        <w:p w:rsidR="00D96F40" w:rsidRDefault="00D96F40">
          <w:r>
            <w:rPr>
              <w:b/>
              <w:bCs/>
            </w:rPr>
            <w:fldChar w:fldCharType="end"/>
          </w:r>
        </w:p>
      </w:sdtContent>
    </w:sdt>
    <w:p w:rsidR="00D96F40" w:rsidRDefault="00D96F40" w:rsidP="0038483C">
      <w:pPr>
        <w:rPr>
          <w:sz w:val="22"/>
          <w:szCs w:val="18"/>
        </w:rPr>
      </w:pPr>
    </w:p>
    <w:p w:rsidR="00D96F40" w:rsidRPr="00076192" w:rsidRDefault="00D96F40">
      <w:pPr>
        <w:rPr>
          <w:sz w:val="22"/>
          <w:szCs w:val="18"/>
        </w:rPr>
      </w:pPr>
      <w:r>
        <w:br w:type="page"/>
      </w:r>
    </w:p>
    <w:p w:rsidR="00D96F40" w:rsidRPr="005A7E0A" w:rsidRDefault="00D96F40" w:rsidP="00D96F40">
      <w:pPr>
        <w:pStyle w:val="Overskrift1"/>
        <w:rPr>
          <w:color w:val="auto"/>
        </w:rPr>
      </w:pPr>
      <w:bookmarkStart w:id="13" w:name="_Toc470022869"/>
      <w:r w:rsidRPr="005A7E0A">
        <w:rPr>
          <w:color w:val="auto"/>
        </w:rPr>
        <w:lastRenderedPageBreak/>
        <w:t>Indledning</w:t>
      </w:r>
      <w:bookmarkEnd w:id="13"/>
    </w:p>
    <w:p w:rsidR="00A105D1" w:rsidRDefault="00A105D1">
      <w:pPr>
        <w:rPr>
          <w:sz w:val="22"/>
          <w:szCs w:val="18"/>
        </w:rPr>
      </w:pPr>
    </w:p>
    <w:p w:rsidR="00C92763" w:rsidRDefault="000F3B82" w:rsidP="00A105D1">
      <w:pPr>
        <w:spacing w:line="360" w:lineRule="auto"/>
        <w:rPr>
          <w:szCs w:val="18"/>
        </w:rPr>
      </w:pPr>
      <w:r>
        <w:rPr>
          <w:szCs w:val="18"/>
        </w:rPr>
        <w:t xml:space="preserve">Hvordan blev </w:t>
      </w:r>
      <w:r w:rsidR="00C13C16">
        <w:rPr>
          <w:szCs w:val="18"/>
        </w:rPr>
        <w:t>Storbritannien</w:t>
      </w:r>
      <w:r>
        <w:rPr>
          <w:szCs w:val="18"/>
        </w:rPr>
        <w:t xml:space="preserve"> et multikulturelt samfund</w:t>
      </w:r>
      <w:r w:rsidR="007676AD">
        <w:rPr>
          <w:szCs w:val="18"/>
        </w:rPr>
        <w:t>,</w:t>
      </w:r>
      <w:r>
        <w:rPr>
          <w:szCs w:val="18"/>
        </w:rPr>
        <w:t xml:space="preserve"> og havde det noget at gøre med at</w:t>
      </w:r>
      <w:r w:rsidR="007676AD">
        <w:rPr>
          <w:szCs w:val="18"/>
        </w:rPr>
        <w:t xml:space="preserve"> landet var verdens</w:t>
      </w:r>
      <w:r w:rsidR="00C13C16">
        <w:rPr>
          <w:szCs w:val="18"/>
        </w:rPr>
        <w:t xml:space="preserve"> st</w:t>
      </w:r>
      <w:r w:rsidR="000A070D">
        <w:rPr>
          <w:szCs w:val="18"/>
        </w:rPr>
        <w:t>ørste kolonimagt</w:t>
      </w:r>
      <w:r>
        <w:rPr>
          <w:szCs w:val="18"/>
        </w:rPr>
        <w:t>?</w:t>
      </w:r>
      <w:r w:rsidR="007676AD">
        <w:rPr>
          <w:szCs w:val="18"/>
        </w:rPr>
        <w:t xml:space="preserve"> </w:t>
      </w:r>
      <w:r w:rsidR="00C13C16">
        <w:rPr>
          <w:szCs w:val="18"/>
        </w:rPr>
        <w:t>Denne opgaver kommer ind på grunden til det multikulturelle samfund</w:t>
      </w:r>
      <w:r w:rsidR="000A070D">
        <w:rPr>
          <w:szCs w:val="18"/>
        </w:rPr>
        <w:t>, som</w:t>
      </w:r>
      <w:r w:rsidR="00C13C16">
        <w:rPr>
          <w:szCs w:val="18"/>
        </w:rPr>
        <w:t xml:space="preserve"> Storbritannien står med i dag, og de afgørende begivenheder for</w:t>
      </w:r>
      <w:r w:rsidR="000A070D">
        <w:rPr>
          <w:szCs w:val="18"/>
        </w:rPr>
        <w:t xml:space="preserve"> den store til</w:t>
      </w:r>
      <w:r w:rsidR="00C13C16">
        <w:rPr>
          <w:szCs w:val="18"/>
        </w:rPr>
        <w:t xml:space="preserve">strømning af immigranter efter anden verdenskrig. </w:t>
      </w:r>
      <w:r w:rsidR="000A070D">
        <w:rPr>
          <w:szCs w:val="18"/>
        </w:rPr>
        <w:t xml:space="preserve">Opgaven vil analysere filmen </w:t>
      </w:r>
      <w:r w:rsidR="000A070D" w:rsidRPr="000F3B82">
        <w:rPr>
          <w:i/>
          <w:szCs w:val="18"/>
        </w:rPr>
        <w:t>Brick Lane</w:t>
      </w:r>
      <w:r w:rsidR="000A070D">
        <w:rPr>
          <w:szCs w:val="18"/>
        </w:rPr>
        <w:t xml:space="preserve"> med fokus på hovedpersonen Nazneens udvikling</w:t>
      </w:r>
      <w:r w:rsidR="0027695C">
        <w:rPr>
          <w:szCs w:val="18"/>
        </w:rPr>
        <w:t xml:space="preserve"> i forhold til hendes familie og kultur. Analysen vil også indeholde, </w:t>
      </w:r>
      <w:r w:rsidR="000A070D">
        <w:rPr>
          <w:szCs w:val="18"/>
        </w:rPr>
        <w:t xml:space="preserve">hvordan filmen </w:t>
      </w:r>
      <w:r w:rsidR="00763DF8">
        <w:rPr>
          <w:szCs w:val="18"/>
        </w:rPr>
        <w:t>portrættere</w:t>
      </w:r>
      <w:r w:rsidR="000A070D">
        <w:rPr>
          <w:szCs w:val="18"/>
        </w:rPr>
        <w:t xml:space="preserve"> de forskellige kulturmøde, som opstår når man er immigrant i Storbritannien.</w:t>
      </w:r>
      <w:r w:rsidR="00C92763">
        <w:rPr>
          <w:szCs w:val="18"/>
        </w:rPr>
        <w:t xml:space="preserve"> </w:t>
      </w:r>
    </w:p>
    <w:p w:rsidR="00727F41" w:rsidRDefault="00C92763" w:rsidP="00A105D1">
      <w:pPr>
        <w:spacing w:line="360" w:lineRule="auto"/>
        <w:rPr>
          <w:szCs w:val="18"/>
        </w:rPr>
      </w:pPr>
      <w:r>
        <w:rPr>
          <w:szCs w:val="18"/>
        </w:rPr>
        <w:t xml:space="preserve">Der vil </w:t>
      </w:r>
      <w:r w:rsidR="001C328A">
        <w:rPr>
          <w:szCs w:val="18"/>
        </w:rPr>
        <w:t>blive diskuteret</w:t>
      </w:r>
      <w:r w:rsidR="000F3B82">
        <w:rPr>
          <w:szCs w:val="18"/>
        </w:rPr>
        <w:t xml:space="preserve"> via artiklen </w:t>
      </w:r>
      <w:r w:rsidR="000F3B82" w:rsidRPr="000F3B82">
        <w:rPr>
          <w:i/>
        </w:rPr>
        <w:t>In the UK: ”Third generation migrants” or simply “British”?</w:t>
      </w:r>
      <w:r w:rsidR="000F3B82">
        <w:rPr>
          <w:i/>
        </w:rPr>
        <w:t>,</w:t>
      </w:r>
      <w:r w:rsidR="000F3B82" w:rsidRPr="000F3B82">
        <w:t xml:space="preserve"> </w:t>
      </w:r>
      <w:r w:rsidR="001C328A">
        <w:rPr>
          <w:szCs w:val="18"/>
        </w:rPr>
        <w:t xml:space="preserve"> h</w:t>
      </w:r>
      <w:r>
        <w:rPr>
          <w:szCs w:val="18"/>
        </w:rPr>
        <w:t>vo</w:t>
      </w:r>
      <w:r w:rsidR="00BC36DA">
        <w:rPr>
          <w:szCs w:val="18"/>
        </w:rPr>
        <w:t>rdan</w:t>
      </w:r>
      <w:r>
        <w:rPr>
          <w:szCs w:val="18"/>
        </w:rPr>
        <w:t xml:space="preserve"> det egentligt</w:t>
      </w:r>
      <w:r w:rsidR="00BC36DA">
        <w:rPr>
          <w:szCs w:val="18"/>
        </w:rPr>
        <w:t xml:space="preserve"> er</w:t>
      </w:r>
      <w:r>
        <w:rPr>
          <w:szCs w:val="18"/>
        </w:rPr>
        <w:t xml:space="preserve"> at være immigrant i det morderne</w:t>
      </w:r>
      <w:r w:rsidR="001C328A">
        <w:rPr>
          <w:szCs w:val="18"/>
        </w:rPr>
        <w:t xml:space="preserve"> Storbritannien, og hvornår man ege</w:t>
      </w:r>
      <w:r w:rsidR="0044413E">
        <w:rPr>
          <w:szCs w:val="18"/>
        </w:rPr>
        <w:t>ntlig kan betragtes som indfødt brite</w:t>
      </w:r>
      <w:r w:rsidR="001C328A">
        <w:rPr>
          <w:szCs w:val="18"/>
        </w:rPr>
        <w:t xml:space="preserve"> og ikke anden- eller tredjegeneration </w:t>
      </w:r>
      <w:r w:rsidR="0044413E">
        <w:rPr>
          <w:szCs w:val="18"/>
        </w:rPr>
        <w:t>immigrant</w:t>
      </w:r>
      <w:r w:rsidR="001C328A">
        <w:rPr>
          <w:szCs w:val="18"/>
        </w:rPr>
        <w:t xml:space="preserve">. </w:t>
      </w:r>
    </w:p>
    <w:p w:rsidR="00727F41" w:rsidRDefault="000F3B82" w:rsidP="00A105D1">
      <w:pPr>
        <w:spacing w:line="360" w:lineRule="auto"/>
        <w:rPr>
          <w:szCs w:val="18"/>
        </w:rPr>
      </w:pPr>
      <w:r>
        <w:rPr>
          <w:szCs w:val="18"/>
        </w:rPr>
        <w:t>.</w:t>
      </w:r>
    </w:p>
    <w:p w:rsidR="00727F41" w:rsidRDefault="00727F41" w:rsidP="00A105D1">
      <w:pPr>
        <w:spacing w:line="360" w:lineRule="auto"/>
        <w:rPr>
          <w:szCs w:val="18"/>
        </w:rPr>
      </w:pPr>
    </w:p>
    <w:p w:rsidR="00727F41" w:rsidRDefault="00727F41" w:rsidP="00A105D1">
      <w:pPr>
        <w:spacing w:line="360" w:lineRule="auto"/>
        <w:rPr>
          <w:szCs w:val="18"/>
        </w:rPr>
      </w:pPr>
    </w:p>
    <w:p w:rsidR="00727F41" w:rsidRDefault="00727F41" w:rsidP="00727F41">
      <w:pPr>
        <w:pStyle w:val="Overskrift1"/>
        <w:rPr>
          <w:rFonts w:ascii="Times New Roman" w:hAnsi="Times New Roman" w:cs="Times New Roman"/>
          <w:color w:val="auto"/>
        </w:rPr>
      </w:pPr>
      <w:bookmarkStart w:id="14" w:name="_Toc470022870"/>
      <w:r w:rsidRPr="00727F41">
        <w:rPr>
          <w:rFonts w:ascii="Times New Roman" w:hAnsi="Times New Roman" w:cs="Times New Roman"/>
          <w:color w:val="auto"/>
        </w:rPr>
        <w:t>Problemformulering</w:t>
      </w:r>
      <w:bookmarkEnd w:id="14"/>
    </w:p>
    <w:p w:rsidR="00727F41" w:rsidRPr="00727F41" w:rsidRDefault="00727F41" w:rsidP="00853EDF">
      <w:pPr>
        <w:spacing w:after="0"/>
      </w:pPr>
    </w:p>
    <w:p w:rsidR="00727F41" w:rsidRDefault="00727F41" w:rsidP="00853EDF">
      <w:pPr>
        <w:pStyle w:val="Listeafsnit"/>
        <w:numPr>
          <w:ilvl w:val="0"/>
          <w:numId w:val="4"/>
        </w:numPr>
        <w:spacing w:after="0"/>
      </w:pPr>
      <w:r>
        <w:t>Der ønskes en kort redegørelse for den historiske baggrund, som danner grundlaget for Storbritanniens multikulturelle samfund i dag.</w:t>
      </w:r>
    </w:p>
    <w:p w:rsidR="00727F41" w:rsidRDefault="00727F41" w:rsidP="00853EDF">
      <w:pPr>
        <w:spacing w:after="0"/>
      </w:pPr>
    </w:p>
    <w:p w:rsidR="00727F41" w:rsidRDefault="00727F41" w:rsidP="00853EDF">
      <w:pPr>
        <w:pStyle w:val="Listeafsnit"/>
        <w:numPr>
          <w:ilvl w:val="0"/>
          <w:numId w:val="4"/>
        </w:numPr>
        <w:spacing w:after="0"/>
      </w:pPr>
      <w:r>
        <w:t xml:space="preserve">Analysér Sarah Gavrons film ”Brick Lane” (2007) med særlig fokus på hovedpersonens udvikling og filmens fremstilling af kulturmøder. </w:t>
      </w:r>
    </w:p>
    <w:p w:rsidR="00727F41" w:rsidRDefault="00727F41" w:rsidP="00853EDF">
      <w:pPr>
        <w:spacing w:after="0"/>
      </w:pPr>
    </w:p>
    <w:p w:rsidR="00727F41" w:rsidRDefault="00727F41" w:rsidP="00853EDF">
      <w:pPr>
        <w:pStyle w:val="Listeafsnit"/>
        <w:numPr>
          <w:ilvl w:val="0"/>
          <w:numId w:val="4"/>
        </w:numPr>
        <w:spacing w:after="0"/>
      </w:pPr>
      <w:r>
        <w:t xml:space="preserve">Med udgangspunkt i filmen ønskes der en diskussion af indvandreres situation i det moderne Storbritannien i dag. Inddrag i diskussionen nedenstående artikel: </w:t>
      </w:r>
    </w:p>
    <w:p w:rsidR="00853EDF" w:rsidRDefault="00853EDF" w:rsidP="00853EDF">
      <w:pPr>
        <w:pStyle w:val="Listeafsnit"/>
        <w:spacing w:after="0"/>
      </w:pPr>
    </w:p>
    <w:p w:rsidR="00853EDF" w:rsidRDefault="00853EDF" w:rsidP="00853EDF">
      <w:pPr>
        <w:pStyle w:val="Listeafsnit"/>
        <w:spacing w:after="0"/>
      </w:pPr>
    </w:p>
    <w:p w:rsidR="00727F41" w:rsidRPr="00D837F0" w:rsidRDefault="00727F41" w:rsidP="00853EDF">
      <w:pPr>
        <w:pStyle w:val="Listeafsnit"/>
        <w:spacing w:after="0"/>
        <w:outlineLvl w:val="0"/>
        <w:rPr>
          <w:rFonts w:asciiTheme="minorHAnsi" w:hAnsiTheme="minorHAnsi"/>
          <w:lang w:val="en-US"/>
        </w:rPr>
      </w:pPr>
      <w:bookmarkStart w:id="15" w:name="_Toc469948841"/>
      <w:bookmarkStart w:id="16" w:name="_Toc470022871"/>
      <w:r w:rsidRPr="00853EDF">
        <w:rPr>
          <w:lang w:val="en-US"/>
        </w:rPr>
        <w:t>”</w:t>
      </w:r>
      <w:r w:rsidRPr="00853EDF">
        <w:rPr>
          <w:rFonts w:eastAsia="Times New Roman"/>
          <w:bCs/>
          <w:color w:val="222222"/>
          <w:kern w:val="36"/>
          <w:lang w:val="en-US"/>
        </w:rPr>
        <w:t xml:space="preserve">In the UK: ‘Third generation migrants’ or simply ‘British’?”  </w:t>
      </w:r>
      <w:r w:rsidRPr="00D837F0">
        <w:rPr>
          <w:rFonts w:eastAsia="Times New Roman"/>
          <w:bCs/>
          <w:color w:val="222222"/>
          <w:kern w:val="36"/>
          <w:lang w:val="en-US"/>
        </w:rPr>
        <w:t>(Kilde:http://theprisma.co.uk/2016/02/08/third-generation-migrants-or-simply-british/)</w:t>
      </w:r>
      <w:bookmarkEnd w:id="15"/>
      <w:bookmarkEnd w:id="16"/>
    </w:p>
    <w:p w:rsidR="00727F41" w:rsidRPr="00D837F0" w:rsidRDefault="00727F41" w:rsidP="00A105D1">
      <w:pPr>
        <w:spacing w:line="360" w:lineRule="auto"/>
        <w:rPr>
          <w:szCs w:val="18"/>
          <w:lang w:val="en-US"/>
        </w:rPr>
      </w:pPr>
    </w:p>
    <w:p w:rsidR="00D96F40" w:rsidRPr="00D837F0" w:rsidRDefault="00D96F40" w:rsidP="00A105D1">
      <w:pPr>
        <w:spacing w:line="360" w:lineRule="auto"/>
        <w:rPr>
          <w:sz w:val="22"/>
          <w:szCs w:val="18"/>
          <w:lang w:val="en-US"/>
        </w:rPr>
      </w:pPr>
      <w:r w:rsidRPr="00D837F0">
        <w:rPr>
          <w:sz w:val="22"/>
          <w:szCs w:val="18"/>
          <w:lang w:val="en-US"/>
        </w:rPr>
        <w:br w:type="page"/>
      </w:r>
    </w:p>
    <w:p w:rsidR="00D454EC" w:rsidRPr="005A7E0A" w:rsidRDefault="00D454EC" w:rsidP="00A105D1">
      <w:pPr>
        <w:pStyle w:val="Overskrift1"/>
        <w:spacing w:line="360" w:lineRule="auto"/>
        <w:rPr>
          <w:rFonts w:ascii="Times New Roman" w:hAnsi="Times New Roman" w:cs="Times New Roman"/>
          <w:color w:val="auto"/>
        </w:rPr>
      </w:pPr>
      <w:bookmarkStart w:id="17" w:name="_Toc470022872"/>
      <w:r w:rsidRPr="005A7E0A">
        <w:rPr>
          <w:rFonts w:ascii="Times New Roman" w:hAnsi="Times New Roman" w:cs="Times New Roman"/>
          <w:color w:val="auto"/>
        </w:rPr>
        <w:lastRenderedPageBreak/>
        <w:t>Multikulturelle Storbritannien</w:t>
      </w:r>
      <w:bookmarkEnd w:id="17"/>
    </w:p>
    <w:p w:rsidR="00D454EC" w:rsidRPr="00D454EC" w:rsidRDefault="00D454EC" w:rsidP="00A105D1">
      <w:pPr>
        <w:spacing w:line="360" w:lineRule="auto"/>
      </w:pPr>
    </w:p>
    <w:p w:rsidR="007E3553" w:rsidRDefault="00E520C1" w:rsidP="00A105D1">
      <w:pPr>
        <w:spacing w:line="360" w:lineRule="auto"/>
        <w:rPr>
          <w:szCs w:val="22"/>
        </w:rPr>
      </w:pPr>
      <w:r w:rsidRPr="00476F52">
        <w:rPr>
          <w:szCs w:val="22"/>
        </w:rPr>
        <w:t xml:space="preserve">Storbritanniens multikulturelle samfund, som vi kender det i dag er blevet skabt af mange </w:t>
      </w:r>
      <w:r w:rsidR="0021297E">
        <w:rPr>
          <w:szCs w:val="22"/>
        </w:rPr>
        <w:t>episoder i de</w:t>
      </w:r>
      <w:r w:rsidR="001A68A2">
        <w:rPr>
          <w:szCs w:val="22"/>
        </w:rPr>
        <w:t xml:space="preserve"> sidste 300</w:t>
      </w:r>
      <w:r w:rsidRPr="00476F52">
        <w:rPr>
          <w:szCs w:val="22"/>
        </w:rPr>
        <w:t xml:space="preserve"> år. </w:t>
      </w:r>
      <w:r w:rsidR="00F853FA">
        <w:rPr>
          <w:szCs w:val="22"/>
        </w:rPr>
        <w:t xml:space="preserve">En </w:t>
      </w:r>
      <w:r w:rsidR="001A68A2">
        <w:rPr>
          <w:szCs w:val="22"/>
        </w:rPr>
        <w:t>af de</w:t>
      </w:r>
      <w:r w:rsidR="00F853FA">
        <w:rPr>
          <w:szCs w:val="22"/>
        </w:rPr>
        <w:t xml:space="preserve"> </w:t>
      </w:r>
      <w:r w:rsidR="001A68A2">
        <w:rPr>
          <w:szCs w:val="22"/>
        </w:rPr>
        <w:t xml:space="preserve">mindre </w:t>
      </w:r>
      <w:r w:rsidR="00D837F0">
        <w:rPr>
          <w:szCs w:val="22"/>
        </w:rPr>
        <w:t>begivenheder</w:t>
      </w:r>
      <w:r w:rsidR="001A68A2">
        <w:rPr>
          <w:szCs w:val="22"/>
        </w:rPr>
        <w:t xml:space="preserve">, </w:t>
      </w:r>
      <w:r w:rsidR="00303C23">
        <w:rPr>
          <w:szCs w:val="22"/>
        </w:rPr>
        <w:t>når man ser på</w:t>
      </w:r>
      <w:r w:rsidR="001A68A2">
        <w:rPr>
          <w:szCs w:val="22"/>
        </w:rPr>
        <w:t xml:space="preserve"> det </w:t>
      </w:r>
      <w:r w:rsidR="00303C23">
        <w:rPr>
          <w:szCs w:val="22"/>
        </w:rPr>
        <w:t xml:space="preserve">i et </w:t>
      </w:r>
      <w:r w:rsidR="001A68A2">
        <w:rPr>
          <w:szCs w:val="22"/>
        </w:rPr>
        <w:t>større perspektiv, var slaverne</w:t>
      </w:r>
      <w:r w:rsidR="00F853FA">
        <w:rPr>
          <w:szCs w:val="22"/>
        </w:rPr>
        <w:t xml:space="preserve"> som ankom til Storbritannien omkring år </w:t>
      </w:r>
      <w:r w:rsidR="001A68A2">
        <w:rPr>
          <w:szCs w:val="22"/>
        </w:rPr>
        <w:t>1700</w:t>
      </w:r>
      <w:r w:rsidR="00303C23">
        <w:rPr>
          <w:szCs w:val="22"/>
        </w:rPr>
        <w:t>.</w:t>
      </w:r>
      <w:r w:rsidR="00F853FA">
        <w:rPr>
          <w:rStyle w:val="Fodnotehenvisning"/>
          <w:szCs w:val="22"/>
        </w:rPr>
        <w:footnoteReference w:id="1"/>
      </w:r>
      <w:r w:rsidR="0021297E">
        <w:rPr>
          <w:szCs w:val="22"/>
        </w:rPr>
        <w:t xml:space="preserve"> </w:t>
      </w:r>
      <w:r w:rsidR="00F853FA">
        <w:rPr>
          <w:szCs w:val="22"/>
        </w:rPr>
        <w:t xml:space="preserve">I </w:t>
      </w:r>
      <w:r w:rsidRPr="00476F52">
        <w:rPr>
          <w:szCs w:val="22"/>
        </w:rPr>
        <w:t>1700-tallet</w:t>
      </w:r>
      <w:r w:rsidR="00F853FA">
        <w:rPr>
          <w:szCs w:val="22"/>
        </w:rPr>
        <w:t xml:space="preserve"> </w:t>
      </w:r>
      <w:r w:rsidRPr="00476F52">
        <w:rPr>
          <w:szCs w:val="22"/>
        </w:rPr>
        <w:t xml:space="preserve">blev </w:t>
      </w:r>
      <w:r w:rsidR="00F853FA">
        <w:rPr>
          <w:szCs w:val="22"/>
        </w:rPr>
        <w:t xml:space="preserve">slaverne </w:t>
      </w:r>
      <w:r w:rsidRPr="00476F52">
        <w:rPr>
          <w:szCs w:val="22"/>
        </w:rPr>
        <w:t>mere og mere almindeligt</w:t>
      </w:r>
      <w:r w:rsidR="00F853FA">
        <w:rPr>
          <w:szCs w:val="22"/>
        </w:rPr>
        <w:t>, da de var</w:t>
      </w:r>
      <w:r w:rsidRPr="00476F52">
        <w:rPr>
          <w:szCs w:val="22"/>
        </w:rPr>
        <w:t xml:space="preserve"> billig arbejdskraft. Der kom flere og flere slaver til i slutningen af 1700-tallet, men</w:t>
      </w:r>
      <w:r w:rsidR="00303C23">
        <w:rPr>
          <w:szCs w:val="22"/>
        </w:rPr>
        <w:t xml:space="preserve"> i</w:t>
      </w:r>
      <w:r w:rsidRPr="00476F52">
        <w:rPr>
          <w:szCs w:val="22"/>
        </w:rPr>
        <w:t xml:space="preserve"> 1807 blev slavehandlen ulovliggjort. Det satte dog ikke en stopper</w:t>
      </w:r>
      <w:r w:rsidR="009A6A81">
        <w:rPr>
          <w:szCs w:val="22"/>
        </w:rPr>
        <w:t>,</w:t>
      </w:r>
      <w:r w:rsidRPr="00476F52">
        <w:rPr>
          <w:szCs w:val="22"/>
        </w:rPr>
        <w:t xml:space="preserve"> for det at have slaver, da det først i 1833 blev totalt ulovliggjort</w:t>
      </w:r>
      <w:r w:rsidR="009A6A81">
        <w:rPr>
          <w:szCs w:val="22"/>
        </w:rPr>
        <w:t>,</w:t>
      </w:r>
      <w:r w:rsidR="0044413E">
        <w:rPr>
          <w:szCs w:val="22"/>
        </w:rPr>
        <w:t xml:space="preserve"> at have nogen form for slave</w:t>
      </w:r>
      <w:r w:rsidRPr="00476F52">
        <w:rPr>
          <w:szCs w:val="22"/>
        </w:rPr>
        <w:t xml:space="preserve"> i Storbritannien.</w:t>
      </w:r>
      <w:r w:rsidRPr="00476F52">
        <w:rPr>
          <w:rStyle w:val="Fodnotehenvisning"/>
          <w:szCs w:val="22"/>
        </w:rPr>
        <w:footnoteReference w:id="2"/>
      </w:r>
      <w:r w:rsidRPr="00476F52">
        <w:rPr>
          <w:szCs w:val="22"/>
        </w:rPr>
        <w:t xml:space="preserve"> </w:t>
      </w:r>
      <w:r w:rsidR="00303C23">
        <w:rPr>
          <w:szCs w:val="22"/>
        </w:rPr>
        <w:t>U-</w:t>
      </w:r>
      <w:r w:rsidR="00303C23" w:rsidRPr="00476F52">
        <w:rPr>
          <w:szCs w:val="22"/>
        </w:rPr>
        <w:t>lovliggørelsen</w:t>
      </w:r>
      <w:r w:rsidR="006F0317" w:rsidRPr="00476F52">
        <w:rPr>
          <w:szCs w:val="22"/>
        </w:rPr>
        <w:t xml:space="preserve"> </w:t>
      </w:r>
      <w:r w:rsidR="001A68A2">
        <w:rPr>
          <w:szCs w:val="22"/>
        </w:rPr>
        <w:t>af slaver gjorde</w:t>
      </w:r>
      <w:r w:rsidR="00303C23">
        <w:rPr>
          <w:szCs w:val="22"/>
        </w:rPr>
        <w:t>,</w:t>
      </w:r>
      <w:r w:rsidR="009A6A81">
        <w:rPr>
          <w:szCs w:val="22"/>
        </w:rPr>
        <w:t xml:space="preserve"> at større eller </w:t>
      </w:r>
      <w:r w:rsidR="006F0317" w:rsidRPr="00476F52">
        <w:rPr>
          <w:szCs w:val="22"/>
        </w:rPr>
        <w:t>mindr</w:t>
      </w:r>
      <w:r w:rsidR="001A68A2">
        <w:rPr>
          <w:szCs w:val="22"/>
        </w:rPr>
        <w:t>e gruppe</w:t>
      </w:r>
      <w:r w:rsidR="00D837F0">
        <w:rPr>
          <w:szCs w:val="22"/>
        </w:rPr>
        <w:t>r</w:t>
      </w:r>
      <w:r w:rsidR="001A68A2">
        <w:rPr>
          <w:szCs w:val="22"/>
        </w:rPr>
        <w:t xml:space="preserve"> af slave</w:t>
      </w:r>
      <w:r w:rsidR="00D837F0">
        <w:rPr>
          <w:szCs w:val="22"/>
        </w:rPr>
        <w:t>r</w:t>
      </w:r>
      <w:r w:rsidR="001A68A2">
        <w:rPr>
          <w:szCs w:val="22"/>
        </w:rPr>
        <w:t xml:space="preserve"> bosatte sig </w:t>
      </w:r>
      <w:r w:rsidR="006F0317" w:rsidRPr="00476F52">
        <w:rPr>
          <w:szCs w:val="22"/>
        </w:rPr>
        <w:t>i</w:t>
      </w:r>
      <w:r w:rsidR="00303C23">
        <w:rPr>
          <w:szCs w:val="22"/>
        </w:rPr>
        <w:t xml:space="preserve"> </w:t>
      </w:r>
      <w:r w:rsidR="006F0317" w:rsidRPr="00476F52">
        <w:rPr>
          <w:szCs w:val="22"/>
        </w:rPr>
        <w:t>blandt andet London.</w:t>
      </w:r>
      <w:r w:rsidR="006F0317" w:rsidRPr="00476F52">
        <w:rPr>
          <w:rStyle w:val="Fodnotehenvisning"/>
          <w:szCs w:val="22"/>
        </w:rPr>
        <w:footnoteReference w:id="3"/>
      </w:r>
      <w:r w:rsidR="00303C23">
        <w:rPr>
          <w:szCs w:val="22"/>
        </w:rPr>
        <w:t xml:space="preserve"> I tiden e</w:t>
      </w:r>
      <w:r w:rsidRPr="00476F52">
        <w:rPr>
          <w:szCs w:val="22"/>
        </w:rPr>
        <w:t>fter</w:t>
      </w:r>
      <w:r w:rsidR="00303C23">
        <w:rPr>
          <w:szCs w:val="22"/>
        </w:rPr>
        <w:t>, at</w:t>
      </w:r>
      <w:r w:rsidRPr="00476F52">
        <w:rPr>
          <w:szCs w:val="22"/>
        </w:rPr>
        <w:t xml:space="preserve"> der blev sat en stopper for slavehandlen og retten til at have slaver, blomstrede det britiske imperium. </w:t>
      </w:r>
    </w:p>
    <w:p w:rsidR="001A68A2" w:rsidRDefault="0044413E" w:rsidP="00A105D1">
      <w:pPr>
        <w:spacing w:line="360" w:lineRule="auto"/>
        <w:rPr>
          <w:szCs w:val="22"/>
        </w:rPr>
      </w:pPr>
      <w:r>
        <w:rPr>
          <w:szCs w:val="22"/>
        </w:rPr>
        <w:t>Der siges at være to perioder i</w:t>
      </w:r>
      <w:r w:rsidR="00933FE8" w:rsidRPr="00476F52">
        <w:rPr>
          <w:szCs w:val="22"/>
        </w:rPr>
        <w:t xml:space="preserve"> det britiske imperium. Den første periode af imperiet</w:t>
      </w:r>
      <w:r w:rsidR="00CC5DBB" w:rsidRPr="00476F52">
        <w:rPr>
          <w:szCs w:val="22"/>
        </w:rPr>
        <w:t>,</w:t>
      </w:r>
      <w:r w:rsidR="00E520C1" w:rsidRPr="00476F52">
        <w:rPr>
          <w:szCs w:val="22"/>
        </w:rPr>
        <w:t xml:space="preserve"> bestod primært af </w:t>
      </w:r>
      <w:r w:rsidR="00933FE8" w:rsidRPr="00476F52">
        <w:rPr>
          <w:szCs w:val="22"/>
        </w:rPr>
        <w:t>de 13 første stater i USA</w:t>
      </w:r>
      <w:r w:rsidR="007E3553">
        <w:rPr>
          <w:szCs w:val="22"/>
        </w:rPr>
        <w:t xml:space="preserve">, men imperiets første periode </w:t>
      </w:r>
      <w:r w:rsidR="00E520C1" w:rsidRPr="00476F52">
        <w:rPr>
          <w:szCs w:val="22"/>
        </w:rPr>
        <w:t>sluttede i 1783, da USA fik selvstændighed</w:t>
      </w:r>
      <w:r w:rsidR="002E55AE">
        <w:rPr>
          <w:szCs w:val="22"/>
        </w:rPr>
        <w:t>.</w:t>
      </w:r>
      <w:r w:rsidR="002E55AE">
        <w:rPr>
          <w:rStyle w:val="Fodnotehenvisning"/>
          <w:szCs w:val="22"/>
        </w:rPr>
        <w:footnoteReference w:id="4"/>
      </w:r>
    </w:p>
    <w:p w:rsidR="004C3DE5" w:rsidRDefault="00933FE8" w:rsidP="00A105D1">
      <w:pPr>
        <w:spacing w:line="360" w:lineRule="auto"/>
        <w:rPr>
          <w:szCs w:val="22"/>
        </w:rPr>
      </w:pPr>
      <w:r w:rsidRPr="00476F52">
        <w:rPr>
          <w:szCs w:val="22"/>
        </w:rPr>
        <w:t>Den anden periode,</w:t>
      </w:r>
      <w:r w:rsidR="00E520C1" w:rsidRPr="00476F52">
        <w:rPr>
          <w:szCs w:val="22"/>
        </w:rPr>
        <w:t xml:space="preserve"> er</w:t>
      </w:r>
      <w:r w:rsidRPr="00476F52">
        <w:rPr>
          <w:szCs w:val="22"/>
        </w:rPr>
        <w:t xml:space="preserve"> den periode de fleste forbinder med det brit</w:t>
      </w:r>
      <w:r w:rsidR="006F6870">
        <w:rPr>
          <w:szCs w:val="22"/>
        </w:rPr>
        <w:t>iske imperium, det er</w:t>
      </w:r>
      <w:r w:rsidR="00E520C1" w:rsidRPr="00476F52">
        <w:rPr>
          <w:szCs w:val="22"/>
        </w:rPr>
        <w:t xml:space="preserve"> tiden</w:t>
      </w:r>
      <w:r w:rsidR="001C4796" w:rsidRPr="00476F52">
        <w:rPr>
          <w:szCs w:val="22"/>
        </w:rPr>
        <w:t xml:space="preserve"> under</w:t>
      </w:r>
      <w:r w:rsidR="00303C23">
        <w:rPr>
          <w:szCs w:val="22"/>
        </w:rPr>
        <w:t xml:space="preserve"> Dronning Victorias regeringsperiode</w:t>
      </w:r>
      <w:r w:rsidR="001A68A2">
        <w:rPr>
          <w:szCs w:val="22"/>
        </w:rPr>
        <w:t>.</w:t>
      </w:r>
      <w:r w:rsidR="00E520C1" w:rsidRPr="00476F52">
        <w:rPr>
          <w:szCs w:val="22"/>
        </w:rPr>
        <w:t xml:space="preserve"> </w:t>
      </w:r>
      <w:r w:rsidR="001A68A2">
        <w:rPr>
          <w:szCs w:val="22"/>
        </w:rPr>
        <w:t xml:space="preserve">Perioden varede </w:t>
      </w:r>
      <w:r w:rsidR="00E520C1" w:rsidRPr="00476F52">
        <w:rPr>
          <w:szCs w:val="22"/>
        </w:rPr>
        <w:t>fra 1837</w:t>
      </w:r>
      <w:r w:rsidR="006F6870">
        <w:rPr>
          <w:szCs w:val="22"/>
        </w:rPr>
        <w:t>,</w:t>
      </w:r>
      <w:r w:rsidR="00D454EC" w:rsidRPr="00476F52">
        <w:rPr>
          <w:szCs w:val="22"/>
        </w:rPr>
        <w:t xml:space="preserve"> indtil hendes død i 1901</w:t>
      </w:r>
      <w:r w:rsidR="00D454EC" w:rsidRPr="00476F52">
        <w:rPr>
          <w:rStyle w:val="Fodnotehenvisning"/>
          <w:szCs w:val="22"/>
        </w:rPr>
        <w:footnoteReference w:id="5"/>
      </w:r>
      <w:r w:rsidR="00CC5DBB" w:rsidRPr="00476F52">
        <w:rPr>
          <w:szCs w:val="22"/>
        </w:rPr>
        <w:t>.</w:t>
      </w:r>
      <w:r w:rsidR="00CC5DBB" w:rsidRPr="00476F52">
        <w:rPr>
          <w:rStyle w:val="Fodnotehenvisning"/>
          <w:szCs w:val="22"/>
        </w:rPr>
        <w:footnoteReference w:id="6"/>
      </w:r>
      <w:r w:rsidR="00E12DD8" w:rsidRPr="00476F52">
        <w:rPr>
          <w:szCs w:val="22"/>
        </w:rPr>
        <w:t xml:space="preserve"> </w:t>
      </w:r>
      <w:r w:rsidR="008B3045">
        <w:rPr>
          <w:szCs w:val="22"/>
        </w:rPr>
        <w:t>En voksende konkurrence mellem de store magter, lande som bland</w:t>
      </w:r>
      <w:r w:rsidR="0044413E">
        <w:rPr>
          <w:szCs w:val="22"/>
        </w:rPr>
        <w:t>t</w:t>
      </w:r>
      <w:r w:rsidR="008B3045">
        <w:rPr>
          <w:szCs w:val="22"/>
        </w:rPr>
        <w:t xml:space="preserve"> andet USA og Tyskland,</w:t>
      </w:r>
      <w:r w:rsidR="008B3045" w:rsidRPr="008B3045">
        <w:rPr>
          <w:szCs w:val="22"/>
        </w:rPr>
        <w:t xml:space="preserve"> </w:t>
      </w:r>
      <w:r w:rsidR="008B3045">
        <w:rPr>
          <w:szCs w:val="22"/>
        </w:rPr>
        <w:t>fik dem til at lave toldmure</w:t>
      </w:r>
      <w:r w:rsidR="006E397B">
        <w:rPr>
          <w:szCs w:val="22"/>
        </w:rPr>
        <w:t xml:space="preserve"> om sig selv</w:t>
      </w:r>
      <w:r w:rsidR="008B3045">
        <w:rPr>
          <w:szCs w:val="22"/>
        </w:rPr>
        <w:t>. Briterne mente det var vigtigt at udvide</w:t>
      </w:r>
      <w:r w:rsidR="006E397B">
        <w:rPr>
          <w:szCs w:val="22"/>
        </w:rPr>
        <w:t>,</w:t>
      </w:r>
      <w:r w:rsidR="008B3045">
        <w:rPr>
          <w:szCs w:val="22"/>
        </w:rPr>
        <w:t xml:space="preserve"> og beskytte deres eksisterende marked, i form af nye kolonier.</w:t>
      </w:r>
      <w:r w:rsidR="003F0C78">
        <w:rPr>
          <w:szCs w:val="22"/>
        </w:rPr>
        <w:t xml:space="preserve"> Briterne gjorde deres bedste</w:t>
      </w:r>
      <w:r w:rsidR="006E397B">
        <w:rPr>
          <w:szCs w:val="22"/>
        </w:rPr>
        <w:t>,</w:t>
      </w:r>
      <w:r w:rsidR="003F0C78">
        <w:rPr>
          <w:szCs w:val="22"/>
        </w:rPr>
        <w:t xml:space="preserve"> for at udbrede de britiske værdier i form af tro, kultur og ’love og regler’.</w:t>
      </w:r>
      <w:r w:rsidR="003F0C78">
        <w:rPr>
          <w:rStyle w:val="Fodnotehenvisning"/>
          <w:szCs w:val="22"/>
        </w:rPr>
        <w:footnoteReference w:id="7"/>
      </w:r>
      <w:r w:rsidR="008B3045">
        <w:rPr>
          <w:szCs w:val="22"/>
        </w:rPr>
        <w:t xml:space="preserve"> </w:t>
      </w:r>
      <w:r w:rsidR="00E12DD8" w:rsidRPr="00476F52">
        <w:rPr>
          <w:szCs w:val="22"/>
        </w:rPr>
        <w:t>Det</w:t>
      </w:r>
      <w:r w:rsidR="001A1BAB">
        <w:rPr>
          <w:szCs w:val="22"/>
        </w:rPr>
        <w:t xml:space="preserve"> britiske imperium</w:t>
      </w:r>
      <w:r w:rsidR="00303C23">
        <w:rPr>
          <w:szCs w:val="22"/>
        </w:rPr>
        <w:t>s kolonisering,</w:t>
      </w:r>
      <w:r w:rsidR="00E12DD8" w:rsidRPr="00476F52">
        <w:rPr>
          <w:szCs w:val="22"/>
        </w:rPr>
        <w:t xml:space="preserve"> med</w:t>
      </w:r>
      <w:r w:rsidR="00303C23">
        <w:rPr>
          <w:szCs w:val="22"/>
        </w:rPr>
        <w:t xml:space="preserve">førte at alle borger i </w:t>
      </w:r>
      <w:r w:rsidR="00723F53">
        <w:rPr>
          <w:szCs w:val="22"/>
        </w:rPr>
        <w:t>de</w:t>
      </w:r>
      <w:r w:rsidR="00303C23">
        <w:rPr>
          <w:szCs w:val="22"/>
        </w:rPr>
        <w:t xml:space="preserve"> enkelte</w:t>
      </w:r>
      <w:r w:rsidR="00E12DD8" w:rsidRPr="00476F52">
        <w:rPr>
          <w:szCs w:val="22"/>
        </w:rPr>
        <w:t xml:space="preserve"> kol</w:t>
      </w:r>
      <w:r w:rsidR="00303C23">
        <w:rPr>
          <w:szCs w:val="22"/>
        </w:rPr>
        <w:t>oni</w:t>
      </w:r>
      <w:r w:rsidR="00E12DD8" w:rsidRPr="00476F52">
        <w:rPr>
          <w:szCs w:val="22"/>
        </w:rPr>
        <w:t>la</w:t>
      </w:r>
      <w:r w:rsidR="00303C23">
        <w:rPr>
          <w:szCs w:val="22"/>
        </w:rPr>
        <w:t>nde fik britisk statsborgerskab. Det gav dem muligheden for at re</w:t>
      </w:r>
      <w:r w:rsidR="00E12DD8" w:rsidRPr="00476F52">
        <w:rPr>
          <w:szCs w:val="22"/>
        </w:rPr>
        <w:t>jse til Engl</w:t>
      </w:r>
      <w:r w:rsidR="006F6870">
        <w:rPr>
          <w:szCs w:val="22"/>
        </w:rPr>
        <w:t>and og arbejde uden de behøvede</w:t>
      </w:r>
      <w:r w:rsidR="00303C23">
        <w:rPr>
          <w:szCs w:val="22"/>
        </w:rPr>
        <w:t xml:space="preserve"> en</w:t>
      </w:r>
      <w:r w:rsidR="00E12DD8" w:rsidRPr="00476F52">
        <w:rPr>
          <w:szCs w:val="22"/>
        </w:rPr>
        <w:t xml:space="preserve"> arbejdstilladelse. </w:t>
      </w:r>
      <w:r w:rsidR="001A1BAB">
        <w:rPr>
          <w:szCs w:val="22"/>
        </w:rPr>
        <w:t xml:space="preserve">Men først efter anden verdenskrig, </w:t>
      </w:r>
      <w:r w:rsidR="00BC33F3">
        <w:rPr>
          <w:szCs w:val="22"/>
        </w:rPr>
        <w:t xml:space="preserve">begyndte man at se </w:t>
      </w:r>
      <w:r w:rsidR="006F6870">
        <w:rPr>
          <w:szCs w:val="22"/>
        </w:rPr>
        <w:t xml:space="preserve">de </w:t>
      </w:r>
      <w:r w:rsidR="00BC33F3">
        <w:rPr>
          <w:szCs w:val="22"/>
        </w:rPr>
        <w:t>store følger af koloniseringen.</w:t>
      </w:r>
      <w:r w:rsidR="001A1BAB">
        <w:rPr>
          <w:szCs w:val="22"/>
        </w:rPr>
        <w:t xml:space="preserve"> Efter kr</w:t>
      </w:r>
      <w:r w:rsidR="006E397B">
        <w:rPr>
          <w:szCs w:val="22"/>
        </w:rPr>
        <w:t>igen var situationen den, at de</w:t>
      </w:r>
      <w:r w:rsidR="001A1BAB">
        <w:rPr>
          <w:szCs w:val="22"/>
        </w:rPr>
        <w:t xml:space="preserve"> fleste lande droppede deres kolonier. Storbritanniens kolon</w:t>
      </w:r>
      <w:r w:rsidR="006F6870">
        <w:rPr>
          <w:szCs w:val="22"/>
        </w:rPr>
        <w:t>ier søgte selvstændighed, og det</w:t>
      </w:r>
      <w:r w:rsidR="001A1BAB">
        <w:rPr>
          <w:szCs w:val="22"/>
        </w:rPr>
        <w:t xml:space="preserve"> gjorde at </w:t>
      </w:r>
      <w:r w:rsidR="001A1BAB">
        <w:rPr>
          <w:szCs w:val="22"/>
        </w:rPr>
        <w:lastRenderedPageBreak/>
        <w:t>imperiet stille og roligt smuldrede</w:t>
      </w:r>
      <w:r w:rsidR="00723F53">
        <w:rPr>
          <w:szCs w:val="22"/>
        </w:rPr>
        <w:t>.</w:t>
      </w:r>
      <w:r w:rsidR="00D454EC" w:rsidRPr="00476F52">
        <w:rPr>
          <w:rStyle w:val="Fodnotehenvisning"/>
          <w:szCs w:val="22"/>
        </w:rPr>
        <w:footnoteReference w:id="8"/>
      </w:r>
      <w:r w:rsidR="004C3DE5">
        <w:rPr>
          <w:szCs w:val="22"/>
        </w:rPr>
        <w:t xml:space="preserve"> </w:t>
      </w:r>
      <w:r w:rsidR="001A1BAB">
        <w:rPr>
          <w:rStyle w:val="Fodnotehenvisning"/>
          <w:szCs w:val="22"/>
        </w:rPr>
        <w:footnoteReference w:id="9"/>
      </w:r>
      <w:r w:rsidR="00D454EC" w:rsidRPr="00476F52">
        <w:rPr>
          <w:szCs w:val="22"/>
        </w:rPr>
        <w:t xml:space="preserve"> </w:t>
      </w:r>
      <w:r w:rsidR="006F6870">
        <w:rPr>
          <w:szCs w:val="22"/>
        </w:rPr>
        <w:t xml:space="preserve">I </w:t>
      </w:r>
      <w:r w:rsidR="0044413E">
        <w:rPr>
          <w:szCs w:val="22"/>
        </w:rPr>
        <w:t>1948 udfoldede</w:t>
      </w:r>
      <w:r w:rsidR="004C3DE5">
        <w:rPr>
          <w:szCs w:val="22"/>
        </w:rPr>
        <w:t xml:space="preserve"> den første b</w:t>
      </w:r>
      <w:r w:rsidR="006F6870">
        <w:rPr>
          <w:szCs w:val="22"/>
        </w:rPr>
        <w:t>etydningsfulde begivenhed i briternes</w:t>
      </w:r>
      <w:r w:rsidR="004C3DE5">
        <w:rPr>
          <w:szCs w:val="22"/>
        </w:rPr>
        <w:t xml:space="preserve"> </w:t>
      </w:r>
      <w:r w:rsidR="002E55AE">
        <w:rPr>
          <w:szCs w:val="22"/>
        </w:rPr>
        <w:t>multikulturelle</w:t>
      </w:r>
      <w:r w:rsidR="004C3DE5">
        <w:rPr>
          <w:szCs w:val="22"/>
        </w:rPr>
        <w:t xml:space="preserve"> historie. Mange </w:t>
      </w:r>
      <w:r w:rsidR="006F6870">
        <w:rPr>
          <w:szCs w:val="22"/>
        </w:rPr>
        <w:t>borger</w:t>
      </w:r>
      <w:r w:rsidR="0044413E">
        <w:rPr>
          <w:szCs w:val="22"/>
        </w:rPr>
        <w:t>e</w:t>
      </w:r>
      <w:r w:rsidR="006F6870">
        <w:rPr>
          <w:szCs w:val="22"/>
        </w:rPr>
        <w:t xml:space="preserve"> </w:t>
      </w:r>
      <w:r w:rsidR="004C3DE5">
        <w:rPr>
          <w:szCs w:val="22"/>
        </w:rPr>
        <w:t>fra kolonierne havde kæmpet for ’moderlandet’ under anden verdenskrig. De indså kort efter deres hjemkomst</w:t>
      </w:r>
      <w:r w:rsidR="006F6870">
        <w:rPr>
          <w:szCs w:val="22"/>
        </w:rPr>
        <w:t>,</w:t>
      </w:r>
      <w:r w:rsidR="004C3DE5">
        <w:rPr>
          <w:szCs w:val="22"/>
        </w:rPr>
        <w:t xml:space="preserve"> at der ikke var noget arbejde til dem og søgte tilbage ti</w:t>
      </w:r>
      <w:r w:rsidR="006E397B">
        <w:rPr>
          <w:szCs w:val="22"/>
        </w:rPr>
        <w:t xml:space="preserve">l ’moderlandet’, som havde brug for arbejdskraft, så landet kunne </w:t>
      </w:r>
      <w:r w:rsidR="004C3DE5">
        <w:rPr>
          <w:szCs w:val="22"/>
        </w:rPr>
        <w:t>blive genopbygget efter krigens skader.</w:t>
      </w:r>
      <w:r w:rsidR="004C3DE5">
        <w:rPr>
          <w:rStyle w:val="Fodnotehenvisning"/>
          <w:szCs w:val="22"/>
        </w:rPr>
        <w:footnoteReference w:id="10"/>
      </w:r>
    </w:p>
    <w:p w:rsidR="00AB3DC8" w:rsidRDefault="00AB3DC8" w:rsidP="00A105D1">
      <w:pPr>
        <w:spacing w:line="360" w:lineRule="auto"/>
        <w:rPr>
          <w:szCs w:val="22"/>
        </w:rPr>
      </w:pPr>
      <w:r>
        <w:rPr>
          <w:szCs w:val="22"/>
        </w:rPr>
        <w:t xml:space="preserve">I de følgende 10 år steg antallet af folk, som immigrerede til Storbritannien gradvist, men i 1962 tog det for alvor fart. </w:t>
      </w:r>
      <w:r w:rsidR="00FF550C">
        <w:rPr>
          <w:szCs w:val="22"/>
        </w:rPr>
        <w:t>Politikkerne i London var begyndt at se immigranter som et problem, og begyndte at stramme op på lovene omkring indvandring. Det betød at et rygte om ”The Commonwealth Immigration Act”, som senere i 1962 blev en realitet, spredte sig med lynets hast. Det betød nemlig, at hvis de tidligere kolonilande, skulle have en mulighed for at komme ind i ’moderlandet’ inden, der kom for mange regler, skulle det ske nu!</w:t>
      </w:r>
      <w:r w:rsidR="006F6870">
        <w:rPr>
          <w:szCs w:val="22"/>
        </w:rPr>
        <w:t xml:space="preserve"> Det fik</w:t>
      </w:r>
      <w:r w:rsidR="00AD05D1">
        <w:rPr>
          <w:szCs w:val="22"/>
        </w:rPr>
        <w:t xml:space="preserve"> omkring en</w:t>
      </w:r>
      <w:r w:rsidR="006F6870">
        <w:rPr>
          <w:szCs w:val="22"/>
        </w:rPr>
        <w:t xml:space="preserve"> milli</w:t>
      </w:r>
      <w:r w:rsidR="00AD05D1">
        <w:rPr>
          <w:szCs w:val="22"/>
        </w:rPr>
        <w:t>on til at strømme over grænsen</w:t>
      </w:r>
      <w:r w:rsidR="005F11B0">
        <w:rPr>
          <w:szCs w:val="22"/>
        </w:rPr>
        <w:t xml:space="preserve"> med</w:t>
      </w:r>
      <w:r w:rsidR="006F6870">
        <w:rPr>
          <w:szCs w:val="22"/>
        </w:rPr>
        <w:t xml:space="preserve"> håbet om, at nå ’moderlandet’ inden det var væk for altid.</w:t>
      </w:r>
      <w:r w:rsidR="001A3BB0">
        <w:rPr>
          <w:rStyle w:val="Fodnotehenvisning"/>
          <w:szCs w:val="22"/>
        </w:rPr>
        <w:footnoteReference w:id="11"/>
      </w:r>
      <w:r w:rsidR="00432B82">
        <w:rPr>
          <w:szCs w:val="22"/>
        </w:rPr>
        <w:t xml:space="preserve"> I løbet af 50’erne og 60’erne steg den britiske-fremmed-fødte befolkning med over en million indbyggere. Immigranterne arbejdede og boede ikke kun i landet, de bragte også en masse nye kulturer </w:t>
      </w:r>
      <w:r w:rsidR="00F13517">
        <w:rPr>
          <w:szCs w:val="22"/>
        </w:rPr>
        <w:t xml:space="preserve">med sig </w:t>
      </w:r>
      <w:r w:rsidR="00432B82">
        <w:rPr>
          <w:szCs w:val="22"/>
        </w:rPr>
        <w:t>til Storbritannien.</w:t>
      </w:r>
      <w:r w:rsidR="00432B82">
        <w:rPr>
          <w:rStyle w:val="Fodnotehenvisning"/>
          <w:szCs w:val="22"/>
        </w:rPr>
        <w:footnoteReference w:id="12"/>
      </w:r>
    </w:p>
    <w:p w:rsidR="007011AC" w:rsidRPr="00476F52" w:rsidRDefault="00D454EC" w:rsidP="00A105D1">
      <w:pPr>
        <w:spacing w:line="360" w:lineRule="auto"/>
        <w:rPr>
          <w:szCs w:val="22"/>
        </w:rPr>
      </w:pPr>
      <w:r w:rsidRPr="00476F52">
        <w:rPr>
          <w:szCs w:val="22"/>
        </w:rPr>
        <w:t xml:space="preserve"> </w:t>
      </w:r>
    </w:p>
    <w:p w:rsidR="000B2AE9" w:rsidRPr="005A7E0A" w:rsidRDefault="00002E9C" w:rsidP="005A7E0A">
      <w:pPr>
        <w:pStyle w:val="Overskrift1"/>
        <w:rPr>
          <w:color w:val="auto"/>
        </w:rPr>
      </w:pPr>
      <w:bookmarkStart w:id="18" w:name="_Toc470022873"/>
      <w:r w:rsidRPr="005A7E0A">
        <w:rPr>
          <w:color w:val="auto"/>
        </w:rPr>
        <w:t>Analyse af ”Brick Lane”</w:t>
      </w:r>
      <w:bookmarkEnd w:id="18"/>
    </w:p>
    <w:p w:rsidR="000B2AE9" w:rsidRDefault="000B2AE9" w:rsidP="00A105D1">
      <w:pPr>
        <w:spacing w:line="360" w:lineRule="auto"/>
      </w:pPr>
    </w:p>
    <w:p w:rsidR="0012645F" w:rsidRPr="003B633A" w:rsidRDefault="0012645F" w:rsidP="00A105D1">
      <w:pPr>
        <w:spacing w:line="360" w:lineRule="auto"/>
      </w:pPr>
      <w:r w:rsidRPr="003B633A">
        <w:t>Filmen Brick Lane af Sarah Ga</w:t>
      </w:r>
      <w:r w:rsidR="0044413E">
        <w:t>vron er baseret på Monica Alis r</w:t>
      </w:r>
      <w:r w:rsidRPr="003B633A">
        <w:t>oman af samme navn. Monica Ali er en postkolonial forfatter med rødder i Bangladesh.</w:t>
      </w:r>
      <w:r w:rsidRPr="003B633A">
        <w:rPr>
          <w:rStyle w:val="Fodnotehenvisning"/>
        </w:rPr>
        <w:footnoteReference w:id="13"/>
      </w:r>
      <w:r w:rsidRPr="003B633A">
        <w:t xml:space="preserve"> </w:t>
      </w:r>
    </w:p>
    <w:p w:rsidR="0012645F" w:rsidRPr="003B633A" w:rsidRDefault="0012645F" w:rsidP="00A105D1">
      <w:pPr>
        <w:spacing w:line="360" w:lineRule="auto"/>
      </w:pPr>
      <w:r w:rsidRPr="003B633A">
        <w:t>Filmen handler om pigen Naznee</w:t>
      </w:r>
      <w:r w:rsidR="004E5567">
        <w:t>m, som bor i Bangladesh, med sin</w:t>
      </w:r>
      <w:r w:rsidRPr="003B633A">
        <w:t xml:space="preserve"> mor, far og lillesøster. Nazneem bliver sendt til </w:t>
      </w:r>
      <w:r w:rsidR="004E5567">
        <w:t xml:space="preserve">London i en alder af 17 år, på grund af </w:t>
      </w:r>
      <w:r w:rsidR="00632F0E">
        <w:t xml:space="preserve">et arrangeret ægteskab. Ægteskabet var </w:t>
      </w:r>
      <w:r w:rsidRPr="003B633A">
        <w:t>med en noget ældre mand</w:t>
      </w:r>
      <w:r w:rsidR="004E5567">
        <w:t xml:space="preserve"> </w:t>
      </w:r>
      <w:r w:rsidR="00632F0E">
        <w:t xml:space="preserve">ved navn </w:t>
      </w:r>
      <w:r w:rsidR="004E5567">
        <w:t>Chanu</w:t>
      </w:r>
      <w:r w:rsidRPr="003B633A">
        <w:t>. Sammen med sin mand har hun to døtre, som går i britisk skole</w:t>
      </w:r>
      <w:r w:rsidR="004E5567">
        <w:t xml:space="preserve"> og </w:t>
      </w:r>
      <w:r w:rsidR="00632F0E">
        <w:t>gør deres for at passe</w:t>
      </w:r>
      <w:r w:rsidR="004E5567">
        <w:t xml:space="preserve"> ind i den britiske kultur</w:t>
      </w:r>
      <w:r w:rsidRPr="003B633A">
        <w:t>. Nazneem går hjemme</w:t>
      </w:r>
      <w:r w:rsidR="004E5567">
        <w:t xml:space="preserve"> som husmor, indtil den dag hun få</w:t>
      </w:r>
      <w:r w:rsidRPr="003B633A">
        <w:t>r tilbudt et job, hvor hun</w:t>
      </w:r>
      <w:r w:rsidR="00632F0E">
        <w:t xml:space="preserve"> får lov til at</w:t>
      </w:r>
      <w:r w:rsidR="00BD1116">
        <w:t xml:space="preserve"> sy. Via.</w:t>
      </w:r>
      <w:r w:rsidR="0044413E">
        <w:t xml:space="preserve"> j</w:t>
      </w:r>
      <w:r w:rsidRPr="003B633A">
        <w:t xml:space="preserve">obbet møder hun manden Karim, som skubber til hendes følelser. Gennem alle hendes år i Storbritannien skriver hun breve til sin søster i </w:t>
      </w:r>
      <w:r w:rsidRPr="003B633A">
        <w:lastRenderedPageBreak/>
        <w:t>Bangladesh. Nazneen vil gerne hjem t</w:t>
      </w:r>
      <w:r w:rsidR="004E5567">
        <w:t>il hende igen, men finder</w:t>
      </w:r>
      <w:r w:rsidRPr="003B633A">
        <w:t xml:space="preserve"> </w:t>
      </w:r>
      <w:r w:rsidR="004E5567">
        <w:t>i løbet af sin tid i Storbritannien ud af,</w:t>
      </w:r>
      <w:r w:rsidRPr="003B633A">
        <w:t xml:space="preserve"> at hjem ikke er det, som det var før. </w:t>
      </w:r>
    </w:p>
    <w:p w:rsidR="0012645F" w:rsidRDefault="0012645F" w:rsidP="00A105D1">
      <w:pPr>
        <w:spacing w:line="360" w:lineRule="auto"/>
      </w:pPr>
      <w:r w:rsidRPr="003B633A">
        <w:t xml:space="preserve">Filmen </w:t>
      </w:r>
      <w:r w:rsidR="00962262">
        <w:t xml:space="preserve">foregår </w:t>
      </w:r>
      <w:r w:rsidRPr="003B633A">
        <w:t xml:space="preserve">to forskellige steder, først og fremmest hjemme hos en ung hovedpersonen Nazneen, og hendes familie i Bangladesh. </w:t>
      </w:r>
      <w:r w:rsidR="00962262">
        <w:t>Senere fi</w:t>
      </w:r>
      <w:r w:rsidR="00962262" w:rsidRPr="003B633A">
        <w:t>nder</w:t>
      </w:r>
      <w:r w:rsidR="00962262">
        <w:t xml:space="preserve"> filmen</w:t>
      </w:r>
      <w:r w:rsidR="004E5567">
        <w:t xml:space="preserve"> sted</w:t>
      </w:r>
      <w:r w:rsidRPr="003B633A">
        <w:t xml:space="preserve"> i Storbritannien, mere præcist London, hvor Nazneen flytter hen</w:t>
      </w:r>
      <w:r w:rsidR="004E5567">
        <w:t>,</w:t>
      </w:r>
      <w:r w:rsidRPr="003B633A">
        <w:t xml:space="preserve"> efter hun er blevet givet væk ved arrangeret ægteskab. Kontrasten mellem de to lande og kulturer er vigtig for filmen. Filmen klipper ofte mellem de to lande, og viser den store kontrast mellem </w:t>
      </w:r>
      <w:r w:rsidR="004E5567">
        <w:t xml:space="preserve">den </w:t>
      </w:r>
      <w:r w:rsidRPr="003B633A">
        <w:t>frihed</w:t>
      </w:r>
      <w:r w:rsidR="001E29E7">
        <w:t>,</w:t>
      </w:r>
      <w:r w:rsidR="004E5567">
        <w:t xml:space="preserve"> det</w:t>
      </w:r>
      <w:r w:rsidR="001E29E7">
        <w:t xml:space="preserve"> lys</w:t>
      </w:r>
      <w:r w:rsidRPr="003B633A">
        <w:t xml:space="preserve"> og</w:t>
      </w:r>
      <w:r w:rsidR="004E5567">
        <w:t xml:space="preserve"> den smukke</w:t>
      </w:r>
      <w:r w:rsidRPr="003B633A">
        <w:t xml:space="preserve"> nat</w:t>
      </w:r>
      <w:r w:rsidR="005A7EBA">
        <w:t>ur, som der er i Bangladesh. På</w:t>
      </w:r>
      <w:r w:rsidR="004E5567">
        <w:t xml:space="preserve"> den anden side i Storbritannien er der en</w:t>
      </w:r>
      <w:r w:rsidR="0044413E">
        <w:t xml:space="preserve"> indelukkethed</w:t>
      </w:r>
      <w:r w:rsidR="004E5567">
        <w:t>,</w:t>
      </w:r>
      <w:r w:rsidRPr="003B633A">
        <w:t xml:space="preserve"> som</w:t>
      </w:r>
      <w:r w:rsidR="004E5567">
        <w:t xml:space="preserve"> er</w:t>
      </w:r>
      <w:r w:rsidRPr="003B633A">
        <w:t xml:space="preserve"> den følelse </w:t>
      </w:r>
      <w:r w:rsidR="004E5567">
        <w:t>hjemmet i London skaber</w:t>
      </w:r>
      <w:r w:rsidRPr="003B633A">
        <w:t>.</w:t>
      </w:r>
      <w:r w:rsidR="001122D8">
        <w:rPr>
          <w:rStyle w:val="Fodnotehenvisning"/>
        </w:rPr>
        <w:footnoteReference w:id="14"/>
      </w:r>
      <w:r w:rsidRPr="003B633A">
        <w:t xml:space="preserve"> Bydelen i London, hvor familien bor er meget vigtig for filmen, da det er et kvarter, hvor der bor ma</w:t>
      </w:r>
      <w:r w:rsidR="002E55AE">
        <w:t xml:space="preserve">nge immigranter </w:t>
      </w:r>
      <w:r w:rsidR="004E5567">
        <w:t xml:space="preserve">blandt andet </w:t>
      </w:r>
      <w:r w:rsidR="002E55AE">
        <w:t>fra Bangladesh.</w:t>
      </w:r>
    </w:p>
    <w:p w:rsidR="004E5567" w:rsidRPr="004E5567" w:rsidRDefault="004E5567" w:rsidP="004E5567">
      <w:pPr>
        <w:pStyle w:val="Undertitel"/>
        <w:rPr>
          <w:rFonts w:ascii="Times New Roman" w:hAnsi="Times New Roman" w:cs="Times New Roman"/>
          <w:b/>
          <w:i w:val="0"/>
          <w:color w:val="auto"/>
        </w:rPr>
      </w:pPr>
      <w:r w:rsidRPr="004E5567">
        <w:rPr>
          <w:rFonts w:ascii="Times New Roman" w:hAnsi="Times New Roman" w:cs="Times New Roman"/>
          <w:b/>
          <w:i w:val="0"/>
          <w:color w:val="auto"/>
        </w:rPr>
        <w:t>Nazneen</w:t>
      </w:r>
    </w:p>
    <w:p w:rsidR="0012645F" w:rsidRPr="003B633A" w:rsidRDefault="0012645F" w:rsidP="00A105D1">
      <w:pPr>
        <w:spacing w:line="360" w:lineRule="auto"/>
      </w:pPr>
      <w:r w:rsidRPr="003B633A">
        <w:t>Nazneen er filmens ultimative hovedpersonen, og man følger hendes udviklin</w:t>
      </w:r>
      <w:r w:rsidR="004E5567">
        <w:t>g</w:t>
      </w:r>
      <w:r w:rsidR="003324DE">
        <w:t>,</w:t>
      </w:r>
      <w:r w:rsidR="004E5567">
        <w:t xml:space="preserve"> og forhold til hendes familie.</w:t>
      </w:r>
      <w:r w:rsidRPr="003B633A">
        <w:t xml:space="preserve"> </w:t>
      </w:r>
      <w:r w:rsidR="005A7EBA">
        <w:t>Nazneen</w:t>
      </w:r>
      <w:r w:rsidR="004E5567">
        <w:t xml:space="preserve"> stilles overfor man</w:t>
      </w:r>
      <w:r w:rsidR="005A7EBA">
        <w:t xml:space="preserve">ge kulturmøder, som hun sammen med </w:t>
      </w:r>
      <w:r w:rsidR="0044413E">
        <w:t>sin</w:t>
      </w:r>
      <w:r w:rsidR="005A7EBA">
        <w:t xml:space="preserve"> </w:t>
      </w:r>
      <w:r w:rsidRPr="003B633A">
        <w:t>familie</w:t>
      </w:r>
      <w:r w:rsidR="004E5567">
        <w:t xml:space="preserve"> skal tage stilling til, når de kollidere</w:t>
      </w:r>
      <w:r w:rsidR="0044413E">
        <w:t>r</w:t>
      </w:r>
      <w:r w:rsidR="004E5567">
        <w:t xml:space="preserve"> med deres hverdag</w:t>
      </w:r>
      <w:r w:rsidRPr="003B633A">
        <w:t xml:space="preserve">. </w:t>
      </w:r>
      <w:r w:rsidR="001B20DF">
        <w:t xml:space="preserve">Kulturmøderne påvirker den </w:t>
      </w:r>
      <w:r w:rsidRPr="003B633A">
        <w:t>personlig</w:t>
      </w:r>
      <w:r w:rsidR="001B20DF">
        <w:t>e</w:t>
      </w:r>
      <w:r w:rsidRPr="003B633A">
        <w:t xml:space="preserve"> rejse og udvikling</w:t>
      </w:r>
      <w:r w:rsidR="001B20DF">
        <w:t>, som Nazneen står overfor. Rejsen</w:t>
      </w:r>
      <w:r w:rsidRPr="003B633A">
        <w:t xml:space="preserve"> starter med, at hun gerne vil hjem til sin søster og Bangladesh</w:t>
      </w:r>
      <w:r w:rsidR="001B20DF">
        <w:t>, da det er det hun forbinder med ’hjem’</w:t>
      </w:r>
      <w:r w:rsidR="00AE70AF">
        <w:t>, men r</w:t>
      </w:r>
      <w:r w:rsidR="001B20DF">
        <w:t>ejsen ende</w:t>
      </w:r>
      <w:r w:rsidR="0044413E">
        <w:t>r</w:t>
      </w:r>
      <w:r w:rsidR="001B20DF">
        <w:t xml:space="preserve"> med </w:t>
      </w:r>
      <w:r w:rsidRPr="003B633A">
        <w:t>at h</w:t>
      </w:r>
      <w:r w:rsidR="00B02993">
        <w:t>un ser Storbritannien som sit</w:t>
      </w:r>
      <w:r w:rsidRPr="003B633A">
        <w:t xml:space="preserve"> hjem. Nazneen</w:t>
      </w:r>
      <w:r w:rsidR="00AE70AF">
        <w:t>s</w:t>
      </w:r>
      <w:r w:rsidRPr="003B633A">
        <w:t xml:space="preserve"> </w:t>
      </w:r>
      <w:r w:rsidR="00B02993">
        <w:t>rejse afspejles i hendes følelser, og hun virker i starten</w:t>
      </w:r>
      <w:r w:rsidRPr="003B633A">
        <w:t xml:space="preserve"> til at have mistet glæden ved </w:t>
      </w:r>
      <w:r w:rsidR="00AE70AF">
        <w:t>livet,</w:t>
      </w:r>
      <w:r w:rsidR="00B02993">
        <w:t xml:space="preserve"> da hun bliver fort</w:t>
      </w:r>
      <w:r w:rsidR="00AE70AF">
        <w:t>alt hun skal til Storbritannien. D</w:t>
      </w:r>
      <w:r w:rsidR="00B02993">
        <w:t>en manglende glæde fortsætter efter mange års ophold i</w:t>
      </w:r>
      <w:r w:rsidRPr="003B633A">
        <w:t xml:space="preserve"> Storbritannien.</w:t>
      </w:r>
      <w:r w:rsidR="00B02993">
        <w:rPr>
          <w:rStyle w:val="Fodnotehenvisning"/>
        </w:rPr>
        <w:footnoteReference w:id="15"/>
      </w:r>
      <w:r w:rsidRPr="003B633A">
        <w:t xml:space="preserve"> Det ses i flere scenen, hvor der bliver klippet fra hendes tid i Bangladesh, og til hendes nuværende position i London. </w:t>
      </w:r>
    </w:p>
    <w:p w:rsidR="0012645F" w:rsidRPr="003B633A" w:rsidRDefault="0012645F" w:rsidP="00A105D1">
      <w:pPr>
        <w:spacing w:line="360" w:lineRule="auto"/>
      </w:pPr>
      <w:r w:rsidRPr="003B633A">
        <w:t>Nazneens trist</w:t>
      </w:r>
      <w:r w:rsidR="00CC6FE2">
        <w:t>e</w:t>
      </w:r>
      <w:r w:rsidR="001122D8">
        <w:t xml:space="preserve"> ydre kan skylde</w:t>
      </w:r>
      <w:r w:rsidRPr="003B633A">
        <w:t>s forhold</w:t>
      </w:r>
      <w:r w:rsidR="001122D8">
        <w:t>et til hendes</w:t>
      </w:r>
      <w:r w:rsidRPr="003B633A">
        <w:t xml:space="preserve"> mand er meget dårligt. Hun virker bange for ham, og har ikke noget at skulle have sagt, når det kommer til stykket. Der opstår episoder i filmen, hvor Nazneen brænder inde med en masse, som hun gerne vil sige, men ikke tør at sige, fordi hende</w:t>
      </w:r>
      <w:r w:rsidR="00AE70AF">
        <w:t>s</w:t>
      </w:r>
      <w:r w:rsidRPr="003B633A">
        <w:t xml:space="preserve"> mand er meget dominerende. Han vil gerne have</w:t>
      </w:r>
      <w:r w:rsidR="00AE70AF">
        <w:t>,</w:t>
      </w:r>
      <w:r w:rsidRPr="003B633A">
        <w:t xml:space="preserve"> hende til at være en hjemmegående husmor, </w:t>
      </w:r>
      <w:r w:rsidR="00242B50">
        <w:t>som deres kultur opfordre</w:t>
      </w:r>
      <w:r w:rsidR="0044413E">
        <w:t>r</w:t>
      </w:r>
      <w:r w:rsidR="00242B50">
        <w:t xml:space="preserve"> til. Hun skal ikke begynde at tjene penge, da</w:t>
      </w:r>
      <w:r w:rsidR="00702C01">
        <w:t xml:space="preserve"> det</w:t>
      </w:r>
      <w:r w:rsidR="00242B50">
        <w:t xml:space="preserve"> får ham til at fremstå, som en</w:t>
      </w:r>
      <w:r w:rsidR="00702C01">
        <w:t xml:space="preserve"> dårlig</w:t>
      </w:r>
      <w:r w:rsidR="00242B50">
        <w:t xml:space="preserve"> mand</w:t>
      </w:r>
      <w:r w:rsidR="00702C01">
        <w:t>,</w:t>
      </w:r>
      <w:r w:rsidR="00242B50">
        <w:t xml:space="preserve"> der ikke kan forsørge sin familie.</w:t>
      </w:r>
      <w:r w:rsidR="00242B50">
        <w:rPr>
          <w:rStyle w:val="Fodnotehenvisning"/>
        </w:rPr>
        <w:footnoteReference w:id="16"/>
      </w:r>
    </w:p>
    <w:p w:rsidR="0012645F" w:rsidRDefault="0012645F" w:rsidP="00A105D1">
      <w:pPr>
        <w:spacing w:line="360" w:lineRule="auto"/>
      </w:pPr>
      <w:r w:rsidRPr="003B633A">
        <w:t>Nazneens manglende plads til at få sagt noget</w:t>
      </w:r>
      <w:r w:rsidR="003324DE">
        <w:t>,</w:t>
      </w:r>
      <w:r w:rsidRPr="003B633A">
        <w:t xml:space="preserve"> </w:t>
      </w:r>
      <w:r w:rsidR="00AE70AF">
        <w:t>påvirker hendes forhold til hendes</w:t>
      </w:r>
      <w:r w:rsidRPr="003B633A">
        <w:t xml:space="preserve"> døtre. På grund af Nazneens forhold til hendes mand, tør hun ikke at sætte sig igennem, når hendes mand skælder deres døtre ud, for noget som de har lært af den britisk</w:t>
      </w:r>
      <w:r w:rsidR="00242B50">
        <w:t>e kultur. Hun siger meget lidt</w:t>
      </w:r>
      <w:r w:rsidRPr="003B633A">
        <w:t xml:space="preserve">, når den ældste </w:t>
      </w:r>
      <w:r w:rsidRPr="003B633A">
        <w:lastRenderedPageBreak/>
        <w:t>datter får skæl</w:t>
      </w:r>
      <w:r w:rsidR="0044413E">
        <w:t>d</w:t>
      </w:r>
      <w:r w:rsidRPr="003B633A">
        <w:t xml:space="preserve"> ud af faren, for at ville gå</w:t>
      </w:r>
      <w:r w:rsidR="00242B50">
        <w:t xml:space="preserve"> i jeans ligesom de andre børn.</w:t>
      </w:r>
      <w:r w:rsidR="008C34B9">
        <w:t xml:space="preserve"> Hun er undertrykt af den bangladeshiske kultur, som fylder meget i deres hjem i London.</w:t>
      </w:r>
      <w:r w:rsidR="00242B50">
        <w:rPr>
          <w:rStyle w:val="Fodnotehenvisning"/>
        </w:rPr>
        <w:footnoteReference w:id="17"/>
      </w:r>
      <w:r w:rsidRPr="003B633A">
        <w:t xml:space="preserve"> </w:t>
      </w:r>
    </w:p>
    <w:p w:rsidR="00BC19A0" w:rsidRPr="003B633A" w:rsidRDefault="00BC19A0" w:rsidP="00A105D1">
      <w:pPr>
        <w:spacing w:line="360" w:lineRule="auto"/>
      </w:pPr>
      <w:r>
        <w:t>Første gang vi møder Nazneen i filmen har hun en gul kjole på. Den gule farve er optimisme, det er en glad farve, en varm farve, som bringer live og glæde. Hun</w:t>
      </w:r>
      <w:r w:rsidR="00AE70AF">
        <w:t xml:space="preserve"> bliver flere gange i filmen se</w:t>
      </w:r>
      <w:r w:rsidR="0044413E">
        <w:t>t med farve</w:t>
      </w:r>
      <w:r>
        <w:t>strålende kjoler og beklædningsgenstande, som pifter stemningen op</w:t>
      </w:r>
      <w:r w:rsidR="00C05CEC">
        <w:t xml:space="preserve"> og giver god energi</w:t>
      </w:r>
      <w:r>
        <w:t>.</w:t>
      </w:r>
    </w:p>
    <w:p w:rsidR="00962262" w:rsidRPr="003B633A" w:rsidRDefault="0012645F" w:rsidP="00A105D1">
      <w:pPr>
        <w:spacing w:line="360" w:lineRule="auto"/>
      </w:pPr>
      <w:r w:rsidRPr="003B633A">
        <w:t>Det ses i flere scener</w:t>
      </w:r>
      <w:r w:rsidR="00301883">
        <w:t>,</w:t>
      </w:r>
      <w:r w:rsidRPr="003B633A">
        <w:t xml:space="preserve"> at tøj har en stor betydning for Nazneen, og er filmens helt store omdrejningspunkt. Det ses blandt andet i den scene, hvor hun prøver en top, som hun har syet, som en del af sit arbejde.</w:t>
      </w:r>
      <w:r w:rsidR="00962262">
        <w:t xml:space="preserve"> Hun ved godt</w:t>
      </w:r>
      <w:r w:rsidR="003324DE">
        <w:t>,</w:t>
      </w:r>
      <w:r w:rsidR="00962262">
        <w:t xml:space="preserve"> at hun egentligt ikke må gå med tøj som briterne går i, men h</w:t>
      </w:r>
      <w:r w:rsidRPr="003B633A">
        <w:t>un ligner en som står og beundrer sig selv, og beundre</w:t>
      </w:r>
      <w:r w:rsidR="0044413E">
        <w:t>r</w:t>
      </w:r>
      <w:r w:rsidRPr="003B633A">
        <w:t xml:space="preserve"> den krop hun har, men skal gemme væk på grund af hendes kultur. </w:t>
      </w:r>
      <w:r w:rsidR="00962262">
        <w:t xml:space="preserve">Hun får en følelse af forelskelse, både til Storbritannien, men også kulturen, hvor man gerne må vise sig frem til andre. </w:t>
      </w:r>
      <w:r w:rsidRPr="003B633A">
        <w:t>Hun bliver påvirket af den britiske kultur og dens følger, uden hun helt er bevidst om det. Det er tydeligt, at hun egentlig ikke ønsker, at være fanget i hendes ægteskab</w:t>
      </w:r>
      <w:r w:rsidR="00301883">
        <w:t xml:space="preserve"> og kultur</w:t>
      </w:r>
      <w:r w:rsidRPr="003B633A">
        <w:t>, og at hun egentlig ikke vil hjem til Bangladesh.</w:t>
      </w:r>
      <w:r w:rsidR="007D777D">
        <w:t xml:space="preserve"> Musikken sætter ord på hendes følelser og h</w:t>
      </w:r>
      <w:r w:rsidRPr="003B633A">
        <w:t>un virker fascineret</w:t>
      </w:r>
      <w:r w:rsidR="007D777D">
        <w:t xml:space="preserve"> og glad for den</w:t>
      </w:r>
      <w:r w:rsidRPr="003B633A">
        <w:t xml:space="preserve"> britiske kultur, og hun tager den stille og roligt til sig. Hendes underbevidsthed virker til at indse, at hun har fundet sit hjem i Storbritannien, hvis bare hun</w:t>
      </w:r>
      <w:r w:rsidR="00301883">
        <w:t xml:space="preserve"> selv indser det og</w:t>
      </w:r>
      <w:r w:rsidRPr="003B633A">
        <w:t xml:space="preserve"> vælger at blive.</w:t>
      </w:r>
      <w:r w:rsidR="003324DE">
        <w:t xml:space="preserve"> Hun skynder </w:t>
      </w:r>
      <w:r w:rsidR="006C60CE">
        <w:t xml:space="preserve">at dække sig til da, døren til toilettet går op, og man fornemmer frygten for at hun har gjort noget forkert ved at prøve det </w:t>
      </w:r>
      <w:r w:rsidR="00C63BDC">
        <w:t>’</w:t>
      </w:r>
      <w:r w:rsidR="006C60CE">
        <w:t>britiske</w:t>
      </w:r>
      <w:r w:rsidR="00C63BDC">
        <w:t>’</w:t>
      </w:r>
      <w:r w:rsidR="006C60CE">
        <w:t xml:space="preserve"> tøj.</w:t>
      </w:r>
      <w:r w:rsidRPr="003B633A">
        <w:rPr>
          <w:rStyle w:val="Fodnotehenvisning"/>
        </w:rPr>
        <w:footnoteReference w:id="18"/>
      </w:r>
      <w:r w:rsidRPr="003B633A">
        <w:t xml:space="preserve"> </w:t>
      </w:r>
    </w:p>
    <w:p w:rsidR="0012645F" w:rsidRPr="003B633A" w:rsidRDefault="0012645F" w:rsidP="00A105D1">
      <w:pPr>
        <w:spacing w:line="360" w:lineRule="auto"/>
      </w:pPr>
      <w:r w:rsidRPr="003B633A">
        <w:t xml:space="preserve">Tøjet </w:t>
      </w:r>
      <w:r w:rsidR="00301883">
        <w:t xml:space="preserve">som </w:t>
      </w:r>
      <w:r w:rsidRPr="003B633A">
        <w:t>Nazneen</w:t>
      </w:r>
      <w:r w:rsidR="00301883">
        <w:t xml:space="preserve"> bærer</w:t>
      </w:r>
      <w:r w:rsidRPr="003B633A">
        <w:t xml:space="preserve"> er ikke det eneste tøj</w:t>
      </w:r>
      <w:r w:rsidR="00C63BDC">
        <w:t>,</w:t>
      </w:r>
      <w:r w:rsidRPr="003B633A">
        <w:t xml:space="preserve"> som er et vigtigt virkemiddel i filmen, også det tøj som hun syr er meget fremtrædende, og symbolisere</w:t>
      </w:r>
      <w:r w:rsidR="0044413E">
        <w:t>r</w:t>
      </w:r>
      <w:r w:rsidRPr="003B633A">
        <w:t xml:space="preserve"> en form for frihed og selvstændighed. Det er en frihed som hun har længtes efter, så hun endelig kan begynde at arbejde, og dermed have noget at tage sig til, når hendes mand ikke er hjemme. Det bliver dog også tyd</w:t>
      </w:r>
      <w:r w:rsidR="0044413E">
        <w:t>elig</w:t>
      </w:r>
      <w:r w:rsidRPr="003B633A">
        <w:t xml:space="preserve">gjort at beslutningen om </w:t>
      </w:r>
      <w:r w:rsidR="0044413E">
        <w:t>at sy, og endnu vigtigere a</w:t>
      </w:r>
      <w:r w:rsidRPr="003B633A">
        <w:t xml:space="preserve">t </w:t>
      </w:r>
      <w:r w:rsidR="0044413E">
        <w:t>have</w:t>
      </w:r>
      <w:r w:rsidR="0044413E" w:rsidRPr="003B633A">
        <w:t xml:space="preserve"> </w:t>
      </w:r>
      <w:r w:rsidR="0044413E">
        <w:t xml:space="preserve">et </w:t>
      </w:r>
      <w:r w:rsidRPr="003B633A">
        <w:t>arbejde ikke falder i Nazneens mands smag. Det er i mange kulturer stadig normalt at kvinden er i hjemmet og manden på arbejdsmarkedet. Nazneen lader sig dog ikke afskrække og fortsætter sin passion. Hun møder igennem arbejdet manden Karim, som levere stof til hende, han bringer noget nyt til hende</w:t>
      </w:r>
      <w:r w:rsidR="00301883">
        <w:t>,</w:t>
      </w:r>
      <w:r w:rsidRPr="003B633A">
        <w:t xml:space="preserve"> som hun aldrig har oplevet før. Nemlig </w:t>
      </w:r>
      <w:r w:rsidR="0044413E">
        <w:t xml:space="preserve">en </w:t>
      </w:r>
      <w:r w:rsidR="0085657C">
        <w:t>rigtig forelskelse, som fører til en affære.</w:t>
      </w:r>
      <w:r w:rsidR="00C63BDC">
        <w:rPr>
          <w:rStyle w:val="Fodnotehenvisning"/>
        </w:rPr>
        <w:footnoteReference w:id="19"/>
      </w:r>
      <w:r w:rsidRPr="003B633A">
        <w:t xml:space="preserve"> </w:t>
      </w:r>
    </w:p>
    <w:p w:rsidR="00853EDF" w:rsidRPr="00853EDF" w:rsidRDefault="00853EDF" w:rsidP="00853EDF">
      <w:pPr>
        <w:pStyle w:val="Undertitel"/>
        <w:rPr>
          <w:rFonts w:ascii="Times New Roman" w:hAnsi="Times New Roman" w:cs="Times New Roman"/>
          <w:b/>
          <w:i w:val="0"/>
          <w:color w:val="auto"/>
        </w:rPr>
      </w:pPr>
      <w:r w:rsidRPr="00853EDF">
        <w:rPr>
          <w:rFonts w:ascii="Times New Roman" w:hAnsi="Times New Roman" w:cs="Times New Roman"/>
          <w:b/>
          <w:i w:val="0"/>
          <w:color w:val="auto"/>
        </w:rPr>
        <w:t>Filmiske virkemidler</w:t>
      </w:r>
    </w:p>
    <w:p w:rsidR="0012645F" w:rsidRPr="003B633A" w:rsidRDefault="0012645F" w:rsidP="00A105D1">
      <w:pPr>
        <w:spacing w:line="360" w:lineRule="auto"/>
      </w:pPr>
      <w:r w:rsidRPr="003B633A">
        <w:t>Forelskelsen bringer sød musik</w:t>
      </w:r>
      <w:r w:rsidR="004216B0">
        <w:t>,</w:t>
      </w:r>
      <w:r w:rsidRPr="003B633A">
        <w:t xml:space="preserve"> og musikken I filmen bliver brugt, hver gang Nazneen tænker på sin søster og Bangladesh. Det er gennemgående for hele filmen, at der er musik ved de tidspunkter, hvor hun tænker på det trygge. Musikken er også i spil, når hun lære Karim ordentligt at kende, </w:t>
      </w:r>
      <w:r w:rsidR="00301883">
        <w:t xml:space="preserve">og </w:t>
      </w:r>
      <w:r w:rsidRPr="003B633A">
        <w:lastRenderedPageBreak/>
        <w:t xml:space="preserve">den bliver spillet under deres mest intime stunder. Hun siger til Karim, </w:t>
      </w:r>
      <w:r w:rsidR="004216B0">
        <w:t>da hun vælger at forlade ham</w:t>
      </w:r>
      <w:r w:rsidRPr="003B633A">
        <w:t>: ”I just wanted to feel… like I was at home”</w:t>
      </w:r>
      <w:r w:rsidR="00831A84">
        <w:rPr>
          <w:rStyle w:val="Fodnotehenvisning"/>
        </w:rPr>
        <w:footnoteReference w:id="20"/>
      </w:r>
      <w:r w:rsidRPr="003B633A">
        <w:t>, det forbinder musikken med den hjemlige følelse, og trygheden, som hun har søgt efter. Musikken skaber i filmen en bro til trygheden</w:t>
      </w:r>
      <w:r w:rsidR="004A50C4">
        <w:t>,</w:t>
      </w:r>
      <w:r w:rsidRPr="003B633A">
        <w:t xml:space="preserve"> og den frihed Nazneen havde, da hun var en lille pige.</w:t>
      </w:r>
    </w:p>
    <w:p w:rsidR="0012645F" w:rsidRPr="003B633A" w:rsidRDefault="0012645F" w:rsidP="00A105D1">
      <w:pPr>
        <w:spacing w:line="360" w:lineRule="auto"/>
      </w:pPr>
      <w:r w:rsidRPr="003B633A">
        <w:t>Filmen har man</w:t>
      </w:r>
      <w:r w:rsidR="0044413E">
        <w:t>ge flashbacks til Nazneens tid i</w:t>
      </w:r>
      <w:r w:rsidRPr="003B633A">
        <w:t xml:space="preserve"> Bangladesh, </w:t>
      </w:r>
      <w:r w:rsidR="00301883">
        <w:t xml:space="preserve">hvor </w:t>
      </w:r>
      <w:r w:rsidRPr="003B633A">
        <w:t>hun tænker på øjeblikkene med sin lillesøster. Der er en episode, hvor hun løber efter sin lille</w:t>
      </w:r>
      <w:r w:rsidR="00301883">
        <w:t>søster, som er meget vigtigt for</w:t>
      </w:r>
      <w:r w:rsidRPr="003B633A">
        <w:t xml:space="preserve"> Nazneens forståelse af sig selv. Hun siger sener</w:t>
      </w:r>
      <w:r w:rsidR="0044413E">
        <w:t>e i filmen, at hun troede lille</w:t>
      </w:r>
      <w:r w:rsidRPr="003B633A">
        <w:t>søsteren løb fra hende, men det i virkeligheden var Nazneen selv, som løb fra he</w:t>
      </w:r>
      <w:r w:rsidR="004216B0">
        <w:t>ndes drømme/virkelige følelser.</w:t>
      </w:r>
      <w:r w:rsidR="004216B0">
        <w:rPr>
          <w:rStyle w:val="Fodnotehenvisning"/>
        </w:rPr>
        <w:footnoteReference w:id="21"/>
      </w:r>
    </w:p>
    <w:p w:rsidR="0012645F" w:rsidRPr="003B633A" w:rsidRDefault="0012645F" w:rsidP="00A105D1">
      <w:pPr>
        <w:spacing w:line="360" w:lineRule="auto"/>
      </w:pPr>
      <w:r w:rsidRPr="003B633A">
        <w:t>De</w:t>
      </w:r>
      <w:r w:rsidR="00301883">
        <w:t>r</w:t>
      </w:r>
      <w:r w:rsidRPr="003B633A">
        <w:t xml:space="preserve"> er flere steder i filmen, hvor scenerne indeholder filmning gennem et spejl. Sokrates sagde en gang ”kend dig selv”, og bedte sine disciple om at kigge i spejlet.</w:t>
      </w:r>
      <w:r w:rsidRPr="003B633A">
        <w:rPr>
          <w:rStyle w:val="Fodnotehenvisning"/>
        </w:rPr>
        <w:footnoteReference w:id="22"/>
      </w:r>
      <w:r w:rsidRPr="003B633A">
        <w:t xml:space="preserve"> Nazneen, har flere scener, hvor hun kigger sig selv i spejlet, og det kan være et symbol på hendes rejse. Hun lære</w:t>
      </w:r>
      <w:r w:rsidR="0044413E">
        <w:t>r</w:t>
      </w:r>
      <w:r w:rsidRPr="003B633A">
        <w:t xml:space="preserve"> langsomt sig selv at kende, ved at se sig selv i øjnene og indse, hvad hun virkelig f</w:t>
      </w:r>
      <w:r w:rsidR="0044413E">
        <w:t>øler. Hun bliver mere nysgerrig</w:t>
      </w:r>
      <w:r w:rsidRPr="003B633A">
        <w:t xml:space="preserve"> for at ville se sig selv i spejlet. H</w:t>
      </w:r>
      <w:r w:rsidR="005256F4">
        <w:t xml:space="preserve">un vil lære sig selv at kende. </w:t>
      </w:r>
    </w:p>
    <w:p w:rsidR="0012645F" w:rsidRPr="003B633A" w:rsidRDefault="0012645F" w:rsidP="00A105D1">
      <w:pPr>
        <w:spacing w:line="360" w:lineRule="auto"/>
      </w:pPr>
      <w:r w:rsidRPr="003B633A">
        <w:t>Filmen starter med, at man ser Nazneen og hendes lillesøster løbe rundt og lege på en græsmark i Bangladesh, og filmen ender med at Nazneen leger i sneen med sine døtre. Filmen starter og slutter med de samme følelser</w:t>
      </w:r>
      <w:r w:rsidR="00301883">
        <w:t xml:space="preserve"> og set up</w:t>
      </w:r>
      <w:r w:rsidRPr="003B633A">
        <w:t>. Hun leger i begge scenerne, og det kan være et symbol på frihed. Frihed</w:t>
      </w:r>
      <w:r w:rsidR="00301883">
        <w:t xml:space="preserve"> kan betyde mange ting, </w:t>
      </w:r>
      <w:r w:rsidRPr="003B633A">
        <w:t xml:space="preserve">det kan være friheden som menneske, men det kan også være friheden til at være sig selv, uden at skulle tænke på hvad andre tænker og siger. Det kan meget vel være en frihed for Nazneen endelig, at kunne føle det hun vil overfor Storbritannien. </w:t>
      </w:r>
    </w:p>
    <w:p w:rsidR="0012645F" w:rsidRPr="003B633A" w:rsidRDefault="0012645F" w:rsidP="00A105D1">
      <w:pPr>
        <w:spacing w:line="360" w:lineRule="auto"/>
      </w:pPr>
      <w:r w:rsidRPr="003B633A">
        <w:t>Kameraet bevæger sig langsomt og behageligt, og personerne i filmen bliver set på med normal perspektiv. Kameraet følger Nazneens synsvinkel, og man ser problematikkerne ved at være immigrant gennem hendes synsvinkel. Der er meget fokus på Nazneens udtryk i filmen, og de afspejler hendes følelser for Storbritannien, hvor hun går fra at være trist, til at være glad for at bo der.</w:t>
      </w:r>
      <w:r w:rsidR="00C71F0D">
        <w:rPr>
          <w:rStyle w:val="Fodnotehenvisning"/>
        </w:rPr>
        <w:footnoteReference w:id="23"/>
      </w:r>
      <w:r w:rsidRPr="003B633A">
        <w:t xml:space="preserve"> </w:t>
      </w:r>
    </w:p>
    <w:p w:rsidR="0012645F" w:rsidRPr="00D837F0" w:rsidRDefault="0012645F" w:rsidP="00A105D1">
      <w:pPr>
        <w:spacing w:line="360" w:lineRule="auto"/>
        <w:rPr>
          <w:lang w:val="en-US"/>
        </w:rPr>
      </w:pPr>
      <w:r w:rsidRPr="003B633A">
        <w:t xml:space="preserve">Filmen er gennemgående klippet med lange klip, hvilket skaber ro og tryghed. Der er dog en scene, hvor Nazneen er </w:t>
      </w:r>
      <w:r w:rsidR="00206D37">
        <w:t>’</w:t>
      </w:r>
      <w:r w:rsidRPr="003B633A">
        <w:t>syg</w:t>
      </w:r>
      <w:r w:rsidR="00206D37">
        <w:t>’</w:t>
      </w:r>
      <w:r w:rsidRPr="003B633A">
        <w:t>, hvor der bliver klippet hurtigt, for at fremhæ</w:t>
      </w:r>
      <w:r w:rsidR="003B633A">
        <w:t xml:space="preserve">ve, at hun har det dårligt. Det </w:t>
      </w:r>
      <w:r w:rsidRPr="003B633A">
        <w:t>skaber en ubehagelige tilstand for seeren, men fremhæver godt situationens alvor.</w:t>
      </w:r>
      <w:r w:rsidR="00206D37">
        <w:t xml:space="preserve"> Hendes mand konfrontere</w:t>
      </w:r>
      <w:r w:rsidR="0044413E">
        <w:t>r</w:t>
      </w:r>
      <w:r w:rsidR="00206D37">
        <w:t xml:space="preserve"> hende med</w:t>
      </w:r>
      <w:r w:rsidR="00E47E38">
        <w:t>,</w:t>
      </w:r>
      <w:r w:rsidR="00206D37">
        <w:t xml:space="preserve"> at hun har været sammen med en anden</w:t>
      </w:r>
      <w:r w:rsidR="00301883">
        <w:t xml:space="preserve">. Han </w:t>
      </w:r>
      <w:r w:rsidR="00206D37">
        <w:t>siger</w:t>
      </w:r>
      <w:r w:rsidR="00301883">
        <w:t>,</w:t>
      </w:r>
      <w:r w:rsidR="00206D37">
        <w:t xml:space="preserve"> at hun ikke er bedre end hendes s</w:t>
      </w:r>
      <w:r w:rsidR="0005127C">
        <w:t xml:space="preserve">øster, som har forladt sin mand, og lever livet som prostitueret. Nazneen virker utryg </w:t>
      </w:r>
      <w:r w:rsidR="0005127C">
        <w:lastRenderedPageBreak/>
        <w:t>og frustreret over sammenligningen. Det virker til at hun gennem alle de år</w:t>
      </w:r>
      <w:r w:rsidR="00D52F34">
        <w:t>,</w:t>
      </w:r>
      <w:r w:rsidR="0005127C">
        <w:t xml:space="preserve"> hun har fået breve fra sin søster aldrig har forstået, hvad der egentlig har foregået, indtil hendes mand konfrontere</w:t>
      </w:r>
      <w:r w:rsidR="0044413E">
        <w:t>r</w:t>
      </w:r>
      <w:r w:rsidR="0005127C">
        <w:t xml:space="preserve"> hende med det. </w:t>
      </w:r>
      <w:r w:rsidR="00E47E38">
        <w:t>Musikken er</w:t>
      </w:r>
      <w:r w:rsidR="00301883">
        <w:t xml:space="preserve"> i den scene</w:t>
      </w:r>
      <w:r w:rsidR="00E47E38">
        <w:t xml:space="preserve"> mere dramatis</w:t>
      </w:r>
      <w:r w:rsidR="00301883">
        <w:t>k, men alligevel</w:t>
      </w:r>
      <w:r w:rsidR="0044413E">
        <w:t xml:space="preserve"> forbindes</w:t>
      </w:r>
      <w:r w:rsidR="00301883">
        <w:t xml:space="preserve"> den med Bangladesh</w:t>
      </w:r>
      <w:r w:rsidR="00E47E38">
        <w:t xml:space="preserve">, som bliver til øjeblikket hun ikke længere vil </w:t>
      </w:r>
      <w:r w:rsidR="00301883">
        <w:t>’</w:t>
      </w:r>
      <w:r w:rsidR="00E47E38">
        <w:t>hjem</w:t>
      </w:r>
      <w:r w:rsidR="00301883">
        <w:t>’</w:t>
      </w:r>
      <w:r w:rsidR="00E47E38">
        <w:t>. Det bliver filmens vendepunktet</w:t>
      </w:r>
      <w:r w:rsidR="00E47E38" w:rsidRPr="003B633A">
        <w:t xml:space="preserve">, fordi </w:t>
      </w:r>
      <w:r w:rsidR="00E47E38">
        <w:t>hun indser at, der ikke er noget at komme hjem til</w:t>
      </w:r>
      <w:r w:rsidR="00301883">
        <w:t xml:space="preserve"> i</w:t>
      </w:r>
      <w:r w:rsidR="00E47E38">
        <w:t xml:space="preserve"> Bangladesh. Der er intet som hun kan genkende, og intet som hun vil have noget at gøre med, og </w:t>
      </w:r>
      <w:r w:rsidR="00E47E38" w:rsidRPr="003B633A">
        <w:t>det</w:t>
      </w:r>
      <w:r w:rsidR="0044413E">
        <w:t xml:space="preserve"> er grunden til Nazneen endeligt</w:t>
      </w:r>
      <w:r w:rsidR="00E47E38" w:rsidRPr="003B633A">
        <w:t xml:space="preserve"> siger fra over for sin mand. Hun fortæller endelige, at hun ikke vil hjem til Bangladesh alligevel, fordi Storbrita</w:t>
      </w:r>
      <w:r w:rsidR="00E47E38">
        <w:t>nnien er blevet hendes hjem, det er den nye start hun ikke</w:t>
      </w:r>
      <w:r w:rsidR="007B162A">
        <w:t xml:space="preserve"> vidste hun havde fået, før nu.</w:t>
      </w:r>
      <w:r w:rsidR="007B162A">
        <w:rPr>
          <w:rStyle w:val="Fodnotehenvisning"/>
        </w:rPr>
        <w:footnoteReference w:id="24"/>
      </w:r>
      <w:r w:rsidR="00E47E38" w:rsidRPr="003B633A">
        <w:t xml:space="preserve"> </w:t>
      </w:r>
      <w:r w:rsidR="007824E5" w:rsidRPr="00D837F0">
        <w:rPr>
          <w:lang w:val="en-US"/>
        </w:rPr>
        <w:t>Hun fortæller om kærlighed:</w:t>
      </w:r>
    </w:p>
    <w:p w:rsidR="007824E5" w:rsidRPr="00D52F34" w:rsidRDefault="007824E5" w:rsidP="00A105D1">
      <w:pPr>
        <w:spacing w:line="360" w:lineRule="auto"/>
        <w:rPr>
          <w:b/>
          <w:lang w:val="en-US"/>
        </w:rPr>
      </w:pPr>
      <w:r w:rsidRPr="00301883">
        <w:rPr>
          <w:i/>
          <w:lang w:val="en-US"/>
        </w:rPr>
        <w:t>”No one told me there are different kinds of love… then there is the kind we do not notice at first. It adds a little to itself everyday… that is the kind I have come to.”</w:t>
      </w:r>
      <w:r w:rsidRPr="00D837F0">
        <w:rPr>
          <w:rStyle w:val="Fodnotehenvisning"/>
          <w:lang w:val="en-US"/>
        </w:rPr>
        <w:t xml:space="preserve"> </w:t>
      </w:r>
      <w:r>
        <w:rPr>
          <w:rStyle w:val="Fodnotehenvisning"/>
        </w:rPr>
        <w:footnoteReference w:id="25"/>
      </w:r>
    </w:p>
    <w:p w:rsidR="007824E5" w:rsidRPr="007824E5" w:rsidRDefault="007824E5" w:rsidP="00A105D1">
      <w:pPr>
        <w:spacing w:line="360" w:lineRule="auto"/>
        <w:rPr>
          <w:b/>
        </w:rPr>
      </w:pPr>
      <w:r w:rsidRPr="00D52F34">
        <w:t>Nazneen indrømmer overfor sig selv og si</w:t>
      </w:r>
      <w:r w:rsidR="0044413E" w:rsidRPr="00D52F34">
        <w:t>ne med</w:t>
      </w:r>
      <w:r w:rsidRPr="00D52F34">
        <w:t>mennesker at hun ved hun ikke skal tilbage til Bangladesh. Hun har fundet kærlighed i Storbritannien, hun er stille og roligt gennem årene begyndt at e</w:t>
      </w:r>
      <w:r>
        <w:t>lske landet hun blev ’gift’ til. Hun blev gift til sin mand, men også til Storbritannien, og kærligheden til det</w:t>
      </w:r>
      <w:r w:rsidR="00301883">
        <w:t xml:space="preserve"> der en gang var et</w:t>
      </w:r>
      <w:r>
        <w:t xml:space="preserve"> fremmede land endte med at vinde.</w:t>
      </w:r>
    </w:p>
    <w:p w:rsidR="0012645F" w:rsidRPr="003B633A" w:rsidRDefault="0012645F" w:rsidP="00A105D1">
      <w:pPr>
        <w:spacing w:line="360" w:lineRule="auto"/>
      </w:pPr>
      <w:r w:rsidRPr="003B633A">
        <w:t>Filmen</w:t>
      </w:r>
      <w:r w:rsidR="0097457E">
        <w:t xml:space="preserve"> gør </w:t>
      </w:r>
      <w:r w:rsidRPr="003B633A">
        <w:t>brug af forskellige belysnings grader og forskellige valg på farveska</w:t>
      </w:r>
      <w:r w:rsidR="00266FD5">
        <w:t>laen, som er med til at skabe noget synligt, men alligevel usynligt, da det er elementer, som er en del af alle film.</w:t>
      </w:r>
      <w:r w:rsidRPr="003B633A">
        <w:t xml:space="preserve"> I starten af filmen er der klare farver og meget lys ’hjemme’ i Bangladesh. Det er ungdommen og friheden, som bliver tydeliggjort i de scener. Senere da Nazneen ankommer til Storbritannien </w:t>
      </w:r>
      <w:r w:rsidR="00370B4C">
        <w:t xml:space="preserve">bliver belysningen mere afdæmpet, det </w:t>
      </w:r>
      <w:r w:rsidRPr="003B633A">
        <w:t>skaber en lukkethed</w:t>
      </w:r>
      <w:r w:rsidR="00370B4C">
        <w:t>, hvor der kun er behageligt lys</w:t>
      </w:r>
      <w:r w:rsidRPr="003B633A">
        <w:t xml:space="preserve"> udenfor.</w:t>
      </w:r>
      <w:r w:rsidR="00370B4C">
        <w:t xml:space="preserve"> Det behagelige lys kommer ind gennem vinduerne, og skaber k</w:t>
      </w:r>
      <w:r w:rsidRPr="003B633A">
        <w:t>ontrasten mellem lys og mørke</w:t>
      </w:r>
      <w:r w:rsidR="00370B4C">
        <w:t>. Det hele t</w:t>
      </w:r>
      <w:r w:rsidRPr="003B633A">
        <w:t>ydeliggøres med flashbacksne til Bangladesh, hvor hun tænker tilbage på det gode, og det hun savner.</w:t>
      </w:r>
      <w:r w:rsidR="00D65B83">
        <w:t xml:space="preserve"> </w:t>
      </w:r>
    </w:p>
    <w:p w:rsidR="0012645F" w:rsidRDefault="007F18BB" w:rsidP="00A105D1">
      <w:pPr>
        <w:spacing w:line="360" w:lineRule="auto"/>
      </w:pPr>
      <w:r>
        <w:t>Hele b</w:t>
      </w:r>
      <w:r w:rsidR="0012645F" w:rsidRPr="003B633A">
        <w:t xml:space="preserve">elysningen i filmen fortager et mindre skifte, da Nazneen møder Karim. Lyset </w:t>
      </w:r>
      <w:r>
        <w:t xml:space="preserve">gennem vinduerne </w:t>
      </w:r>
      <w:r w:rsidR="0012645F" w:rsidRPr="003B633A">
        <w:t>begynder</w:t>
      </w:r>
      <w:r>
        <w:t xml:space="preserve"> at få større betydning</w:t>
      </w:r>
      <w:r w:rsidR="0012645F" w:rsidRPr="003B633A">
        <w:t>,</w:t>
      </w:r>
      <w:r>
        <w:t xml:space="preserve"> Karim fører lyset ind i</w:t>
      </w:r>
      <w:r w:rsidR="0012645F" w:rsidRPr="003B633A">
        <w:t xml:space="preserve"> den ellers mørke og triste lejlighed</w:t>
      </w:r>
      <w:r w:rsidR="0097457E">
        <w:t>, og der</w:t>
      </w:r>
      <w:r w:rsidR="0012645F" w:rsidRPr="003B633A">
        <w:t xml:space="preserve"> b</w:t>
      </w:r>
      <w:r w:rsidR="0097457E">
        <w:t>egynder at bliver lysere, og lejligheden</w:t>
      </w:r>
      <w:r w:rsidR="0012645F" w:rsidRPr="003B633A">
        <w:t xml:space="preserve"> bl</w:t>
      </w:r>
      <w:r w:rsidR="00EF7C13">
        <w:t xml:space="preserve">ive et mere rart sted at være. </w:t>
      </w:r>
      <w:r w:rsidR="005E58A9">
        <w:t>Udviklingen sker under hele filmen, og giver en lysere slutning end start</w:t>
      </w:r>
      <w:r w:rsidR="00A54727">
        <w:t xml:space="preserve">, selvom Nazneen </w:t>
      </w:r>
      <w:r w:rsidR="0097457E">
        <w:t>’</w:t>
      </w:r>
      <w:r w:rsidR="00A54727">
        <w:t>forlader</w:t>
      </w:r>
      <w:r w:rsidR="0097457E">
        <w:t>’</w:t>
      </w:r>
      <w:r w:rsidR="00A54727">
        <w:t xml:space="preserve"> Karim</w:t>
      </w:r>
      <w:r w:rsidR="005E58A9">
        <w:t xml:space="preserve">. </w:t>
      </w:r>
      <w:r w:rsidR="00BC19A0">
        <w:t xml:space="preserve"> </w:t>
      </w:r>
    </w:p>
    <w:p w:rsidR="0012645F" w:rsidRPr="003B633A" w:rsidRDefault="0012645F" w:rsidP="00A105D1">
      <w:pPr>
        <w:spacing w:line="360" w:lineRule="auto"/>
      </w:pPr>
      <w:r w:rsidRPr="003B633A">
        <w:t xml:space="preserve">Filmen bruger mange symboler og virkemidler som er med til at skabe en god historie, med skjulte elementer, som bringer hele filmen til sin rette helhed. </w:t>
      </w:r>
      <w:r w:rsidRPr="003B633A">
        <w:rPr>
          <w:i/>
        </w:rPr>
        <w:t xml:space="preserve">Brick Lane </w:t>
      </w:r>
      <w:r w:rsidRPr="003B633A">
        <w:t xml:space="preserve">som er filmens navn bærer på ordet mursten. Murstenene kan være et symbol på et bur, eller noget meget robust og indelukkende. </w:t>
      </w:r>
      <w:r w:rsidRPr="003B633A">
        <w:lastRenderedPageBreak/>
        <w:t>Nazneen er i starten af filmen næsten hele tiden i lejlighed, den skabe</w:t>
      </w:r>
      <w:r w:rsidR="0097457E">
        <w:t>r en dårlig stemning, men hun virker</w:t>
      </w:r>
      <w:r w:rsidRPr="003B633A">
        <w:t xml:space="preserve"> alligevel mere sikker inde i lejligheden end udenfor. Lejligheden bliver, som tidligere pointeret, lysere når hun møder Karim. Han bringer en ny form for energi til hende, som hun har brug for. Hun skal ud af den boble, s</w:t>
      </w:r>
      <w:r w:rsidR="0097457E">
        <w:t xml:space="preserve">om </w:t>
      </w:r>
      <w:r w:rsidR="0044413E">
        <w:t xml:space="preserve">hun </w:t>
      </w:r>
      <w:r w:rsidR="0097457E">
        <w:t>er blevet sat i. Hun får</w:t>
      </w:r>
      <w:r w:rsidRPr="003B633A">
        <w:t xml:space="preserve"> mere tid til sig selv, og indser at hun godt kan være glad</w:t>
      </w:r>
      <w:r w:rsidR="0097457E">
        <w:t>,</w:t>
      </w:r>
      <w:r w:rsidRPr="003B633A">
        <w:t xml:space="preserve"> uden at være </w:t>
      </w:r>
      <w:r w:rsidR="0097457E">
        <w:t>’</w:t>
      </w:r>
      <w:r w:rsidRPr="003B633A">
        <w:t>hjemme</w:t>
      </w:r>
      <w:r w:rsidR="0097457E">
        <w:t>’ i Bangladesh.  D</w:t>
      </w:r>
      <w:r w:rsidRPr="003B633A">
        <w:t>et gør at hendes ”omgivelser” lysner op</w:t>
      </w:r>
      <w:r w:rsidR="0097457E">
        <w:t>,</w:t>
      </w:r>
      <w:r w:rsidRPr="003B633A">
        <w:t xml:space="preserve"> og giver seeren en forhåbning om glæde. </w:t>
      </w:r>
    </w:p>
    <w:p w:rsidR="0012645F" w:rsidRDefault="0012645F" w:rsidP="00A105D1">
      <w:pPr>
        <w:spacing w:line="360" w:lineRule="auto"/>
      </w:pPr>
      <w:r w:rsidRPr="003B633A">
        <w:t>Titlen behøver ikke kun at symbolisere et lukket rum, men den kan symbolisere en rejse ned ad gaden Brick Lane. Gaden bygger på en masse kulturmøder</w:t>
      </w:r>
      <w:r w:rsidR="00140503">
        <w:t>,</w:t>
      </w:r>
      <w:r w:rsidRPr="003B633A">
        <w:t xml:space="preserve"> og med Nazneens rejse fra at være et barn i Bangladesh, uden de store bekymringer, og</w:t>
      </w:r>
      <w:r w:rsidR="0097457E">
        <w:t xml:space="preserve"> have </w:t>
      </w:r>
      <w:r w:rsidRPr="003B633A">
        <w:t>frihed</w:t>
      </w:r>
      <w:r w:rsidR="0097457E">
        <w:t>en</w:t>
      </w:r>
      <w:r w:rsidRPr="003B633A">
        <w:t xml:space="preserve"> til at gøre hvad hun ville. Skal hun </w:t>
      </w:r>
      <w:r w:rsidR="0097457E">
        <w:t xml:space="preserve">pludselig </w:t>
      </w:r>
      <w:r w:rsidRPr="003B633A">
        <w:t>på en stor rejse, da hun blive sendt til London som 17 årig. Hun bliver sendt til et land</w:t>
      </w:r>
      <w:r w:rsidR="0097457E">
        <w:t>, som</w:t>
      </w:r>
      <w:r w:rsidRPr="003B633A">
        <w:t xml:space="preserve"> hun ikke kender</w:t>
      </w:r>
      <w:r w:rsidR="0097457E">
        <w:t>,</w:t>
      </w:r>
      <w:r w:rsidRPr="003B633A">
        <w:t xml:space="preserve"> og til en mand hun aldrig har mødt. Det tvinger hende til at vokse og til sidst stå på egne ben.</w:t>
      </w:r>
      <w:r w:rsidR="00461E48">
        <w:t xml:space="preserve"> </w:t>
      </w:r>
    </w:p>
    <w:p w:rsidR="00853EDF" w:rsidRPr="00853EDF" w:rsidRDefault="00853EDF" w:rsidP="00853EDF">
      <w:pPr>
        <w:pStyle w:val="Undertitel"/>
        <w:rPr>
          <w:rFonts w:ascii="Times New Roman" w:hAnsi="Times New Roman" w:cs="Times New Roman"/>
          <w:b/>
          <w:i w:val="0"/>
          <w:color w:val="auto"/>
        </w:rPr>
      </w:pPr>
      <w:r w:rsidRPr="00853EDF">
        <w:rPr>
          <w:rFonts w:ascii="Times New Roman" w:hAnsi="Times New Roman" w:cs="Times New Roman"/>
          <w:b/>
          <w:i w:val="0"/>
          <w:color w:val="auto"/>
        </w:rPr>
        <w:t>Kultursammenstød</w:t>
      </w:r>
    </w:p>
    <w:p w:rsidR="00C05CEC" w:rsidRDefault="0012645F" w:rsidP="00A105D1">
      <w:pPr>
        <w:spacing w:line="360" w:lineRule="auto"/>
      </w:pPr>
      <w:r w:rsidRPr="003B633A">
        <w:t xml:space="preserve">Sarah Gavron prøver at fortælle en historie om, at man skal følge sine egne drømme og gå sine egne veje. Det er ikke altid at andres </w:t>
      </w:r>
      <w:r w:rsidR="0097457E">
        <w:t>beslutninger er de rigtige for e</w:t>
      </w:r>
      <w:r w:rsidRPr="003B633A">
        <w:t xml:space="preserve">n selv. Hun fortæller også en historie om at vi skal elske vores næste som os selv. </w:t>
      </w:r>
      <w:r w:rsidR="00F52250">
        <w:t xml:space="preserve">Hun fortæller </w:t>
      </w:r>
      <w:r w:rsidR="001308E8">
        <w:t>historie</w:t>
      </w:r>
      <w:r w:rsidR="00F52250">
        <w:t>n</w:t>
      </w:r>
      <w:r w:rsidR="001308E8">
        <w:t xml:space="preserve"> om konsekvenserne ved kulturmøder</w:t>
      </w:r>
      <w:r w:rsidR="00F52250">
        <w:t>, og d</w:t>
      </w:r>
      <w:r w:rsidR="001308E8">
        <w:t xml:space="preserve">er er mange gange fokus på tøj, som bliver for påvirket af den britiske kultur. </w:t>
      </w:r>
      <w:r w:rsidR="00C310C8">
        <w:t>Sproget er også en stor del af Gavrons fortælling, og Naznee</w:t>
      </w:r>
      <w:r w:rsidR="00F52250">
        <w:t xml:space="preserve">ns ældste datter retter på </w:t>
      </w:r>
      <w:r w:rsidR="00C310C8">
        <w:t>s</w:t>
      </w:r>
      <w:r w:rsidR="00F52250">
        <w:t>in</w:t>
      </w:r>
      <w:r w:rsidR="00C310C8">
        <w:t xml:space="preserve"> far, da han sige: ”</w:t>
      </w:r>
      <w:r w:rsidR="00C310C8" w:rsidRPr="00C310C8">
        <w:rPr>
          <w:i/>
        </w:rPr>
        <w:t xml:space="preserve">What is </w:t>
      </w:r>
      <w:r w:rsidR="00C310C8" w:rsidRPr="00C310C8">
        <w:rPr>
          <w:i/>
          <w:u w:val="single"/>
        </w:rPr>
        <w:t>the</w:t>
      </w:r>
      <w:r w:rsidR="00C310C8" w:rsidRPr="00C310C8">
        <w:rPr>
          <w:i/>
        </w:rPr>
        <w:t xml:space="preserve"> </w:t>
      </w:r>
      <w:r w:rsidR="00C310C8" w:rsidRPr="00F52250">
        <w:rPr>
          <w:i/>
        </w:rPr>
        <w:t>wrong</w:t>
      </w:r>
      <w:r w:rsidR="00C310C8" w:rsidRPr="00C310C8">
        <w:rPr>
          <w:i/>
        </w:rPr>
        <w:t xml:space="preserve"> with you”</w:t>
      </w:r>
      <w:r w:rsidR="00C310C8">
        <w:t xml:space="preserve"> og datteren svarer tilbage med</w:t>
      </w:r>
      <w:r w:rsidR="00C310C8" w:rsidRPr="00F52250">
        <w:t>:</w:t>
      </w:r>
      <w:r w:rsidR="00C310C8" w:rsidRPr="00F52250">
        <w:rPr>
          <w:i/>
        </w:rPr>
        <w:t>”You mean what is wrong</w:t>
      </w:r>
      <w:r w:rsidR="00C310C8" w:rsidRPr="00C310C8">
        <w:rPr>
          <w:i/>
        </w:rPr>
        <w:t xml:space="preserve"> with me”</w:t>
      </w:r>
      <w:r w:rsidR="00C310C8">
        <w:rPr>
          <w:i/>
        </w:rPr>
        <w:t>.</w:t>
      </w:r>
      <w:r w:rsidR="0044413E">
        <w:t xml:space="preserve"> Episoden er meget grænse</w:t>
      </w:r>
      <w:r w:rsidR="00C310C8">
        <w:t>overskridende for Nazneens mand, som sige</w:t>
      </w:r>
      <w:r w:rsidR="00F52250">
        <w:t>r</w:t>
      </w:r>
      <w:r w:rsidR="00C310C8">
        <w:t xml:space="preserve"> at fra nu af må der ikke snakkes engelsk i deres hjem.</w:t>
      </w:r>
      <w:r w:rsidR="001308E8" w:rsidRPr="003B633A">
        <w:t xml:space="preserve"> </w:t>
      </w:r>
      <w:r w:rsidR="00C310C8">
        <w:t>Han er bange, fordi hans døtre kan snak</w:t>
      </w:r>
      <w:r w:rsidR="00F52250">
        <w:t xml:space="preserve">ke så godt engelsk, at de </w:t>
      </w:r>
      <w:r w:rsidR="00C310C8">
        <w:t>lyder som etniske briter.</w:t>
      </w:r>
      <w:r w:rsidR="00C310C8">
        <w:rPr>
          <w:rStyle w:val="Fodnotehenvisning"/>
        </w:rPr>
        <w:footnoteReference w:id="26"/>
      </w:r>
      <w:r w:rsidR="00C310C8">
        <w:t xml:space="preserve"> </w:t>
      </w:r>
      <w:r w:rsidR="00C05CEC">
        <w:t>Sarah Gavron ændre</w:t>
      </w:r>
      <w:r w:rsidR="0044413E">
        <w:t>r</w:t>
      </w:r>
      <w:r w:rsidR="00C05CEC">
        <w:t xml:space="preserve"> små elementer i familiens hverdag, og skaber hurtigt et kulturmøde mellem de to kulturer. Nazneens mand kommer hjem fra arbejde og Nazneen vil gerne spørge ham om noget. Han snakker udenom, og vælger at lange ud efter hende</w:t>
      </w:r>
      <w:r w:rsidR="00F52250">
        <w:t>,</w:t>
      </w:r>
      <w:r w:rsidR="00C05CEC">
        <w:t xml:space="preserve"> fordi hun</w:t>
      </w:r>
      <w:r w:rsidR="0044413E">
        <w:t xml:space="preserve"> ikke har hjulpet ham med at få</w:t>
      </w:r>
      <w:r w:rsidR="00C05CEC">
        <w:t xml:space="preserve"> sin jakke af, i stedet for at svare på spørgsmålet. Hun vil gerne have ærlige svar fra sin mand, og behandles på lige fod, ligesom de britiske borger</w:t>
      </w:r>
      <w:r w:rsidR="0044413E">
        <w:t>e</w:t>
      </w:r>
      <w:r w:rsidR="00C05CEC">
        <w:t xml:space="preserve"> bliver med deres mænd.</w:t>
      </w:r>
      <w:r w:rsidR="00C05CEC">
        <w:rPr>
          <w:rStyle w:val="Fodnotehenvisning"/>
        </w:rPr>
        <w:footnoteReference w:id="27"/>
      </w:r>
    </w:p>
    <w:p w:rsidR="0012645F" w:rsidRDefault="00C310C8" w:rsidP="00A105D1">
      <w:pPr>
        <w:spacing w:line="360" w:lineRule="auto"/>
      </w:pPr>
      <w:r>
        <w:t xml:space="preserve">Sarah Gavron, skaber også </w:t>
      </w:r>
      <w:r w:rsidR="001308E8" w:rsidRPr="003B633A">
        <w:t>fokus på racisme flere gange, men specielt efter episoden den 11. september 2001, er kampen for næstekærlighed spidset til. 11. september, skaber splittelse i b.la. Storbritannien og vender muslimer mod andre religioner</w:t>
      </w:r>
      <w:r>
        <w:t xml:space="preserve">. Karim og hans ”brødre” </w:t>
      </w:r>
      <w:r w:rsidR="00DD4554">
        <w:t>har en gruppe,</w:t>
      </w:r>
      <w:r w:rsidR="00D508DD">
        <w:t xml:space="preserve"> og de</w:t>
      </w:r>
      <w:r w:rsidR="00DD4554">
        <w:t xml:space="preserve"> vil gøre oprør mod dem, som ikke </w:t>
      </w:r>
      <w:r w:rsidR="00F75008">
        <w:t>er muslimer, dem som ikke støtter islam</w:t>
      </w:r>
      <w:r w:rsidR="00D508DD">
        <w:t xml:space="preserve">, og de vil beskytte </w:t>
      </w:r>
      <w:r w:rsidR="00D508DD">
        <w:lastRenderedPageBreak/>
        <w:t>islam</w:t>
      </w:r>
      <w:r w:rsidR="00F75008">
        <w:t xml:space="preserve">. Nazneen og hendes mand Chanu tager med til mødet, og Chanu stiller sig op og spørger de fremmødte: </w:t>
      </w:r>
    </w:p>
    <w:p w:rsidR="00F75008" w:rsidRPr="00C45FBB" w:rsidRDefault="00F75008" w:rsidP="00A105D1">
      <w:pPr>
        <w:spacing w:line="360" w:lineRule="auto"/>
        <w:rPr>
          <w:i/>
          <w:lang w:val="en-GB"/>
        </w:rPr>
      </w:pPr>
      <w:r w:rsidRPr="00C45FBB">
        <w:rPr>
          <w:i/>
          <w:lang w:val="en-GB"/>
        </w:rPr>
        <w:t>”Who is it you are planning to defend? You think Islam unites us all? You think Islam is the place you confront? Islam is not a country. You think you are my brother more than the next man on the str</w:t>
      </w:r>
      <w:r w:rsidR="00D508DD">
        <w:rPr>
          <w:i/>
          <w:lang w:val="en-GB"/>
        </w:rPr>
        <w:t>eet because we are both Muslims?</w:t>
      </w:r>
      <w:r w:rsidRPr="00C45FBB">
        <w:rPr>
          <w:i/>
          <w:lang w:val="en-GB"/>
        </w:rPr>
        <w:t>”</w:t>
      </w:r>
    </w:p>
    <w:p w:rsidR="00F75008" w:rsidRPr="00F75008" w:rsidRDefault="00F75008" w:rsidP="00A105D1">
      <w:pPr>
        <w:spacing w:line="360" w:lineRule="auto"/>
      </w:pPr>
      <w:r w:rsidRPr="00F75008">
        <w:t xml:space="preserve">Han prøver at få dem til at forstå, at man skal elske sin medmennesker </w:t>
      </w:r>
      <w:r w:rsidR="00D508DD">
        <w:t>og ikke skabe mere had end der i</w:t>
      </w:r>
      <w:r w:rsidRPr="00F75008">
        <w:t xml:space="preserve"> forvejen er. </w:t>
      </w:r>
      <w:r>
        <w:t xml:space="preserve">Sarah Gavron fortæller en historie om, </w:t>
      </w:r>
      <w:r w:rsidRPr="00F75008">
        <w:rPr>
          <w:i/>
        </w:rPr>
        <w:t>at man skal vende den anden kind til</w:t>
      </w:r>
      <w:r>
        <w:t xml:space="preserve">, og ikke </w:t>
      </w:r>
      <w:r w:rsidR="003D13BE">
        <w:t>give igen af samme skuffe.</w:t>
      </w:r>
      <w:r w:rsidR="003D13BE">
        <w:rPr>
          <w:rStyle w:val="Fodnotehenvisning"/>
        </w:rPr>
        <w:footnoteReference w:id="28"/>
      </w:r>
    </w:p>
    <w:p w:rsidR="0012645F" w:rsidRPr="003B633A" w:rsidRDefault="0012645F" w:rsidP="00A105D1">
      <w:pPr>
        <w:spacing w:line="360" w:lineRule="auto"/>
      </w:pPr>
      <w:r w:rsidRPr="003B633A">
        <w:t>Filmen</w:t>
      </w:r>
      <w:r w:rsidR="00D508DD">
        <w:t>s historie og budskaber</w:t>
      </w:r>
      <w:r w:rsidRPr="003B633A">
        <w:t xml:space="preserve"> henvender sig til stort se</w:t>
      </w:r>
      <w:r w:rsidR="0044413E">
        <w:t>t alle, med undtagelse af de aller</w:t>
      </w:r>
      <w:r w:rsidRPr="003B633A">
        <w:t>mindste i samfundet. Filmen debattere vigtige problematikker, som er lige så vigtig</w:t>
      </w:r>
      <w:r w:rsidR="0044413E">
        <w:t>e</w:t>
      </w:r>
      <w:r w:rsidRPr="003B633A">
        <w:t xml:space="preserve"> i 2016, som</w:t>
      </w:r>
      <w:r w:rsidR="003675B1">
        <w:t xml:space="preserve"> den gang filmen blev lavet.</w:t>
      </w:r>
    </w:p>
    <w:p w:rsidR="005A7E0A" w:rsidRDefault="005A7E0A" w:rsidP="005A7E0A">
      <w:pPr>
        <w:spacing w:line="360" w:lineRule="auto"/>
        <w:rPr>
          <w:i/>
        </w:rPr>
      </w:pPr>
    </w:p>
    <w:p w:rsidR="006F0317" w:rsidRPr="005A7E0A" w:rsidRDefault="00002E9C" w:rsidP="005A7E0A">
      <w:pPr>
        <w:pStyle w:val="Overskrift1"/>
        <w:rPr>
          <w:i/>
          <w:color w:val="auto"/>
        </w:rPr>
      </w:pPr>
      <w:bookmarkStart w:id="19" w:name="_Toc470022874"/>
      <w:r w:rsidRPr="005A7E0A">
        <w:rPr>
          <w:color w:val="auto"/>
        </w:rPr>
        <w:t>Storbritannien i dag</w:t>
      </w:r>
      <w:bookmarkEnd w:id="19"/>
    </w:p>
    <w:p w:rsidR="00002E9C" w:rsidRDefault="00002E9C" w:rsidP="00A105D1">
      <w:pPr>
        <w:spacing w:line="360" w:lineRule="auto"/>
      </w:pPr>
    </w:p>
    <w:p w:rsidR="00720B30" w:rsidRDefault="00720B30" w:rsidP="00A105D1">
      <w:pPr>
        <w:spacing w:line="360" w:lineRule="auto"/>
      </w:pPr>
      <w:r>
        <w:t>Integration og immigranter er emner som fylder meget i medierne anno 2016, og det får bland a</w:t>
      </w:r>
      <w:r w:rsidR="0078419E">
        <w:t>n</w:t>
      </w:r>
      <w:r>
        <w:t xml:space="preserve">det mange journalister til tasterne. </w:t>
      </w:r>
    </w:p>
    <w:p w:rsidR="00800F7C" w:rsidRDefault="00002E9C" w:rsidP="00A105D1">
      <w:pPr>
        <w:spacing w:line="360" w:lineRule="auto"/>
      </w:pPr>
      <w:r w:rsidRPr="00002E9C">
        <w:t>Artiklen</w:t>
      </w:r>
      <w:r w:rsidRPr="00D837F0">
        <w:t xml:space="preserve"> </w:t>
      </w:r>
      <w:r w:rsidRPr="00D837F0">
        <w:rPr>
          <w:i/>
        </w:rPr>
        <w:t>In the UK</w:t>
      </w:r>
      <w:r w:rsidR="00F57781" w:rsidRPr="00D837F0">
        <w:rPr>
          <w:i/>
        </w:rPr>
        <w:t>:</w:t>
      </w:r>
      <w:r w:rsidRPr="00D837F0">
        <w:rPr>
          <w:i/>
        </w:rPr>
        <w:t xml:space="preserve"> ”Third generation migrants” or simply “British”?</w:t>
      </w:r>
      <w:r w:rsidRPr="00D837F0">
        <w:t xml:space="preserve"> </w:t>
      </w:r>
      <w:r w:rsidR="00A23333">
        <w:t>k</w:t>
      </w:r>
      <w:r w:rsidRPr="00002E9C">
        <w:t xml:space="preserve">ommer </w:t>
      </w:r>
      <w:r>
        <w:t>ind på flere område</w:t>
      </w:r>
      <w:r w:rsidR="00D330D0">
        <w:t>r, som er</w:t>
      </w:r>
      <w:r w:rsidR="00D330D0" w:rsidRPr="00D330D0">
        <w:t xml:space="preserve"> </w:t>
      </w:r>
      <w:r w:rsidR="00D330D0">
        <w:t>relevante</w:t>
      </w:r>
      <w:r w:rsidR="0078419E">
        <w:t xml:space="preserve"> at diskutere,</w:t>
      </w:r>
      <w:r w:rsidR="00D330D0" w:rsidRPr="00D330D0">
        <w:t xml:space="preserve"> </w:t>
      </w:r>
      <w:r w:rsidR="00D330D0">
        <w:t>når man taler om</w:t>
      </w:r>
      <w:r>
        <w:t xml:space="preserve"> at blive en del af et fællesskab</w:t>
      </w:r>
      <w:r w:rsidR="00A23333">
        <w:t xml:space="preserve"> eller </w:t>
      </w:r>
      <w:r w:rsidR="00800F7C">
        <w:t xml:space="preserve">en helt anden kultur. Den er med til at debattere hvornår, man egentlig er britisk. Kan man overhovedet blive set som en del af </w:t>
      </w:r>
      <w:r w:rsidR="00767532">
        <w:t>det britiske fællesskab</w:t>
      </w:r>
      <w:r w:rsidR="00800F7C">
        <w:t>, hvis man som første generation, kommer til Storbritannien med et bestem formål</w:t>
      </w:r>
      <w:r w:rsidR="00767532">
        <w:t>, uden viden om deres kultur?</w:t>
      </w:r>
      <w:r w:rsidR="00800F7C">
        <w:t xml:space="preserve"> </w:t>
      </w:r>
    </w:p>
    <w:p w:rsidR="0078419E" w:rsidRDefault="00A23333" w:rsidP="00A105D1">
      <w:pPr>
        <w:spacing w:line="360" w:lineRule="auto"/>
        <w:rPr>
          <w:i/>
          <w:lang w:val="en-US"/>
        </w:rPr>
      </w:pPr>
      <w:r w:rsidRPr="00800F7C">
        <w:rPr>
          <w:i/>
          <w:lang w:val="en-US"/>
        </w:rPr>
        <w:t>”First generation of migrants, who often spends a lot of time working, trying to survive, and build a foundation for their offspring – leaving them no time for leisure and</w:t>
      </w:r>
      <w:r w:rsidR="00862C88" w:rsidRPr="00800F7C">
        <w:rPr>
          <w:i/>
          <w:lang w:val="en-US"/>
        </w:rPr>
        <w:t xml:space="preserve"> mastering a new culture</w:t>
      </w:r>
      <w:r w:rsidRPr="00800F7C">
        <w:rPr>
          <w:i/>
          <w:lang w:val="en-US"/>
        </w:rPr>
        <w:t>”</w:t>
      </w:r>
      <w:r w:rsidR="00307697">
        <w:rPr>
          <w:rStyle w:val="Fodnotehenvisning"/>
          <w:i/>
          <w:lang w:val="en-US"/>
        </w:rPr>
        <w:footnoteReference w:id="29"/>
      </w:r>
      <w:r w:rsidR="00307697">
        <w:rPr>
          <w:i/>
          <w:lang w:val="en-US"/>
        </w:rPr>
        <w:t>.</w:t>
      </w:r>
      <w:r w:rsidR="0078419E">
        <w:rPr>
          <w:i/>
          <w:lang w:val="en-US"/>
        </w:rPr>
        <w:t xml:space="preserve"> </w:t>
      </w:r>
    </w:p>
    <w:p w:rsidR="00862C88" w:rsidRPr="0078419E" w:rsidRDefault="0078419E" w:rsidP="00A105D1">
      <w:pPr>
        <w:spacing w:line="360" w:lineRule="auto"/>
        <w:rPr>
          <w:i/>
        </w:rPr>
      </w:pPr>
      <w:r w:rsidRPr="0078419E">
        <w:t>Første generationen</w:t>
      </w:r>
      <w:r w:rsidR="00A23333" w:rsidRPr="0078419E">
        <w:t xml:space="preserve"> </w:t>
      </w:r>
      <w:r w:rsidR="0044413E">
        <w:t>kom</w:t>
      </w:r>
      <w:r w:rsidR="00A23333">
        <w:t xml:space="preserve"> til </w:t>
      </w:r>
      <w:r>
        <w:t xml:space="preserve">Storbritannien </w:t>
      </w:r>
      <w:r w:rsidR="00A23333">
        <w:t>for at tje</w:t>
      </w:r>
      <w:r w:rsidR="00D74925">
        <w:t xml:space="preserve">ne penge, og med tankerne om én </w:t>
      </w:r>
      <w:r w:rsidR="00A23333">
        <w:t xml:space="preserve">dag at skulle hjem til deres fædreland. I filmen ”Brick Lane”, ser man samme situation. Nazneens mand Chanu, </w:t>
      </w:r>
      <w:r w:rsidR="00B37E0A">
        <w:t xml:space="preserve">som </w:t>
      </w:r>
      <w:r>
        <w:t>ta</w:t>
      </w:r>
      <w:r w:rsidR="00A23333">
        <w:t>g</w:t>
      </w:r>
      <w:r>
        <w:t>er</w:t>
      </w:r>
      <w:r w:rsidR="00A23333">
        <w:t xml:space="preserve"> til Storbritannien med det formål, at tjene en masse penge</w:t>
      </w:r>
      <w:r w:rsidR="00D508DD">
        <w:t>,</w:t>
      </w:r>
      <w:r w:rsidR="00A23333">
        <w:t xml:space="preserve"> og så tage hjem bagefter. </w:t>
      </w:r>
      <w:r w:rsidR="00D74925">
        <w:t xml:space="preserve">Indstillingen og formålet med rejsen til Storbritannien, gør </w:t>
      </w:r>
      <w:r w:rsidR="00A23333">
        <w:t xml:space="preserve">at han ikke har tid, muligvis heller ikke lyst, til at sætte sig ind i den britiske kultur. </w:t>
      </w:r>
      <w:r w:rsidR="00862C88">
        <w:t xml:space="preserve">Chanus døtre derimod er </w:t>
      </w:r>
      <w:r>
        <w:t>anden generations</w:t>
      </w:r>
      <w:r w:rsidR="00D74925">
        <w:t xml:space="preserve"> </w:t>
      </w:r>
      <w:r w:rsidR="00D74925">
        <w:lastRenderedPageBreak/>
        <w:t>immigranter</w:t>
      </w:r>
      <w:r w:rsidR="00D508DD">
        <w:t>,</w:t>
      </w:r>
      <w:r w:rsidR="00862C88">
        <w:t xml:space="preserve"> og de begynder at passe bedre ind i den britiske kultur, fordi de ikke er der med et beste</w:t>
      </w:r>
      <w:r w:rsidR="00247F55">
        <w:t>mt formål, de er blevet født i landet</w:t>
      </w:r>
      <w:r w:rsidR="00862C88">
        <w:t xml:space="preserve"> og skal</w:t>
      </w:r>
      <w:r w:rsidR="00247F55">
        <w:t xml:space="preserve"> derfor</w:t>
      </w:r>
      <w:r w:rsidR="00862C88">
        <w:t xml:space="preserve"> passe bedst muligt ind. </w:t>
      </w:r>
    </w:p>
    <w:p w:rsidR="00862C88" w:rsidRPr="00423C8F" w:rsidRDefault="00862C88" w:rsidP="00A105D1">
      <w:pPr>
        <w:spacing w:line="360" w:lineRule="auto"/>
        <w:rPr>
          <w:i/>
          <w:lang w:val="en-US"/>
        </w:rPr>
      </w:pPr>
      <w:r w:rsidRPr="00423C8F">
        <w:rPr>
          <w:i/>
          <w:lang w:val="en-US"/>
        </w:rPr>
        <w:t>”For second generation… they attend the same schools as other British children, which causes them to pick up on the same language, habits and beliefs. Yet they are still heavily influenced by their parent’s homeland and traditional values”</w:t>
      </w:r>
      <w:r w:rsidR="00307697">
        <w:rPr>
          <w:rStyle w:val="Fodnotehenvisning"/>
          <w:i/>
          <w:lang w:val="en-US"/>
        </w:rPr>
        <w:footnoteReference w:id="30"/>
      </w:r>
      <w:r w:rsidRPr="00423C8F">
        <w:rPr>
          <w:i/>
          <w:lang w:val="en-US"/>
        </w:rPr>
        <w:t xml:space="preserve">. </w:t>
      </w:r>
    </w:p>
    <w:p w:rsidR="00C1171A" w:rsidRDefault="00862C88" w:rsidP="00A105D1">
      <w:pPr>
        <w:spacing w:line="360" w:lineRule="auto"/>
      </w:pPr>
      <w:r>
        <w:t xml:space="preserve">Døtrene i </w:t>
      </w:r>
      <w:r w:rsidRPr="00614890">
        <w:rPr>
          <w:i/>
        </w:rPr>
        <w:t>Brick Lane</w:t>
      </w:r>
      <w:r>
        <w:t>, går i britisk skole og lærer sprog</w:t>
      </w:r>
      <w:r w:rsidR="00D74925">
        <w:t>et</w:t>
      </w:r>
      <w:r>
        <w:t xml:space="preserve"> og kultur</w:t>
      </w:r>
      <w:r w:rsidR="00D74925">
        <w:t>en</w:t>
      </w:r>
      <w:r>
        <w:t xml:space="preserve"> meget mere effektivt end deres forældre. </w:t>
      </w:r>
      <w:r w:rsidR="009D5781">
        <w:t>Den ældste datter, får i en</w:t>
      </w:r>
      <w:r w:rsidR="00D74925">
        <w:t xml:space="preserve"> scene også skæld ud fordi, hun gerne vil </w:t>
      </w:r>
      <w:r w:rsidR="009D5781">
        <w:t>gå med jeans, men det er hendes måde at tage den britiske kultur til sig</w:t>
      </w:r>
      <w:r w:rsidR="00307697">
        <w:rPr>
          <w:rStyle w:val="Fodnotehenvisning"/>
        </w:rPr>
        <w:footnoteReference w:id="31"/>
      </w:r>
      <w:r w:rsidR="009D5781">
        <w:t>. Hun vil gerne gå i det samme som resten af hendes kammerater,</w:t>
      </w:r>
      <w:r w:rsidR="0078419E">
        <w:t xml:space="preserve"> og ikke skille sig ud fra de andre. D</w:t>
      </w:r>
      <w:r w:rsidR="009D5781">
        <w:t>et må hun ikke for sin far, som er meget streng, når det kommer til de kulturelle indflydelser</w:t>
      </w:r>
      <w:r w:rsidR="006410C0">
        <w:t>.</w:t>
      </w:r>
      <w:r w:rsidR="00D74925">
        <w:t xml:space="preserve"> Han vil bare have de skal passe ind</w:t>
      </w:r>
      <w:r w:rsidR="0078419E">
        <w:t xml:space="preserve"> i Storbritannien, men ikke for en hver pris.</w:t>
      </w:r>
      <w:r w:rsidR="006410C0">
        <w:t xml:space="preserve"> </w:t>
      </w:r>
      <w:r w:rsidR="0078419E">
        <w:t>H</w:t>
      </w:r>
      <w:r w:rsidR="00076192">
        <w:t>an holder</w:t>
      </w:r>
      <w:r w:rsidR="0044413E">
        <w:t xml:space="preserve"> meget fast i sin kultur hjemme</w:t>
      </w:r>
      <w:r w:rsidR="00076192">
        <w:t>fra</w:t>
      </w:r>
      <w:r w:rsidR="006410C0">
        <w:t xml:space="preserve">, men den kultur har </w:t>
      </w:r>
      <w:r w:rsidR="0078419E">
        <w:t xml:space="preserve">døtrene </w:t>
      </w:r>
      <w:r w:rsidR="0044413E">
        <w:t>kun mødt i</w:t>
      </w:r>
      <w:r w:rsidR="006410C0">
        <w:t>gennem der</w:t>
      </w:r>
      <w:r w:rsidR="004E5F2C">
        <w:t>es forældre og ikke selv haft</w:t>
      </w:r>
      <w:r w:rsidR="006410C0">
        <w:t xml:space="preserve"> tæt</w:t>
      </w:r>
      <w:r w:rsidR="0044413E">
        <w:t xml:space="preserve"> på</w:t>
      </w:r>
      <w:r w:rsidR="00076192">
        <w:t>.</w:t>
      </w:r>
      <w:r w:rsidR="00247F55">
        <w:t xml:space="preserve"> De skal blandt andet bede før de spiser, og det er den ældste datter slet ikke tilfreds med. Da det for hende er noget</w:t>
      </w:r>
      <w:r w:rsidR="00AC7F61">
        <w:t xml:space="preserve"> fra en kultur</w:t>
      </w:r>
      <w:r w:rsidR="00247F55">
        <w:t xml:space="preserve"> hendes forældre</w:t>
      </w:r>
      <w:r w:rsidR="00AC7F61">
        <w:t xml:space="preserve"> er opvokset med</w:t>
      </w:r>
      <w:r w:rsidR="00247F55">
        <w:t>, og ikke en kultur hun selv kan genkende</w:t>
      </w:r>
      <w:r w:rsidR="00CE6BFA">
        <w:t>, fra hendes omgivelser</w:t>
      </w:r>
      <w:r w:rsidR="00247F55">
        <w:t>.</w:t>
      </w:r>
      <w:r w:rsidR="00247F55">
        <w:rPr>
          <w:rStyle w:val="Fodnotehenvisning"/>
        </w:rPr>
        <w:footnoteReference w:id="32"/>
      </w:r>
      <w:r w:rsidR="00247F55">
        <w:t xml:space="preserve"> </w:t>
      </w:r>
    </w:p>
    <w:p w:rsidR="00264397" w:rsidRDefault="00264397" w:rsidP="00A105D1">
      <w:pPr>
        <w:spacing w:line="360" w:lineRule="auto"/>
      </w:pPr>
      <w:r w:rsidRPr="00D837F0">
        <w:rPr>
          <w:lang w:val="en-US"/>
        </w:rPr>
        <w:t xml:space="preserve">Tredje generations indvandrer eller totalt integreret briter </w:t>
      </w:r>
      <w:r w:rsidRPr="00423C8F">
        <w:rPr>
          <w:i/>
          <w:lang w:val="en-US"/>
        </w:rPr>
        <w:t>”They have less of a connection to their grandparents’ home country”</w:t>
      </w:r>
      <w:r w:rsidR="00307697">
        <w:rPr>
          <w:rStyle w:val="Fodnotehenvisning"/>
          <w:i/>
          <w:lang w:val="en-US"/>
        </w:rPr>
        <w:footnoteReference w:id="33"/>
      </w:r>
      <w:r>
        <w:rPr>
          <w:lang w:val="en-US"/>
        </w:rPr>
        <w:t xml:space="preserve">. </w:t>
      </w:r>
      <w:r w:rsidRPr="00264397">
        <w:t>De har meget lidt med deres bedsteforældres hjemland at gøre, og de burde</w:t>
      </w:r>
      <w:r w:rsidR="00321DF9">
        <w:t xml:space="preserve"> ifølge artiklen</w:t>
      </w:r>
      <w:r w:rsidR="00D508DD">
        <w:t>,</w:t>
      </w:r>
      <w:r w:rsidRPr="00264397">
        <w:t xml:space="preserve"> </w:t>
      </w:r>
      <w:r>
        <w:t>i de fleste tilfælde</w:t>
      </w:r>
      <w:r w:rsidR="00D508DD">
        <w:t>,</w:t>
      </w:r>
      <w:r w:rsidR="00321DF9">
        <w:t xml:space="preserve"> derfor</w:t>
      </w:r>
      <w:r>
        <w:t xml:space="preserve"> blive betragtet som ”indfødte briter”. De har mindst lige så godt udgangspunkt til at passe ind, som etniske briter. Da hullet mellem deres etniske kultur og den britiske kultur, som det beskrives i artiklen, er blevet meget mindre. </w:t>
      </w:r>
      <w:r w:rsidR="006B4922">
        <w:t>D</w:t>
      </w:r>
      <w:r>
        <w:t>et er dog blevet vist i en undersøgelse lavet af University College London i 2008</w:t>
      </w:r>
      <w:r w:rsidR="00307697">
        <w:rPr>
          <w:rStyle w:val="Fodnotehenvisning"/>
        </w:rPr>
        <w:footnoteReference w:id="34"/>
      </w:r>
      <w:r>
        <w:t>, at der stadig bliver ansat færre</w:t>
      </w:r>
      <w:r w:rsidR="006B4922">
        <w:t xml:space="preserve"> tredje generations</w:t>
      </w:r>
      <w:r>
        <w:t xml:space="preserve"> </w:t>
      </w:r>
      <w:r w:rsidR="00321DF9">
        <w:t>indvandre/’ikke-hvide-</w:t>
      </w:r>
      <w:r w:rsidR="006B4922">
        <w:t>briter’, og det er derfor</w:t>
      </w:r>
      <w:r w:rsidR="00321DF9">
        <w:t xml:space="preserve"> i følge undersøgelsen</w:t>
      </w:r>
      <w:r w:rsidR="006B4922">
        <w:t xml:space="preserve"> ikke en succesfuld integration</w:t>
      </w:r>
      <w:r w:rsidR="00423C8F">
        <w:t>. Det betyder</w:t>
      </w:r>
      <w:r w:rsidR="00D508DD">
        <w:t xml:space="preserve"> ifølge artiklen</w:t>
      </w:r>
      <w:r w:rsidR="00423C8F">
        <w:t xml:space="preserve"> dog ikke, at</w:t>
      </w:r>
      <w:r w:rsidR="00321DF9">
        <w:t xml:space="preserve"> de ikke er lige så meget britiske,</w:t>
      </w:r>
      <w:r w:rsidR="00423C8F">
        <w:t xml:space="preserve"> som en indfødt brite med rødder helt tilbage til</w:t>
      </w:r>
      <w:r w:rsidR="00321DF9">
        <w:t xml:space="preserve"> starten af historiebøgernes dokumentation</w:t>
      </w:r>
      <w:r w:rsidR="00423C8F">
        <w:t xml:space="preserve">. </w:t>
      </w:r>
    </w:p>
    <w:p w:rsidR="001F7474" w:rsidRPr="00451C09" w:rsidRDefault="001F7474" w:rsidP="00A105D1">
      <w:pPr>
        <w:spacing w:line="360" w:lineRule="auto"/>
      </w:pPr>
      <w:r w:rsidRPr="00451C09">
        <w:t xml:space="preserve">Mange af tredje generations immigranterne ser heller ikke sig selv som immigranter. </w:t>
      </w:r>
    </w:p>
    <w:p w:rsidR="001F7474" w:rsidRPr="005A7E0A" w:rsidRDefault="001F7474" w:rsidP="00A105D1">
      <w:pPr>
        <w:spacing w:line="360" w:lineRule="auto"/>
        <w:rPr>
          <w:i/>
        </w:rPr>
      </w:pPr>
      <w:r w:rsidRPr="006854A3">
        <w:rPr>
          <w:i/>
          <w:lang w:val="en-US"/>
        </w:rPr>
        <w:t>”They have never visited the country their grandparents migrated from and may even be surprised when asked the question ‘where are you from?’”</w:t>
      </w:r>
      <w:r w:rsidR="005A7E0A">
        <w:rPr>
          <w:rStyle w:val="Fodnotehenvisning"/>
          <w:i/>
          <w:lang w:val="en-US"/>
        </w:rPr>
        <w:footnoteReference w:id="35"/>
      </w:r>
      <w:r w:rsidRPr="005A7E0A">
        <w:rPr>
          <w:i/>
        </w:rPr>
        <w:t>.</w:t>
      </w:r>
    </w:p>
    <w:p w:rsidR="00273151" w:rsidRPr="006854A3" w:rsidRDefault="00997CCB" w:rsidP="00A105D1">
      <w:pPr>
        <w:spacing w:line="360" w:lineRule="auto"/>
      </w:pPr>
      <w:r>
        <w:lastRenderedPageBreak/>
        <w:t>Racisme, er en af nutidens grunde til et multikulturelt samfund, som ikke fungere, og d</w:t>
      </w:r>
      <w:r w:rsidR="006854A3" w:rsidRPr="006854A3">
        <w:t xml:space="preserve">en voksende </w:t>
      </w:r>
      <w:r w:rsidRPr="00997CCB">
        <w:rPr>
          <w:i/>
        </w:rPr>
        <w:t>islamophobia</w:t>
      </w:r>
      <w:r w:rsidR="006854A3" w:rsidRPr="006854A3">
        <w:t xml:space="preserve"> efter tragedien den 11. </w:t>
      </w:r>
      <w:r w:rsidR="006854A3">
        <w:t xml:space="preserve">september </w:t>
      </w:r>
      <w:r w:rsidR="006854A3" w:rsidRPr="006854A3">
        <w:rPr>
          <w:i/>
        </w:rPr>
        <w:t>har fået mange immigranter til at sætte spørgsmålstegn ved deres identitet og skabt e</w:t>
      </w:r>
      <w:r w:rsidR="006854A3">
        <w:rPr>
          <w:i/>
        </w:rPr>
        <w:t>t hul i deres selvtillid, som beskriver</w:t>
      </w:r>
      <w:r w:rsidR="006854A3" w:rsidRPr="006854A3">
        <w:rPr>
          <w:i/>
        </w:rPr>
        <w:t xml:space="preserve"> hvem de er</w:t>
      </w:r>
      <w:r w:rsidR="005A7E0A">
        <w:rPr>
          <w:i/>
        </w:rPr>
        <w:t>.</w:t>
      </w:r>
      <w:r w:rsidR="005A7E0A">
        <w:rPr>
          <w:rStyle w:val="Fodnotehenvisning"/>
          <w:i/>
        </w:rPr>
        <w:footnoteReference w:id="36"/>
      </w:r>
    </w:p>
    <w:p w:rsidR="00D74DEE" w:rsidRDefault="000723EE" w:rsidP="00A105D1">
      <w:pPr>
        <w:spacing w:line="360" w:lineRule="auto"/>
      </w:pPr>
      <w:r>
        <w:t xml:space="preserve">Både </w:t>
      </w:r>
      <w:r>
        <w:rPr>
          <w:i/>
        </w:rPr>
        <w:t xml:space="preserve">Brick Lane </w:t>
      </w:r>
      <w:r>
        <w:t>og artiklen deler flere at de samme holdning</w:t>
      </w:r>
      <w:r w:rsidR="00D74DEE">
        <w:t>er, hvor</w:t>
      </w:r>
      <w:r w:rsidR="006F3010">
        <w:t xml:space="preserve"> </w:t>
      </w:r>
      <w:r>
        <w:t>racisme</w:t>
      </w:r>
      <w:r w:rsidR="00D74DEE">
        <w:t xml:space="preserve"> er den helt store synd</w:t>
      </w:r>
      <w:r>
        <w:t xml:space="preserve">. I </w:t>
      </w:r>
      <w:r>
        <w:rPr>
          <w:i/>
        </w:rPr>
        <w:t xml:space="preserve">Brick Lane </w:t>
      </w:r>
      <w:r>
        <w:t xml:space="preserve">vises de mange tumulter og kultursammenstød efter angrebet den 11. september 2001, som satte </w:t>
      </w:r>
      <w:r w:rsidR="006F3010">
        <w:t>indvandrere og islam under pres.</w:t>
      </w:r>
      <w:r w:rsidR="00D74DEE">
        <w:t xml:space="preserve"> Filmen fortæller historien om en gruppe muslimer, som ikke længere ser Storbritannien som hjem, de ser deres tro som deres ’hjem’.</w:t>
      </w:r>
      <w:r w:rsidR="006F3010">
        <w:t xml:space="preserve"> Angrebet bl</w:t>
      </w:r>
      <w:r w:rsidR="00D74DEE">
        <w:t>ev startskuddet ti</w:t>
      </w:r>
      <w:r w:rsidR="006F3010">
        <w:t xml:space="preserve">l en racistisk fase, som stadig hærger i dag. </w:t>
      </w:r>
    </w:p>
    <w:p w:rsidR="008A489B" w:rsidRDefault="009B14A8" w:rsidP="00A105D1">
      <w:pPr>
        <w:spacing w:line="360" w:lineRule="auto"/>
      </w:pPr>
      <w:r>
        <w:t>Immigranterne i Storbritannien er ifølge artiklen godt integrere</w:t>
      </w:r>
      <w:r w:rsidR="00FB41A6">
        <w:t>t eller på vej til at b</w:t>
      </w:r>
      <w:r w:rsidR="008A489B">
        <w:t>live en succesfuld integration.</w:t>
      </w:r>
      <w:r w:rsidR="00997CCB">
        <w:t xml:space="preserve"> </w:t>
      </w:r>
    </w:p>
    <w:p w:rsidR="00997CCB" w:rsidRDefault="00997CCB" w:rsidP="00A105D1">
      <w:pPr>
        <w:spacing w:line="360" w:lineRule="auto"/>
        <w:rPr>
          <w:i/>
          <w:lang w:val="en-US"/>
        </w:rPr>
      </w:pPr>
      <w:r w:rsidRPr="00997CCB">
        <w:rPr>
          <w:i/>
          <w:lang w:val="en-US"/>
        </w:rPr>
        <w:t>”Most third generation migrants are fully integrated and the reasoning behind even calling them ’migrants’ is questionable”</w:t>
      </w:r>
      <w:r w:rsidR="00307697">
        <w:rPr>
          <w:rStyle w:val="Fodnotehenvisning"/>
          <w:i/>
          <w:lang w:val="en-US"/>
        </w:rPr>
        <w:footnoteReference w:id="37"/>
      </w:r>
      <w:r w:rsidR="00307697">
        <w:rPr>
          <w:i/>
          <w:lang w:val="en-US"/>
        </w:rPr>
        <w:t>.</w:t>
      </w:r>
    </w:p>
    <w:p w:rsidR="00D9417E" w:rsidRPr="00D9417E" w:rsidRDefault="00997CCB" w:rsidP="00A105D1">
      <w:pPr>
        <w:spacing w:line="360" w:lineRule="auto"/>
      </w:pPr>
      <w:r w:rsidRPr="00997CCB">
        <w:t>Artiklen siger både at immigranterne e</w:t>
      </w:r>
      <w:r w:rsidR="0044413E">
        <w:t>r integreret, men også at stigende</w:t>
      </w:r>
      <w:r w:rsidRPr="00997CCB">
        <w:t xml:space="preserve"> racisme</w:t>
      </w:r>
      <w:r w:rsidR="004E1015">
        <w:t>, få</w:t>
      </w:r>
      <w:r w:rsidRPr="00997CCB">
        <w:t>r dem til at sætt</w:t>
      </w:r>
      <w:r>
        <w:t>e spørgsmålstegn ved deres inte</w:t>
      </w:r>
      <w:r w:rsidRPr="00997CCB">
        <w:t>gration.</w:t>
      </w:r>
      <w:r>
        <w:t xml:space="preserve"> Hvad</w:t>
      </w:r>
      <w:r w:rsidR="00696B02">
        <w:t xml:space="preserve"> er situationen egentlig i dag? </w:t>
      </w:r>
      <w:r w:rsidR="004E1015">
        <w:t>Er det</w:t>
      </w:r>
      <w:r w:rsidR="00D9417E">
        <w:t xml:space="preserve"> på den ene side,</w:t>
      </w:r>
      <w:r w:rsidR="004E1015">
        <w:t xml:space="preserve"> at</w:t>
      </w:r>
      <w:r w:rsidR="00EF7C13">
        <w:t xml:space="preserve"> immigranterne bliver integreret lig</w:t>
      </w:r>
      <w:r w:rsidR="00D508DD">
        <w:t>esom Nazneen og hendes døtre gør i filmen. D</w:t>
      </w:r>
      <w:r w:rsidR="00EF7C13">
        <w:t xml:space="preserve">e føler sig som en del af det britiske samfund, og vil ikke vil kaldes immigranter. De bliver i tvivl om, hvor de er fra, når folk spørger dem. Eller er situationen den, at </w:t>
      </w:r>
      <w:r w:rsidR="004E1015">
        <w:t>der er lavere ansættelsesrate hos indvandre</w:t>
      </w:r>
      <w:r w:rsidR="0044413E">
        <w:t>r</w:t>
      </w:r>
      <w:r w:rsidR="004E1015">
        <w:t xml:space="preserve"> end e</w:t>
      </w:r>
      <w:r w:rsidR="00D9417E">
        <w:t>tniske briter, og at de klare</w:t>
      </w:r>
      <w:r w:rsidR="0044413E">
        <w:t>r</w:t>
      </w:r>
      <w:r w:rsidR="00D9417E">
        <w:t xml:space="preserve"> sig dårlig</w:t>
      </w:r>
      <w:r w:rsidR="00EF7C13">
        <w:t>ere igennem uddannelsessystemet</w:t>
      </w:r>
      <w:r w:rsidR="00D9417E">
        <w:t xml:space="preserve">? </w:t>
      </w:r>
      <w:r w:rsidR="008A7C31">
        <w:t xml:space="preserve">Spørgsmålet kan kun besvares af </w:t>
      </w:r>
      <w:r w:rsidR="00D9417E">
        <w:t>det enkelte individ, om de føler sig integreret eller føler</w:t>
      </w:r>
      <w:r w:rsidR="008A7C31">
        <w:t>,</w:t>
      </w:r>
      <w:r w:rsidR="00D9417E">
        <w:t xml:space="preserve"> at raci</w:t>
      </w:r>
      <w:r w:rsidR="00D508DD">
        <w:t>smen skaber splittelse for dem.?</w:t>
      </w:r>
    </w:p>
    <w:p w:rsidR="00997CCB" w:rsidRPr="00997CCB" w:rsidRDefault="00997CCB" w:rsidP="005F7E86"/>
    <w:p w:rsidR="008A489B" w:rsidRPr="00997CCB" w:rsidRDefault="008A489B">
      <w:r w:rsidRPr="00997CCB">
        <w:br w:type="page"/>
      </w:r>
    </w:p>
    <w:p w:rsidR="008A489B" w:rsidRPr="00997CCB" w:rsidRDefault="008A489B" w:rsidP="008A489B">
      <w:pPr>
        <w:pStyle w:val="Overskrift1"/>
      </w:pPr>
      <w:bookmarkStart w:id="20" w:name="_Toc470022875"/>
      <w:r w:rsidRPr="00997CCB">
        <w:lastRenderedPageBreak/>
        <w:t>Konklusion</w:t>
      </w:r>
      <w:bookmarkEnd w:id="20"/>
      <w:r w:rsidRPr="00997CCB">
        <w:t xml:space="preserve"> </w:t>
      </w:r>
    </w:p>
    <w:p w:rsidR="00122074" w:rsidRDefault="00122074"/>
    <w:p w:rsidR="00122074" w:rsidRDefault="00122074" w:rsidP="005E3C0D">
      <w:pPr>
        <w:spacing w:line="360" w:lineRule="auto"/>
      </w:pPr>
      <w:r>
        <w:t xml:space="preserve">Det kan konkluderes at Storbritanniens multikulturelle samfund er kommet til på grund af imperialismen. Imperialismen gav mange mennesker verden over </w:t>
      </w:r>
      <w:r w:rsidR="0037671F">
        <w:t>britisk statsborgerskab, og der</w:t>
      </w:r>
      <w:r>
        <w:t xml:space="preserve">med en mulighed for at tage til Storbritannien og arbejde, uden de skulle søge om arbejdstilladelse først. </w:t>
      </w:r>
      <w:r w:rsidR="0037671F">
        <w:t>Det fik en stor mæn</w:t>
      </w:r>
      <w:r w:rsidR="0044413E">
        <w:t>gde af borgere fra kolonilanden</w:t>
      </w:r>
      <w:r w:rsidR="0037671F">
        <w:t xml:space="preserve">e til at tage vejen til Storbritannien efter anden verdenskrig, med håbet om at få et arbejde. </w:t>
      </w:r>
      <w:r w:rsidR="006C66EE">
        <w:t>Det</w:t>
      </w:r>
      <w:r w:rsidR="006730E9">
        <w:t xml:space="preserve"> kan også konkluderes at det</w:t>
      </w:r>
      <w:r w:rsidR="006C66EE">
        <w:t xml:space="preserve"> multikulturelle samfund</w:t>
      </w:r>
      <w:r w:rsidR="0037671F">
        <w:t>,</w:t>
      </w:r>
      <w:r w:rsidR="006C66EE">
        <w:t xml:space="preserve"> nok ikke </w:t>
      </w:r>
      <w:r w:rsidR="006730E9">
        <w:t xml:space="preserve">kunne </w:t>
      </w:r>
      <w:r w:rsidR="006C66EE">
        <w:t>have været forhindret, fordi der er tale om så mange involverede kolonilande</w:t>
      </w:r>
      <w:r w:rsidR="006730E9">
        <w:t xml:space="preserve"> og dermed deres kulturer</w:t>
      </w:r>
      <w:r w:rsidR="006C66EE">
        <w:t>.</w:t>
      </w:r>
      <w:r w:rsidR="006730E9">
        <w:t xml:space="preserve"> Det kan konkluderes at mange immigranter v</w:t>
      </w:r>
      <w:r w:rsidR="004B1CBC">
        <w:t>ælger at bliver, fordi de føler sig integreret, og m</w:t>
      </w:r>
      <w:r w:rsidR="0037671F">
        <w:t xml:space="preserve">ange af immigranterne får børn som bliver meget bedre integreret end dem selv. De ønsker ikke at deres børn skal ’hjem’ til et land, </w:t>
      </w:r>
      <w:r w:rsidR="004B1CBC">
        <w:t xml:space="preserve">de aldrig har kaldt deres hjem, og ingen personlige følelser har til det. Det er dog også mange migranter, som har det svært, fordi etniske briter betragter dem som immigranter, og ikke som briter. </w:t>
      </w: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5E3C0D" w:rsidRDefault="005E3C0D" w:rsidP="00472F39">
      <w:pPr>
        <w:spacing w:line="360" w:lineRule="auto"/>
      </w:pPr>
    </w:p>
    <w:p w:rsidR="008A489B" w:rsidRPr="00997CCB" w:rsidRDefault="005E3C0D" w:rsidP="00D52F34">
      <w:pPr>
        <w:spacing w:line="360" w:lineRule="auto"/>
      </w:pPr>
      <w:r>
        <w:t>Elevens underskrift:_______________________</w:t>
      </w:r>
      <w:r w:rsidR="00F64127">
        <w:t>___________</w:t>
      </w:r>
      <w:r w:rsidR="00D52F34">
        <w:t xml:space="preserve">  </w:t>
      </w:r>
      <w:r w:rsidR="00F05BC8">
        <w:t xml:space="preserve">                            </w:t>
      </w:r>
      <w:r w:rsidR="00D52F34">
        <w:t xml:space="preserve">Antal tegn: </w:t>
      </w:r>
      <w:r w:rsidR="00F05BC8">
        <w:t>26.195</w:t>
      </w:r>
      <w:r w:rsidR="008A489B" w:rsidRPr="00997CCB">
        <w:br w:type="page"/>
      </w:r>
    </w:p>
    <w:p w:rsidR="00F64127" w:rsidRDefault="00F64127" w:rsidP="00076192">
      <w:pPr>
        <w:pStyle w:val="Overskrift1"/>
        <w:rPr>
          <w:rFonts w:ascii="Times New Roman" w:eastAsiaTheme="minorHAnsi" w:hAnsi="Times New Roman" w:cs="Times New Roman"/>
          <w:b w:val="0"/>
          <w:bCs w:val="0"/>
          <w:color w:val="auto"/>
          <w:sz w:val="24"/>
          <w:szCs w:val="24"/>
        </w:rPr>
      </w:pPr>
    </w:p>
    <w:p w:rsidR="00A23333" w:rsidRDefault="00076192" w:rsidP="00076192">
      <w:pPr>
        <w:pStyle w:val="Overskrift1"/>
      </w:pPr>
      <w:bookmarkStart w:id="21" w:name="_Toc470022876"/>
      <w:r>
        <w:t>Litteraturliste</w:t>
      </w:r>
      <w:bookmarkEnd w:id="21"/>
    </w:p>
    <w:p w:rsidR="00A46469" w:rsidRPr="00A46469" w:rsidRDefault="00A46469" w:rsidP="00A46469"/>
    <w:p w:rsidR="00A46469" w:rsidRPr="00046153" w:rsidRDefault="00A46469" w:rsidP="005C5C22">
      <w:pPr>
        <w:pStyle w:val="Fodnotetekst"/>
        <w:numPr>
          <w:ilvl w:val="0"/>
          <w:numId w:val="5"/>
        </w:numPr>
        <w:spacing w:line="360" w:lineRule="auto"/>
        <w:rPr>
          <w:sz w:val="24"/>
          <w:szCs w:val="24"/>
          <w:lang w:val="en-US"/>
        </w:rPr>
      </w:pPr>
      <w:r w:rsidRPr="00D837F0">
        <w:rPr>
          <w:sz w:val="24"/>
          <w:szCs w:val="24"/>
          <w:lang w:val="en-US"/>
        </w:rPr>
        <w:t xml:space="preserve">Gavron, Sarah: </w:t>
      </w:r>
      <w:r w:rsidRPr="00D837F0">
        <w:rPr>
          <w:i/>
          <w:sz w:val="24"/>
          <w:szCs w:val="24"/>
          <w:lang w:val="en-US"/>
        </w:rPr>
        <w:t xml:space="preserve">Brick Lane. </w:t>
      </w:r>
      <w:r w:rsidR="00BF2A6B" w:rsidRPr="00D837F0">
        <w:rPr>
          <w:sz w:val="24"/>
          <w:szCs w:val="24"/>
          <w:lang w:val="en-US"/>
        </w:rPr>
        <w:t xml:space="preserve">SONY </w:t>
      </w:r>
      <w:r w:rsidR="00BF2A6B" w:rsidRPr="00046153">
        <w:rPr>
          <w:sz w:val="24"/>
          <w:szCs w:val="24"/>
          <w:lang w:val="en-US"/>
        </w:rPr>
        <w:t xml:space="preserve">Pictures, (2007). </w:t>
      </w:r>
    </w:p>
    <w:p w:rsidR="00A46469" w:rsidRPr="00046153" w:rsidRDefault="00A46469" w:rsidP="005C5C22">
      <w:pPr>
        <w:pStyle w:val="Fodnotetekst"/>
        <w:numPr>
          <w:ilvl w:val="0"/>
          <w:numId w:val="5"/>
        </w:numPr>
        <w:spacing w:line="360" w:lineRule="auto"/>
        <w:rPr>
          <w:sz w:val="24"/>
          <w:szCs w:val="24"/>
          <w:lang w:val="en-US"/>
        </w:rPr>
      </w:pPr>
      <w:r w:rsidRPr="00046153">
        <w:rPr>
          <w:sz w:val="24"/>
          <w:szCs w:val="24"/>
          <w:lang w:val="en-US"/>
        </w:rPr>
        <w:t xml:space="preserve">Panayi, Panikos: </w:t>
      </w:r>
      <w:r w:rsidRPr="00046153">
        <w:rPr>
          <w:i/>
          <w:sz w:val="24"/>
          <w:szCs w:val="24"/>
          <w:lang w:val="en-US"/>
        </w:rPr>
        <w:t xml:space="preserve">An Immigration History of Britain: Multicultural Racism since 1800. </w:t>
      </w:r>
      <w:r w:rsidRPr="00046153">
        <w:rPr>
          <w:sz w:val="24"/>
          <w:szCs w:val="24"/>
          <w:lang w:val="en-US"/>
        </w:rPr>
        <w:t>Pe</w:t>
      </w:r>
      <w:r w:rsidR="005C5C22">
        <w:rPr>
          <w:sz w:val="24"/>
          <w:szCs w:val="24"/>
          <w:lang w:val="en-US"/>
        </w:rPr>
        <w:t xml:space="preserve">arson Education Limited, 2010. </w:t>
      </w:r>
    </w:p>
    <w:p w:rsidR="00046153" w:rsidRPr="005C5C22" w:rsidRDefault="00046153" w:rsidP="005C5C22">
      <w:pPr>
        <w:pStyle w:val="Fodnotetekst"/>
        <w:numPr>
          <w:ilvl w:val="0"/>
          <w:numId w:val="5"/>
        </w:numPr>
        <w:spacing w:line="360" w:lineRule="auto"/>
        <w:rPr>
          <w:sz w:val="24"/>
          <w:szCs w:val="24"/>
        </w:rPr>
      </w:pPr>
      <w:r w:rsidRPr="00046153">
        <w:rPr>
          <w:sz w:val="24"/>
          <w:szCs w:val="24"/>
        </w:rPr>
        <w:t xml:space="preserve">Holst, Benjamin: </w:t>
      </w:r>
      <w:r w:rsidRPr="00046153">
        <w:rPr>
          <w:i/>
          <w:sz w:val="24"/>
          <w:szCs w:val="24"/>
        </w:rPr>
        <w:t xml:space="preserve">Storbritannien: mellem imperialisme og multikultur. </w:t>
      </w:r>
      <w:r w:rsidRPr="00046153">
        <w:rPr>
          <w:sz w:val="24"/>
          <w:szCs w:val="24"/>
        </w:rPr>
        <w:t>Frydenlund, 2005.</w:t>
      </w:r>
    </w:p>
    <w:p w:rsidR="00A46469" w:rsidRPr="00D837F0" w:rsidRDefault="00A46469" w:rsidP="005C5C22">
      <w:pPr>
        <w:pStyle w:val="Fodnotetekst"/>
        <w:numPr>
          <w:ilvl w:val="0"/>
          <w:numId w:val="5"/>
        </w:numPr>
        <w:spacing w:line="360" w:lineRule="auto"/>
        <w:rPr>
          <w:sz w:val="24"/>
          <w:szCs w:val="24"/>
        </w:rPr>
      </w:pPr>
      <w:r w:rsidRPr="00046153">
        <w:rPr>
          <w:i/>
          <w:sz w:val="24"/>
          <w:szCs w:val="24"/>
          <w:lang w:val="en-US"/>
        </w:rPr>
        <w:t xml:space="preserve">Short History of Immigration: </w:t>
      </w:r>
      <w:r w:rsidRPr="00046153">
        <w:rPr>
          <w:sz w:val="24"/>
          <w:szCs w:val="24"/>
          <w:lang w:val="en-US"/>
        </w:rPr>
        <w:t xml:space="preserve">BBC News u.å. Besøgt den 14/12 2016. </w:t>
      </w:r>
      <w:hyperlink r:id="rId10" w:history="1">
        <w:r w:rsidRPr="00D837F0">
          <w:rPr>
            <w:rStyle w:val="Hyperlink"/>
            <w:sz w:val="24"/>
            <w:szCs w:val="24"/>
          </w:rPr>
          <w:t>http://news.bbc.co.uk/hi/english/static/in_depth/uk/2002/race/short_history_of_immigration.stm</w:t>
        </w:r>
      </w:hyperlink>
      <w:r w:rsidRPr="00D837F0">
        <w:rPr>
          <w:sz w:val="24"/>
          <w:szCs w:val="24"/>
        </w:rPr>
        <w:t xml:space="preserve"> </w:t>
      </w:r>
    </w:p>
    <w:p w:rsidR="00A46469" w:rsidRPr="00046153" w:rsidRDefault="00A46469" w:rsidP="005C5C22">
      <w:pPr>
        <w:pStyle w:val="Fodnotetekst"/>
        <w:numPr>
          <w:ilvl w:val="0"/>
          <w:numId w:val="5"/>
        </w:numPr>
        <w:spacing w:line="360" w:lineRule="auto"/>
        <w:rPr>
          <w:sz w:val="24"/>
          <w:szCs w:val="24"/>
          <w:lang w:val="en-US"/>
        </w:rPr>
      </w:pPr>
      <w:r w:rsidRPr="00046153">
        <w:rPr>
          <w:i/>
          <w:sz w:val="24"/>
          <w:szCs w:val="24"/>
          <w:lang w:val="en-US"/>
        </w:rPr>
        <w:t>A brief History of Black People in the UK</w:t>
      </w:r>
      <w:r w:rsidRPr="00046153">
        <w:rPr>
          <w:sz w:val="24"/>
          <w:szCs w:val="24"/>
          <w:lang w:val="en-US"/>
        </w:rPr>
        <w:t xml:space="preserve">: Diversity job board u.å. Besøgt den 14/12 2016 </w:t>
      </w:r>
      <w:hyperlink r:id="rId11" w:history="1">
        <w:r w:rsidRPr="00046153">
          <w:rPr>
            <w:rStyle w:val="Hyperlink"/>
            <w:sz w:val="24"/>
            <w:szCs w:val="24"/>
            <w:lang w:val="en-US"/>
          </w:rPr>
          <w:t>http://www.diversityjobboard.co.uk/Multicultural_Britain.html</w:t>
        </w:r>
      </w:hyperlink>
      <w:r w:rsidRPr="00046153">
        <w:rPr>
          <w:sz w:val="24"/>
          <w:szCs w:val="24"/>
          <w:lang w:val="en-US"/>
        </w:rPr>
        <w:t xml:space="preserve"> </w:t>
      </w:r>
    </w:p>
    <w:p w:rsidR="00A46469" w:rsidRPr="00046153" w:rsidRDefault="00A46469" w:rsidP="005C5C22">
      <w:pPr>
        <w:pStyle w:val="Fodnotetekst"/>
        <w:numPr>
          <w:ilvl w:val="0"/>
          <w:numId w:val="5"/>
        </w:numPr>
        <w:spacing w:line="360" w:lineRule="auto"/>
        <w:rPr>
          <w:sz w:val="24"/>
          <w:szCs w:val="24"/>
          <w:lang w:val="en-US"/>
        </w:rPr>
      </w:pPr>
      <w:r w:rsidRPr="00046153">
        <w:rPr>
          <w:i/>
          <w:sz w:val="24"/>
          <w:szCs w:val="24"/>
          <w:lang w:val="en-US"/>
        </w:rPr>
        <w:t xml:space="preserve">Queen Victoria: </w:t>
      </w:r>
      <w:r w:rsidRPr="00046153">
        <w:rPr>
          <w:sz w:val="24"/>
          <w:szCs w:val="24"/>
          <w:lang w:val="en-US"/>
        </w:rPr>
        <w:t>Wikipedia the free encyclopedia u.å. Besøgt den 14/12 2016</w:t>
      </w:r>
      <w:r w:rsidRPr="00046153">
        <w:rPr>
          <w:i/>
          <w:sz w:val="24"/>
          <w:szCs w:val="24"/>
          <w:lang w:val="en-US"/>
        </w:rPr>
        <w:t xml:space="preserve"> </w:t>
      </w:r>
      <w:r w:rsidRPr="00046153">
        <w:rPr>
          <w:sz w:val="24"/>
          <w:szCs w:val="24"/>
          <w:lang w:val="en-US"/>
        </w:rPr>
        <w:t xml:space="preserve"> </w:t>
      </w:r>
      <w:hyperlink r:id="rId12" w:history="1">
        <w:r w:rsidRPr="00046153">
          <w:rPr>
            <w:rStyle w:val="Hyperlink"/>
            <w:sz w:val="24"/>
            <w:szCs w:val="24"/>
            <w:lang w:val="en-US"/>
          </w:rPr>
          <w:t>https://en.wikipedia.org/wiki/Queen_Victoria</w:t>
        </w:r>
      </w:hyperlink>
      <w:r w:rsidRPr="00046153">
        <w:rPr>
          <w:sz w:val="24"/>
          <w:szCs w:val="24"/>
          <w:lang w:val="en-US"/>
        </w:rPr>
        <w:t xml:space="preserve"> </w:t>
      </w:r>
    </w:p>
    <w:p w:rsidR="00A46469" w:rsidRPr="00046153" w:rsidRDefault="00A46469" w:rsidP="005C5C22">
      <w:pPr>
        <w:pStyle w:val="Listeafsnit"/>
        <w:numPr>
          <w:ilvl w:val="0"/>
          <w:numId w:val="5"/>
        </w:numPr>
        <w:spacing w:line="360" w:lineRule="auto"/>
      </w:pPr>
      <w:r w:rsidRPr="00046153">
        <w:rPr>
          <w:lang w:val="en-US"/>
        </w:rPr>
        <w:t xml:space="preserve">Luscombe, Stephen: </w:t>
      </w:r>
      <w:r w:rsidRPr="00046153">
        <w:rPr>
          <w:i/>
          <w:lang w:val="en-US"/>
        </w:rPr>
        <w:t xml:space="preserve">The British Empire. </w:t>
      </w:r>
      <w:r w:rsidRPr="00046153">
        <w:t xml:space="preserve">Britishempire u.å. Besøgt den 14/12 2016. </w:t>
      </w:r>
      <w:hyperlink r:id="rId13" w:history="1">
        <w:r w:rsidRPr="00046153">
          <w:rPr>
            <w:rStyle w:val="Hyperlink"/>
          </w:rPr>
          <w:t>http://www.britishempire.co.uk/</w:t>
        </w:r>
      </w:hyperlink>
    </w:p>
    <w:p w:rsidR="00671DC4" w:rsidRPr="00046153" w:rsidRDefault="00671DC4" w:rsidP="005C5C22">
      <w:pPr>
        <w:pStyle w:val="Listeafsnit"/>
        <w:numPr>
          <w:ilvl w:val="0"/>
          <w:numId w:val="5"/>
        </w:numPr>
        <w:spacing w:line="360" w:lineRule="auto"/>
      </w:pPr>
      <w:r w:rsidRPr="00046153">
        <w:rPr>
          <w:i/>
          <w:lang w:val="en-US"/>
        </w:rPr>
        <w:t xml:space="preserve">How has immigration changed Britain since WW2:1970. </w:t>
      </w:r>
      <w:r w:rsidRPr="00046153">
        <w:t xml:space="preserve">BBC, u.å. Besøgt den 19/12 2016. </w:t>
      </w:r>
      <w:hyperlink r:id="rId14" w:anchor="z2xhfrd" w:history="1">
        <w:r w:rsidRPr="00046153">
          <w:rPr>
            <w:rStyle w:val="Hyperlink"/>
          </w:rPr>
          <w:t>http://www.bbc.co.uk/timelines/zxm6pv4#z2xhfrd</w:t>
        </w:r>
      </w:hyperlink>
    </w:p>
    <w:p w:rsidR="00671DC4" w:rsidRPr="00046153" w:rsidRDefault="00671DC4" w:rsidP="005C5C22">
      <w:pPr>
        <w:pStyle w:val="Listeafsnit"/>
        <w:numPr>
          <w:ilvl w:val="0"/>
          <w:numId w:val="5"/>
        </w:numPr>
        <w:spacing w:line="360" w:lineRule="auto"/>
      </w:pPr>
      <w:r w:rsidRPr="00046153">
        <w:rPr>
          <w:lang w:val="en-US"/>
        </w:rPr>
        <w:t xml:space="preserve">Godden-Jones, Michelle: </w:t>
      </w:r>
      <w:r w:rsidRPr="00046153">
        <w:rPr>
          <w:i/>
          <w:lang w:val="en-US"/>
        </w:rPr>
        <w:t>In the UK: ”Third generation migrants” or simply “British”?</w:t>
      </w:r>
      <w:r w:rsidRPr="00046153">
        <w:rPr>
          <w:lang w:val="en-US"/>
        </w:rPr>
        <w:t xml:space="preserve"> </w:t>
      </w:r>
      <w:r w:rsidRPr="00046153">
        <w:t xml:space="preserve">ThePrisma, 2016. Besøgt den 14/12 2016. </w:t>
      </w:r>
      <w:hyperlink r:id="rId15" w:history="1">
        <w:r w:rsidRPr="00046153">
          <w:rPr>
            <w:rStyle w:val="Hyperlink"/>
          </w:rPr>
          <w:t>http://theprisma.co.uk/2016/02/08/third-generation-migrants-or-simply-british/</w:t>
        </w:r>
      </w:hyperlink>
    </w:p>
    <w:p w:rsidR="00671DC4" w:rsidRPr="00046153" w:rsidRDefault="00671DC4" w:rsidP="005C5C22">
      <w:pPr>
        <w:pStyle w:val="Listeafsnit"/>
        <w:numPr>
          <w:ilvl w:val="0"/>
          <w:numId w:val="5"/>
        </w:numPr>
        <w:spacing w:line="360" w:lineRule="auto"/>
      </w:pPr>
      <w:r w:rsidRPr="00046153">
        <w:rPr>
          <w:i/>
        </w:rPr>
        <w:t>Spejl og glas.</w:t>
      </w:r>
      <w:r w:rsidRPr="00046153">
        <w:rPr>
          <w:color w:val="000000"/>
          <w:shd w:val="clear" w:color="auto" w:fill="FFFFFF"/>
        </w:rPr>
        <w:t xml:space="preserve"> In</w:t>
      </w:r>
      <w:r w:rsidRPr="00046153">
        <w:rPr>
          <w:rStyle w:val="apple-converted-space"/>
          <w:color w:val="000000"/>
          <w:shd w:val="clear" w:color="auto" w:fill="FFFFFF"/>
        </w:rPr>
        <w:t> </w:t>
      </w:r>
      <w:r w:rsidRPr="00046153">
        <w:rPr>
          <w:i/>
          <w:iCs/>
          <w:color w:val="000000"/>
          <w:shd w:val="clear" w:color="auto" w:fill="FFFFFF"/>
        </w:rPr>
        <w:t xml:space="preserve">Den Store Danske Gyldendals åben encyklopædi, </w:t>
      </w:r>
      <w:r w:rsidRPr="00046153">
        <w:rPr>
          <w:iCs/>
          <w:color w:val="000000"/>
          <w:shd w:val="clear" w:color="auto" w:fill="FFFFFF"/>
        </w:rPr>
        <w:t>2012. Besøgt den 17/12 2016.</w:t>
      </w:r>
      <w:r w:rsidRPr="00046153">
        <w:rPr>
          <w:i/>
        </w:rPr>
        <w:t xml:space="preserve"> </w:t>
      </w:r>
      <w:r w:rsidRPr="00046153">
        <w:t xml:space="preserve"> </w:t>
      </w:r>
      <w:hyperlink r:id="rId16" w:history="1">
        <w:r w:rsidRPr="00046153">
          <w:rPr>
            <w:rStyle w:val="Hyperlink"/>
          </w:rPr>
          <w:t>http://denstoredanske.dk/Symbolleksikon/Redskaber_og_genstande/spejl_og_glas</w:t>
        </w:r>
      </w:hyperlink>
    </w:p>
    <w:p w:rsidR="00671DC4" w:rsidRPr="00046153" w:rsidRDefault="00671DC4" w:rsidP="005C5C22">
      <w:pPr>
        <w:pStyle w:val="Listeafsnit"/>
        <w:numPr>
          <w:ilvl w:val="0"/>
          <w:numId w:val="5"/>
        </w:numPr>
        <w:spacing w:line="360" w:lineRule="auto"/>
      </w:pPr>
      <w:r w:rsidRPr="00046153">
        <w:t xml:space="preserve">Hammer, Marie-Louise: </w:t>
      </w:r>
      <w:r w:rsidRPr="00046153">
        <w:rPr>
          <w:i/>
        </w:rPr>
        <w:t xml:space="preserve">Det britiske imperium. </w:t>
      </w:r>
      <w:r w:rsidRPr="00046153">
        <w:rPr>
          <w:color w:val="000000"/>
          <w:shd w:val="clear" w:color="auto" w:fill="FFFFFF"/>
        </w:rPr>
        <w:t>In</w:t>
      </w:r>
      <w:r w:rsidRPr="00046153">
        <w:rPr>
          <w:rStyle w:val="apple-converted-space"/>
          <w:color w:val="000000"/>
          <w:shd w:val="clear" w:color="auto" w:fill="FFFFFF"/>
        </w:rPr>
        <w:t> </w:t>
      </w:r>
      <w:r w:rsidRPr="00046153">
        <w:rPr>
          <w:i/>
          <w:iCs/>
          <w:color w:val="000000"/>
          <w:shd w:val="clear" w:color="auto" w:fill="FFFFFF"/>
        </w:rPr>
        <w:t xml:space="preserve">Den Store Danske Gyldendals åben encyklopædi, </w:t>
      </w:r>
      <w:r w:rsidRPr="00046153">
        <w:rPr>
          <w:iCs/>
          <w:color w:val="000000"/>
          <w:shd w:val="clear" w:color="auto" w:fill="FFFFFF"/>
        </w:rPr>
        <w:t>2011</w:t>
      </w:r>
      <w:r w:rsidR="005C5C22">
        <w:rPr>
          <w:iCs/>
          <w:color w:val="000000"/>
          <w:shd w:val="clear" w:color="auto" w:fill="FFFFFF"/>
        </w:rPr>
        <w:t>. Besøgt den 19/</w:t>
      </w:r>
      <w:r w:rsidRPr="00046153">
        <w:rPr>
          <w:iCs/>
          <w:color w:val="000000"/>
          <w:shd w:val="clear" w:color="auto" w:fill="FFFFFF"/>
        </w:rPr>
        <w:t>12 2016</w:t>
      </w:r>
      <w:r w:rsidRPr="00046153">
        <w:t xml:space="preserve"> </w:t>
      </w:r>
      <w:hyperlink r:id="rId17" w:history="1">
        <w:r w:rsidRPr="00046153">
          <w:rPr>
            <w:rStyle w:val="Hyperlink"/>
          </w:rPr>
          <w:t>http://denstoredanske.dk/Geografi_og_historie/Storbritannien_og_Irland/British_Commonwealth/Det_Britiske_Imperium</w:t>
        </w:r>
      </w:hyperlink>
    </w:p>
    <w:sectPr w:rsidR="00671DC4" w:rsidRPr="00046153" w:rsidSect="004B58FB">
      <w:footerReference w:type="default" r:id="rId18"/>
      <w:pgSz w:w="11906" w:h="16838"/>
      <w:pgMar w:top="851" w:right="1134" w:bottom="851" w:left="1134" w:header="709" w:footer="9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7F" w:rsidRDefault="002A547F">
      <w:pPr>
        <w:spacing w:after="0" w:line="240" w:lineRule="auto"/>
      </w:pPr>
      <w:r>
        <w:separator/>
      </w:r>
    </w:p>
  </w:endnote>
  <w:endnote w:type="continuationSeparator" w:id="0">
    <w:p w:rsidR="002A547F" w:rsidRDefault="002A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877681"/>
      <w:docPartObj>
        <w:docPartGallery w:val="Page Numbers (Bottom of Page)"/>
        <w:docPartUnique/>
      </w:docPartObj>
    </w:sdtPr>
    <w:sdtEndPr/>
    <w:sdtContent>
      <w:p w:rsidR="003F0C78" w:rsidRDefault="003F0C78">
        <w:pPr>
          <w:pStyle w:val="Sidefod"/>
          <w:jc w:val="right"/>
        </w:pPr>
        <w:r>
          <w:fldChar w:fldCharType="begin"/>
        </w:r>
        <w:r>
          <w:instrText>PAGE   \* MERGEFORMAT</w:instrText>
        </w:r>
        <w:r>
          <w:fldChar w:fldCharType="separate"/>
        </w:r>
        <w:r w:rsidR="00EE7D85">
          <w:rPr>
            <w:noProof/>
          </w:rPr>
          <w:t>1</w:t>
        </w:r>
        <w:r>
          <w:fldChar w:fldCharType="end"/>
        </w:r>
      </w:p>
    </w:sdtContent>
  </w:sdt>
  <w:p w:rsidR="003F0C78" w:rsidRDefault="003F0C7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7F" w:rsidRDefault="002A547F">
      <w:pPr>
        <w:spacing w:after="0" w:line="240" w:lineRule="auto"/>
      </w:pPr>
      <w:r>
        <w:separator/>
      </w:r>
    </w:p>
  </w:footnote>
  <w:footnote w:type="continuationSeparator" w:id="0">
    <w:p w:rsidR="002A547F" w:rsidRDefault="002A547F">
      <w:pPr>
        <w:spacing w:after="0" w:line="240" w:lineRule="auto"/>
      </w:pPr>
      <w:r>
        <w:continuationSeparator/>
      </w:r>
    </w:p>
  </w:footnote>
  <w:footnote w:id="1">
    <w:p w:rsidR="003F0C78" w:rsidRPr="00F853FA" w:rsidRDefault="003F0C78">
      <w:pPr>
        <w:pStyle w:val="Fodnotetekst"/>
        <w:rPr>
          <w:lang w:val="en-US"/>
        </w:rPr>
      </w:pPr>
      <w:r>
        <w:rPr>
          <w:rStyle w:val="Fodnotehenvisning"/>
        </w:rPr>
        <w:footnoteRef/>
      </w:r>
      <w:r w:rsidRPr="00F853FA">
        <w:rPr>
          <w:lang w:val="en-US"/>
        </w:rPr>
        <w:t xml:space="preserve"> </w:t>
      </w:r>
      <w:r>
        <w:rPr>
          <w:lang w:val="en-US"/>
        </w:rPr>
        <w:t xml:space="preserve">Panayi, Panikos: </w:t>
      </w:r>
      <w:r w:rsidRPr="00F853FA">
        <w:rPr>
          <w:i/>
          <w:lang w:val="en-US"/>
        </w:rPr>
        <w:t>An Immigration History of Britain</w:t>
      </w:r>
      <w:r>
        <w:rPr>
          <w:i/>
          <w:lang w:val="en-US"/>
        </w:rPr>
        <w:t xml:space="preserve">: Multicultural Racism since 1800. </w:t>
      </w:r>
      <w:r>
        <w:rPr>
          <w:lang w:val="en-US"/>
        </w:rPr>
        <w:t>Pearson Education Limited, 2010. Side 12-13</w:t>
      </w:r>
    </w:p>
  </w:footnote>
  <w:footnote w:id="2">
    <w:p w:rsidR="003F0C78" w:rsidRPr="00D837F0" w:rsidRDefault="003F0C78" w:rsidP="00E520C1">
      <w:pPr>
        <w:pStyle w:val="Fodnotetekst"/>
      </w:pPr>
      <w:r>
        <w:rPr>
          <w:rStyle w:val="Fodnotehenvisning"/>
        </w:rPr>
        <w:footnoteRef/>
      </w:r>
      <w:r w:rsidRPr="00E12DD8">
        <w:rPr>
          <w:lang w:val="en-US"/>
        </w:rPr>
        <w:t xml:space="preserve"> </w:t>
      </w:r>
      <w:r w:rsidRPr="00E12DD8">
        <w:rPr>
          <w:i/>
          <w:lang w:val="en-US"/>
        </w:rPr>
        <w:t>Short History of Immigration</w:t>
      </w:r>
      <w:r>
        <w:rPr>
          <w:i/>
          <w:lang w:val="en-US"/>
        </w:rPr>
        <w:t xml:space="preserve">: </w:t>
      </w:r>
      <w:r>
        <w:rPr>
          <w:lang w:val="en-US"/>
        </w:rPr>
        <w:t>BBC News u.å. Besøgt den 14/12 2016.</w:t>
      </w:r>
      <w:r w:rsidRPr="00E12DD8">
        <w:rPr>
          <w:lang w:val="en-US"/>
        </w:rPr>
        <w:t xml:space="preserve"> </w:t>
      </w:r>
      <w:hyperlink r:id="rId1" w:history="1">
        <w:r w:rsidRPr="00D837F0">
          <w:rPr>
            <w:rStyle w:val="Hyperlink"/>
          </w:rPr>
          <w:t>http://news.bbc.co.uk/hi/english/static/in_depth/uk/2002/race/short_history_of_immigration.stm</w:t>
        </w:r>
      </w:hyperlink>
      <w:r w:rsidRPr="00D837F0">
        <w:t xml:space="preserve"> </w:t>
      </w:r>
    </w:p>
  </w:footnote>
  <w:footnote w:id="3">
    <w:p w:rsidR="003F0C78" w:rsidRPr="006F0317" w:rsidRDefault="003F0C78">
      <w:pPr>
        <w:pStyle w:val="Fodnotetekst"/>
        <w:rPr>
          <w:lang w:val="en-US"/>
        </w:rPr>
      </w:pPr>
      <w:r>
        <w:rPr>
          <w:rStyle w:val="Fodnotehenvisning"/>
        </w:rPr>
        <w:footnoteRef/>
      </w:r>
      <w:r w:rsidRPr="006F0317">
        <w:rPr>
          <w:lang w:val="en-US"/>
        </w:rPr>
        <w:t xml:space="preserve"> </w:t>
      </w:r>
      <w:r w:rsidRPr="006F0317">
        <w:rPr>
          <w:i/>
          <w:lang w:val="en-US"/>
        </w:rPr>
        <w:t>A brief History of Black People in the UK</w:t>
      </w:r>
      <w:r>
        <w:rPr>
          <w:lang w:val="en-US"/>
        </w:rPr>
        <w:t xml:space="preserve">: Diversity job board u.å. Besøgt den 14/12 2016 </w:t>
      </w:r>
      <w:hyperlink r:id="rId2" w:history="1">
        <w:r w:rsidRPr="00CA73F1">
          <w:rPr>
            <w:rStyle w:val="Hyperlink"/>
            <w:lang w:val="en-US"/>
          </w:rPr>
          <w:t>http://www.diversityjobboard.co.uk/Multicultural_Britain.html</w:t>
        </w:r>
      </w:hyperlink>
      <w:r>
        <w:rPr>
          <w:lang w:val="en-US"/>
        </w:rPr>
        <w:t xml:space="preserve"> </w:t>
      </w:r>
    </w:p>
  </w:footnote>
  <w:footnote w:id="4">
    <w:p w:rsidR="003F0C78" w:rsidRPr="002E55AE" w:rsidRDefault="003F0C78">
      <w:pPr>
        <w:pStyle w:val="Fodnotetekst"/>
        <w:rPr>
          <w:lang w:val="en-US"/>
        </w:rPr>
      </w:pPr>
      <w:r>
        <w:rPr>
          <w:rStyle w:val="Fodnotehenvisning"/>
        </w:rPr>
        <w:footnoteRef/>
      </w:r>
      <w:r w:rsidRPr="002E55AE">
        <w:rPr>
          <w:lang w:val="en-US"/>
        </w:rPr>
        <w:t xml:space="preserve"> </w:t>
      </w:r>
      <w:r w:rsidRPr="00CC5DBB">
        <w:rPr>
          <w:lang w:val="en-US"/>
        </w:rPr>
        <w:t xml:space="preserve">Luscombe, Stephen: </w:t>
      </w:r>
      <w:r w:rsidRPr="00CC5DBB">
        <w:rPr>
          <w:i/>
          <w:lang w:val="en-US"/>
        </w:rPr>
        <w:t>The British Empire.</w:t>
      </w:r>
      <w:r>
        <w:rPr>
          <w:i/>
          <w:lang w:val="en-US"/>
        </w:rPr>
        <w:t xml:space="preserve"> </w:t>
      </w:r>
      <w:r w:rsidRPr="00CC5DBB">
        <w:t xml:space="preserve">Britishempire </w:t>
      </w:r>
      <w:r>
        <w:t xml:space="preserve">u.å. Besøgt den 14/12 2016. </w:t>
      </w:r>
      <w:hyperlink r:id="rId3" w:history="1">
        <w:r w:rsidRPr="00D837F0">
          <w:rPr>
            <w:rStyle w:val="Hyperlink"/>
            <w:lang w:val="en-US"/>
          </w:rPr>
          <w:t>http://www.britishempire.co.uk/</w:t>
        </w:r>
      </w:hyperlink>
    </w:p>
  </w:footnote>
  <w:footnote w:id="5">
    <w:p w:rsidR="003F0C78" w:rsidRPr="00D454EC" w:rsidRDefault="003F0C78">
      <w:pPr>
        <w:pStyle w:val="Fodnotetekst"/>
        <w:rPr>
          <w:lang w:val="en-US"/>
        </w:rPr>
      </w:pPr>
      <w:r>
        <w:rPr>
          <w:rStyle w:val="Fodnotehenvisning"/>
        </w:rPr>
        <w:footnoteRef/>
      </w:r>
      <w:r>
        <w:rPr>
          <w:i/>
          <w:lang w:val="en-US"/>
        </w:rPr>
        <w:t xml:space="preserve">Queen Victoria: </w:t>
      </w:r>
      <w:r>
        <w:rPr>
          <w:lang w:val="en-US"/>
        </w:rPr>
        <w:t>Wikipedia the free encyclopedia u.å. Besøgt den 14/12 2016</w:t>
      </w:r>
      <w:r>
        <w:rPr>
          <w:i/>
          <w:lang w:val="en-US"/>
        </w:rPr>
        <w:t xml:space="preserve"> </w:t>
      </w:r>
      <w:r w:rsidRPr="00D454EC">
        <w:rPr>
          <w:lang w:val="en-US"/>
        </w:rPr>
        <w:t xml:space="preserve"> </w:t>
      </w:r>
      <w:hyperlink r:id="rId4" w:history="1">
        <w:r w:rsidRPr="00CA73F1">
          <w:rPr>
            <w:rStyle w:val="Hyperlink"/>
            <w:lang w:val="en-US"/>
          </w:rPr>
          <w:t>https://en.wikipedia.org/wiki/Queen_Victoria</w:t>
        </w:r>
      </w:hyperlink>
      <w:r>
        <w:rPr>
          <w:lang w:val="en-US"/>
        </w:rPr>
        <w:t xml:space="preserve"> </w:t>
      </w:r>
    </w:p>
  </w:footnote>
  <w:footnote w:id="6">
    <w:p w:rsidR="003F0C78" w:rsidRPr="00D837F0" w:rsidRDefault="003F0C78">
      <w:pPr>
        <w:pStyle w:val="Fodnotetekst"/>
      </w:pPr>
      <w:r>
        <w:rPr>
          <w:rStyle w:val="Fodnotehenvisning"/>
        </w:rPr>
        <w:footnoteRef/>
      </w:r>
      <w:r w:rsidRPr="00D837F0">
        <w:t xml:space="preserve"> Luscombe, Stephen…: Besøgt den 14/12 2016. </w:t>
      </w:r>
      <w:hyperlink r:id="rId5" w:history="1">
        <w:r w:rsidRPr="00D837F0">
          <w:rPr>
            <w:rStyle w:val="Hyperlink"/>
          </w:rPr>
          <w:t>http://www.britishempire.co.uk/</w:t>
        </w:r>
      </w:hyperlink>
      <w:r w:rsidRPr="00D837F0">
        <w:t xml:space="preserve"> </w:t>
      </w:r>
    </w:p>
  </w:footnote>
  <w:footnote w:id="7">
    <w:p w:rsidR="003F0C78" w:rsidRPr="003F0C78" w:rsidRDefault="003F0C78">
      <w:pPr>
        <w:pStyle w:val="Fodnotetekst"/>
      </w:pPr>
      <w:r>
        <w:rPr>
          <w:rStyle w:val="Fodnotehenvisning"/>
        </w:rPr>
        <w:footnoteRef/>
      </w:r>
      <w:r w:rsidRPr="003F0C78">
        <w:t xml:space="preserve"> Hammer, Marie-Louise: </w:t>
      </w:r>
      <w:r>
        <w:rPr>
          <w:i/>
        </w:rPr>
        <w:t>Det britiske imperium</w:t>
      </w:r>
      <w:r w:rsidRPr="003F0C78">
        <w:rPr>
          <w:i/>
        </w:rPr>
        <w:t xml:space="preserve">. </w:t>
      </w:r>
      <w:r>
        <w:rPr>
          <w:color w:val="000000"/>
          <w:shd w:val="clear" w:color="auto" w:fill="FFFFFF"/>
        </w:rPr>
        <w:t>I</w:t>
      </w:r>
      <w:r w:rsidRPr="003F0C78">
        <w:rPr>
          <w:color w:val="000000"/>
          <w:shd w:val="clear" w:color="auto" w:fill="FFFFFF"/>
        </w:rPr>
        <w:t>n</w:t>
      </w:r>
      <w:r w:rsidRPr="003F0C78">
        <w:rPr>
          <w:rStyle w:val="apple-converted-space"/>
          <w:color w:val="000000"/>
          <w:shd w:val="clear" w:color="auto" w:fill="FFFFFF"/>
        </w:rPr>
        <w:t> </w:t>
      </w:r>
      <w:r w:rsidRPr="003F0C78">
        <w:rPr>
          <w:i/>
          <w:iCs/>
          <w:color w:val="000000"/>
          <w:shd w:val="clear" w:color="auto" w:fill="FFFFFF"/>
        </w:rPr>
        <w:t>Den Store Danske Gyldendals åben encyklopædi</w:t>
      </w:r>
      <w:r>
        <w:rPr>
          <w:i/>
          <w:iCs/>
          <w:color w:val="000000"/>
          <w:shd w:val="clear" w:color="auto" w:fill="FFFFFF"/>
        </w:rPr>
        <w:t xml:space="preserve">, </w:t>
      </w:r>
      <w:r w:rsidRPr="003F0C78">
        <w:rPr>
          <w:iCs/>
          <w:color w:val="000000"/>
          <w:shd w:val="clear" w:color="auto" w:fill="FFFFFF"/>
        </w:rPr>
        <w:t>2011</w:t>
      </w:r>
      <w:r>
        <w:rPr>
          <w:iCs/>
          <w:color w:val="000000"/>
          <w:shd w:val="clear" w:color="auto" w:fill="FFFFFF"/>
        </w:rPr>
        <w:t>. Besøgt den 19-12 2016</w:t>
      </w:r>
      <w:r w:rsidRPr="003F0C78">
        <w:t xml:space="preserve"> </w:t>
      </w:r>
      <w:hyperlink r:id="rId6" w:history="1">
        <w:r w:rsidR="00671DC4" w:rsidRPr="00CA73F1">
          <w:rPr>
            <w:rStyle w:val="Hyperlink"/>
          </w:rPr>
          <w:t>http://denstoredanske.dk/Geografi_og_historie/Storbritannien_og_Irland/British_Commonwealth/Det_Britiske_Imperium</w:t>
        </w:r>
      </w:hyperlink>
      <w:r w:rsidR="00671DC4">
        <w:t xml:space="preserve"> </w:t>
      </w:r>
    </w:p>
  </w:footnote>
  <w:footnote w:id="8">
    <w:p w:rsidR="003F0C78" w:rsidRPr="00D837F0" w:rsidRDefault="003F0C78">
      <w:pPr>
        <w:pStyle w:val="Fodnotetekst"/>
      </w:pPr>
      <w:r>
        <w:rPr>
          <w:rStyle w:val="Fodnotehenvisning"/>
        </w:rPr>
        <w:footnoteRef/>
      </w:r>
      <w:r w:rsidRPr="00D837F0">
        <w:t xml:space="preserve"> </w:t>
      </w:r>
      <w:r w:rsidRPr="00D837F0">
        <w:rPr>
          <w:i/>
        </w:rPr>
        <w:t>Short History of Immigration</w:t>
      </w:r>
    </w:p>
  </w:footnote>
  <w:footnote w:id="9">
    <w:p w:rsidR="003F0C78" w:rsidRPr="00D837F0" w:rsidRDefault="003F0C78">
      <w:pPr>
        <w:pStyle w:val="Fodnotetekst"/>
        <w:rPr>
          <w:lang w:val="en-US"/>
        </w:rPr>
      </w:pPr>
      <w:r>
        <w:rPr>
          <w:rStyle w:val="Fodnotehenvisning"/>
        </w:rPr>
        <w:footnoteRef/>
      </w:r>
      <w:r>
        <w:t xml:space="preserve"> Holst, Benjamin: </w:t>
      </w:r>
      <w:r>
        <w:rPr>
          <w:i/>
        </w:rPr>
        <w:t xml:space="preserve">Storbritannien: mellem imperialisme og multikultur. </w:t>
      </w:r>
      <w:r w:rsidRPr="00D837F0">
        <w:rPr>
          <w:lang w:val="en-US"/>
        </w:rPr>
        <w:t>Frydenlund, 2005. Side 52</w:t>
      </w:r>
    </w:p>
  </w:footnote>
  <w:footnote w:id="10">
    <w:p w:rsidR="003F0C78" w:rsidRPr="00D837F0" w:rsidRDefault="003F0C78">
      <w:pPr>
        <w:pStyle w:val="Fodnotetekst"/>
        <w:rPr>
          <w:lang w:val="en-US"/>
        </w:rPr>
      </w:pPr>
      <w:r>
        <w:rPr>
          <w:rStyle w:val="Fodnotehenvisning"/>
        </w:rPr>
        <w:footnoteRef/>
      </w:r>
      <w:r w:rsidRPr="00D837F0">
        <w:rPr>
          <w:lang w:val="en-US"/>
        </w:rPr>
        <w:t xml:space="preserve"> Holst, Bejamin. Side 73</w:t>
      </w:r>
    </w:p>
  </w:footnote>
  <w:footnote w:id="11">
    <w:p w:rsidR="003F0C78" w:rsidRPr="00D837F0" w:rsidRDefault="003F0C78">
      <w:pPr>
        <w:pStyle w:val="Fodnotetekst"/>
        <w:rPr>
          <w:lang w:val="en-US"/>
        </w:rPr>
      </w:pPr>
      <w:r>
        <w:rPr>
          <w:rStyle w:val="Fodnotehenvisning"/>
        </w:rPr>
        <w:footnoteRef/>
      </w:r>
      <w:r w:rsidRPr="00D837F0">
        <w:rPr>
          <w:lang w:val="en-US"/>
        </w:rPr>
        <w:t xml:space="preserve"> Holst, Bejamin. Side 75</w:t>
      </w:r>
    </w:p>
  </w:footnote>
  <w:footnote w:id="12">
    <w:p w:rsidR="00432B82" w:rsidRPr="00D837F0" w:rsidRDefault="00432B82">
      <w:pPr>
        <w:pStyle w:val="Fodnotetekst"/>
        <w:rPr>
          <w:lang w:val="en-US"/>
        </w:rPr>
      </w:pPr>
      <w:r>
        <w:rPr>
          <w:rStyle w:val="Fodnotehenvisning"/>
        </w:rPr>
        <w:footnoteRef/>
      </w:r>
      <w:r w:rsidRPr="00432B82">
        <w:rPr>
          <w:lang w:val="en-US"/>
        </w:rPr>
        <w:t xml:space="preserve"> </w:t>
      </w:r>
      <w:r>
        <w:rPr>
          <w:i/>
          <w:lang w:val="en-US"/>
        </w:rPr>
        <w:t xml:space="preserve">How has immigration </w:t>
      </w:r>
      <w:r w:rsidRPr="00432B82">
        <w:rPr>
          <w:i/>
          <w:lang w:val="en-US"/>
        </w:rPr>
        <w:t>change</w:t>
      </w:r>
      <w:r>
        <w:rPr>
          <w:i/>
          <w:lang w:val="en-US"/>
        </w:rPr>
        <w:t>d B</w:t>
      </w:r>
      <w:r w:rsidRPr="00432B82">
        <w:rPr>
          <w:i/>
          <w:lang w:val="en-US"/>
        </w:rPr>
        <w:t>ritain since WW2</w:t>
      </w:r>
      <w:r>
        <w:rPr>
          <w:i/>
          <w:lang w:val="en-US"/>
        </w:rPr>
        <w:t xml:space="preserve">:1970. </w:t>
      </w:r>
      <w:r w:rsidRPr="00432B82">
        <w:t>BBC, u.å. Besøgt den 19</w:t>
      </w:r>
      <w:r>
        <w:t>/</w:t>
      </w:r>
      <w:r w:rsidRPr="00432B82">
        <w:t>12 2016</w:t>
      </w:r>
      <w:r>
        <w:t xml:space="preserve">. </w:t>
      </w:r>
      <w:hyperlink r:id="rId7" w:anchor="z2xhfrd" w:history="1">
        <w:r w:rsidRPr="00D837F0">
          <w:rPr>
            <w:rStyle w:val="Hyperlink"/>
            <w:lang w:val="en-US"/>
          </w:rPr>
          <w:t>http://www.bbc.co.uk/timelines/zxm6pv4#z2xhfrd</w:t>
        </w:r>
      </w:hyperlink>
      <w:r w:rsidRPr="00D837F0">
        <w:rPr>
          <w:lang w:val="en-US"/>
        </w:rPr>
        <w:t xml:space="preserve"> </w:t>
      </w:r>
    </w:p>
  </w:footnote>
  <w:footnote w:id="13">
    <w:p w:rsidR="003F0C78" w:rsidRPr="000B2AE9" w:rsidRDefault="003F0C78" w:rsidP="0012645F">
      <w:pPr>
        <w:pStyle w:val="Fodnotetekst"/>
        <w:rPr>
          <w:lang w:val="en-US"/>
        </w:rPr>
      </w:pPr>
      <w:r>
        <w:rPr>
          <w:rStyle w:val="Fodnotehenvisning"/>
        </w:rPr>
        <w:footnoteRef/>
      </w:r>
      <w:r>
        <w:rPr>
          <w:i/>
          <w:lang w:val="en-US"/>
        </w:rPr>
        <w:t xml:space="preserve"> Monica Ali: </w:t>
      </w:r>
      <w:r>
        <w:rPr>
          <w:lang w:val="en-US"/>
        </w:rPr>
        <w:t>Wikipedia the free encyclopedia u.å. Besøgt den 16/12 2016</w:t>
      </w:r>
      <w:r>
        <w:rPr>
          <w:i/>
          <w:lang w:val="en-US"/>
        </w:rPr>
        <w:t xml:space="preserve"> </w:t>
      </w:r>
      <w:r w:rsidRPr="000B2AE9">
        <w:rPr>
          <w:lang w:val="en-US"/>
        </w:rPr>
        <w:t xml:space="preserve"> </w:t>
      </w:r>
      <w:hyperlink r:id="rId8" w:history="1">
        <w:r w:rsidRPr="00CA73F1">
          <w:rPr>
            <w:rStyle w:val="Hyperlink"/>
            <w:lang w:val="en-US"/>
          </w:rPr>
          <w:t>https://en.wikipedia.org/wiki/Monica_Ali</w:t>
        </w:r>
      </w:hyperlink>
      <w:r>
        <w:rPr>
          <w:lang w:val="en-US"/>
        </w:rPr>
        <w:t xml:space="preserve"> </w:t>
      </w:r>
    </w:p>
  </w:footnote>
  <w:footnote w:id="14">
    <w:p w:rsidR="003F0C78" w:rsidRPr="002E55AE" w:rsidRDefault="003F0C78" w:rsidP="001122D8">
      <w:pPr>
        <w:pStyle w:val="Fodnotetekst"/>
      </w:pPr>
      <w:r>
        <w:rPr>
          <w:rStyle w:val="Fodnotehenvisning"/>
        </w:rPr>
        <w:footnoteRef/>
      </w:r>
      <w:r>
        <w:rPr>
          <w:lang w:val="en-US"/>
        </w:rPr>
        <w:t xml:space="preserve"> </w:t>
      </w:r>
      <w:r w:rsidRPr="009F703C">
        <w:rPr>
          <w:szCs w:val="24"/>
          <w:lang w:val="en-US"/>
        </w:rPr>
        <w:t xml:space="preserve">Gavron, Sarah: </w:t>
      </w:r>
      <w:r w:rsidRPr="009F703C">
        <w:rPr>
          <w:i/>
          <w:szCs w:val="24"/>
          <w:lang w:val="en-US"/>
        </w:rPr>
        <w:t xml:space="preserve">Brick Lane. </w:t>
      </w:r>
      <w:r w:rsidRPr="00D837F0">
        <w:rPr>
          <w:szCs w:val="24"/>
          <w:lang w:val="en-US"/>
        </w:rPr>
        <w:t>SONY Pictu</w:t>
      </w:r>
      <w:r w:rsidR="006E7AEF" w:rsidRPr="00D837F0">
        <w:rPr>
          <w:szCs w:val="24"/>
          <w:lang w:val="en-US"/>
        </w:rPr>
        <w:t xml:space="preserve">res, (2007).  </w:t>
      </w:r>
      <w:r w:rsidR="006E7AEF">
        <w:rPr>
          <w:szCs w:val="24"/>
        </w:rPr>
        <w:t>Se fra minut 20:</w:t>
      </w:r>
      <w:r w:rsidRPr="002E55AE">
        <w:rPr>
          <w:szCs w:val="24"/>
        </w:rPr>
        <w:t>10 sekunder</w:t>
      </w:r>
      <w:r>
        <w:rPr>
          <w:szCs w:val="24"/>
        </w:rPr>
        <w:t xml:space="preserve">. </w:t>
      </w:r>
    </w:p>
  </w:footnote>
  <w:footnote w:id="15">
    <w:p w:rsidR="003F0C78" w:rsidRDefault="003F0C78">
      <w:pPr>
        <w:pStyle w:val="Fodnotetekst"/>
      </w:pPr>
      <w:r>
        <w:rPr>
          <w:rStyle w:val="Fodnotehenvisning"/>
        </w:rPr>
        <w:footnoteRef/>
      </w:r>
      <w:r w:rsidR="006E7AEF">
        <w:t xml:space="preserve"> Ibid.</w:t>
      </w:r>
      <w:r>
        <w:t>: 3:45</w:t>
      </w:r>
    </w:p>
  </w:footnote>
  <w:footnote w:id="16">
    <w:p w:rsidR="003F0C78" w:rsidRPr="00D837F0" w:rsidRDefault="003F0C78">
      <w:pPr>
        <w:pStyle w:val="Fodnotetekst"/>
        <w:rPr>
          <w:lang w:val="en-US"/>
        </w:rPr>
      </w:pPr>
      <w:r>
        <w:rPr>
          <w:rStyle w:val="Fodnotehenvisning"/>
        </w:rPr>
        <w:footnoteRef/>
      </w:r>
      <w:r w:rsidRPr="00D837F0">
        <w:rPr>
          <w:lang w:val="en-US"/>
        </w:rPr>
        <w:t xml:space="preserve"> Ibid.:</w:t>
      </w:r>
      <w:r w:rsidR="006E7AEF" w:rsidRPr="00D837F0">
        <w:rPr>
          <w:lang w:val="en-US"/>
        </w:rPr>
        <w:t xml:space="preserve"> </w:t>
      </w:r>
      <w:r w:rsidRPr="00D837F0">
        <w:rPr>
          <w:lang w:val="en-US"/>
        </w:rPr>
        <w:t>18</w:t>
      </w:r>
      <w:r w:rsidR="006E7AEF" w:rsidRPr="00D837F0">
        <w:rPr>
          <w:lang w:val="en-US"/>
        </w:rPr>
        <w:t>:</w:t>
      </w:r>
      <w:r w:rsidRPr="00D837F0">
        <w:rPr>
          <w:lang w:val="en-US"/>
        </w:rPr>
        <w:t>40</w:t>
      </w:r>
    </w:p>
  </w:footnote>
  <w:footnote w:id="17">
    <w:p w:rsidR="003F0C78" w:rsidRPr="00D837F0" w:rsidRDefault="003F0C78">
      <w:pPr>
        <w:pStyle w:val="Fodnotetekst"/>
        <w:rPr>
          <w:lang w:val="en-US"/>
        </w:rPr>
      </w:pPr>
      <w:r>
        <w:rPr>
          <w:rStyle w:val="Fodnotehenvisning"/>
        </w:rPr>
        <w:footnoteRef/>
      </w:r>
      <w:r w:rsidRPr="00D837F0">
        <w:rPr>
          <w:lang w:val="en-US"/>
        </w:rPr>
        <w:t xml:space="preserve"> Ibid.: 23:50</w:t>
      </w:r>
    </w:p>
  </w:footnote>
  <w:footnote w:id="18">
    <w:p w:rsidR="003F0C78" w:rsidRPr="00D837F0" w:rsidRDefault="003F0C78" w:rsidP="0012645F">
      <w:pPr>
        <w:pStyle w:val="Fodnotetekst"/>
        <w:rPr>
          <w:lang w:val="en-US"/>
        </w:rPr>
      </w:pPr>
      <w:r>
        <w:rPr>
          <w:rStyle w:val="Fodnotehenvisning"/>
        </w:rPr>
        <w:footnoteRef/>
      </w:r>
      <w:r w:rsidRPr="00D837F0">
        <w:rPr>
          <w:lang w:val="en-US"/>
        </w:rPr>
        <w:t xml:space="preserve"> </w:t>
      </w:r>
      <w:r w:rsidR="006E7AEF" w:rsidRPr="00D837F0">
        <w:rPr>
          <w:szCs w:val="24"/>
          <w:lang w:val="en-US"/>
        </w:rPr>
        <w:t>Gavron, Sarah</w:t>
      </w:r>
      <w:r w:rsidRPr="00D837F0">
        <w:rPr>
          <w:szCs w:val="24"/>
          <w:lang w:val="en-US"/>
        </w:rPr>
        <w:t xml:space="preserve">: Minut 40.  </w:t>
      </w:r>
    </w:p>
  </w:footnote>
  <w:footnote w:id="19">
    <w:p w:rsidR="003F0C78" w:rsidRDefault="003F0C78">
      <w:pPr>
        <w:pStyle w:val="Fodnotetekst"/>
      </w:pPr>
      <w:r>
        <w:rPr>
          <w:rStyle w:val="Fodnotehenvisning"/>
        </w:rPr>
        <w:footnoteRef/>
      </w:r>
      <w:r>
        <w:t xml:space="preserve"> Ibid: 17:50 og 19:00 og 39:00</w:t>
      </w:r>
    </w:p>
  </w:footnote>
  <w:footnote w:id="20">
    <w:p w:rsidR="003F0C78" w:rsidRPr="00C63BDC" w:rsidRDefault="003F0C78">
      <w:pPr>
        <w:pStyle w:val="Fodnotetekst"/>
      </w:pPr>
      <w:r>
        <w:rPr>
          <w:rStyle w:val="Fodnotehenvisning"/>
        </w:rPr>
        <w:footnoteRef/>
      </w:r>
      <w:r w:rsidRPr="00C63BDC">
        <w:t xml:space="preserve"> Ibid:  cirka fra 1 time og 16 minutter og 50 sekunder</w:t>
      </w:r>
    </w:p>
  </w:footnote>
  <w:footnote w:id="21">
    <w:p w:rsidR="003F0C78" w:rsidRDefault="003F0C78">
      <w:pPr>
        <w:pStyle w:val="Fodnotetekst"/>
      </w:pPr>
      <w:r>
        <w:rPr>
          <w:rStyle w:val="Fodnotehenvisning"/>
        </w:rPr>
        <w:footnoteRef/>
      </w:r>
      <w:r>
        <w:t xml:space="preserve"> </w:t>
      </w:r>
      <w:r w:rsidR="006E7AEF">
        <w:rPr>
          <w:szCs w:val="24"/>
        </w:rPr>
        <w:t>Gavron, Sarah</w:t>
      </w:r>
      <w:r>
        <w:t>: 1:32:00</w:t>
      </w:r>
    </w:p>
  </w:footnote>
  <w:footnote w:id="22">
    <w:p w:rsidR="003F0C78" w:rsidRDefault="003F0C78" w:rsidP="0012645F">
      <w:pPr>
        <w:pStyle w:val="Fodnotetekst"/>
      </w:pPr>
      <w:r>
        <w:rPr>
          <w:rStyle w:val="Fodnotehenvisning"/>
        </w:rPr>
        <w:footnoteRef/>
      </w:r>
      <w:r w:rsidR="00671DC4">
        <w:rPr>
          <w:i/>
        </w:rPr>
        <w:t xml:space="preserve"> Spejl og glas.</w:t>
      </w:r>
      <w:r w:rsidR="00671DC4" w:rsidRPr="00671DC4">
        <w:rPr>
          <w:color w:val="000000"/>
          <w:shd w:val="clear" w:color="auto" w:fill="FFFFFF"/>
        </w:rPr>
        <w:t xml:space="preserve"> </w:t>
      </w:r>
      <w:r w:rsidR="00671DC4">
        <w:rPr>
          <w:color w:val="000000"/>
          <w:shd w:val="clear" w:color="auto" w:fill="FFFFFF"/>
        </w:rPr>
        <w:t>I</w:t>
      </w:r>
      <w:r w:rsidR="00671DC4" w:rsidRPr="003F0C78">
        <w:rPr>
          <w:color w:val="000000"/>
          <w:shd w:val="clear" w:color="auto" w:fill="FFFFFF"/>
        </w:rPr>
        <w:t>n</w:t>
      </w:r>
      <w:r w:rsidR="00671DC4" w:rsidRPr="003F0C78">
        <w:rPr>
          <w:rStyle w:val="apple-converted-space"/>
          <w:color w:val="000000"/>
          <w:shd w:val="clear" w:color="auto" w:fill="FFFFFF"/>
        </w:rPr>
        <w:t> </w:t>
      </w:r>
      <w:r w:rsidR="00671DC4" w:rsidRPr="003F0C78">
        <w:rPr>
          <w:i/>
          <w:iCs/>
          <w:color w:val="000000"/>
          <w:shd w:val="clear" w:color="auto" w:fill="FFFFFF"/>
        </w:rPr>
        <w:t>Den Store Danske Gyldendals åben encyklopædi</w:t>
      </w:r>
      <w:r w:rsidR="00671DC4">
        <w:rPr>
          <w:i/>
          <w:iCs/>
          <w:color w:val="000000"/>
          <w:shd w:val="clear" w:color="auto" w:fill="FFFFFF"/>
        </w:rPr>
        <w:t xml:space="preserve">, </w:t>
      </w:r>
      <w:r w:rsidR="00671DC4">
        <w:rPr>
          <w:iCs/>
          <w:color w:val="000000"/>
          <w:shd w:val="clear" w:color="auto" w:fill="FFFFFF"/>
        </w:rPr>
        <w:t>2012. Besøgt den 17/12 2016.</w:t>
      </w:r>
      <w:r w:rsidR="00671DC4">
        <w:rPr>
          <w:i/>
        </w:rPr>
        <w:t xml:space="preserve"> </w:t>
      </w:r>
      <w:r w:rsidRPr="004216B0">
        <w:t xml:space="preserve"> </w:t>
      </w:r>
      <w:hyperlink r:id="rId9" w:history="1">
        <w:r w:rsidRPr="00CA73F1">
          <w:rPr>
            <w:rStyle w:val="Hyperlink"/>
          </w:rPr>
          <w:t>http://denstoredanske.dk/Symbolleksikon/Redskaber_og_genstande/spejl_og_glas</w:t>
        </w:r>
      </w:hyperlink>
      <w:r>
        <w:t xml:space="preserve"> </w:t>
      </w:r>
    </w:p>
  </w:footnote>
  <w:footnote w:id="23">
    <w:p w:rsidR="003F0C78" w:rsidRDefault="003F0C78">
      <w:pPr>
        <w:pStyle w:val="Fodnotetekst"/>
      </w:pPr>
      <w:r>
        <w:rPr>
          <w:rStyle w:val="Fodnotehenvisning"/>
        </w:rPr>
        <w:footnoteRef/>
      </w:r>
      <w:r>
        <w:t xml:space="preserve"> Gavron, Sarah: 10:50</w:t>
      </w:r>
    </w:p>
  </w:footnote>
  <w:footnote w:id="24">
    <w:p w:rsidR="003F0C78" w:rsidRDefault="003F0C78">
      <w:pPr>
        <w:pStyle w:val="Fodnotetekst"/>
      </w:pPr>
      <w:r>
        <w:rPr>
          <w:rStyle w:val="Fodnotehenvisning"/>
        </w:rPr>
        <w:footnoteRef/>
      </w:r>
      <w:r>
        <w:t xml:space="preserve"> Gavron, Sarah…: 1 time og 1 minut inde i filmen. </w:t>
      </w:r>
    </w:p>
  </w:footnote>
  <w:footnote w:id="25">
    <w:p w:rsidR="003F0C78" w:rsidRPr="00D837F0" w:rsidRDefault="003F0C78" w:rsidP="007824E5">
      <w:pPr>
        <w:pStyle w:val="Fodnotetekst"/>
        <w:rPr>
          <w:lang w:val="en-US"/>
        </w:rPr>
      </w:pPr>
      <w:r>
        <w:rPr>
          <w:rStyle w:val="Fodnotehenvisning"/>
        </w:rPr>
        <w:footnoteRef/>
      </w:r>
      <w:r w:rsidRPr="00D837F0">
        <w:rPr>
          <w:lang w:val="en-US"/>
        </w:rPr>
        <w:t xml:space="preserve"> Ibid: 1:28:43</w:t>
      </w:r>
    </w:p>
  </w:footnote>
  <w:footnote w:id="26">
    <w:p w:rsidR="003F0C78" w:rsidRPr="00D837F0" w:rsidRDefault="003F0C78">
      <w:pPr>
        <w:pStyle w:val="Fodnotetekst"/>
        <w:rPr>
          <w:lang w:val="en-US"/>
        </w:rPr>
      </w:pPr>
      <w:r>
        <w:rPr>
          <w:rStyle w:val="Fodnotehenvisning"/>
        </w:rPr>
        <w:footnoteRef/>
      </w:r>
      <w:r w:rsidRPr="00D837F0">
        <w:rPr>
          <w:lang w:val="en-US"/>
        </w:rPr>
        <w:t xml:space="preserve"> Gavron, Sarah…: 24:00</w:t>
      </w:r>
    </w:p>
  </w:footnote>
  <w:footnote w:id="27">
    <w:p w:rsidR="003F0C78" w:rsidRPr="00D837F0" w:rsidRDefault="003F0C78">
      <w:pPr>
        <w:pStyle w:val="Fodnotetekst"/>
        <w:rPr>
          <w:lang w:val="en-US"/>
        </w:rPr>
      </w:pPr>
      <w:r>
        <w:rPr>
          <w:rStyle w:val="Fodnotehenvisning"/>
        </w:rPr>
        <w:footnoteRef/>
      </w:r>
      <w:r w:rsidRPr="00D837F0">
        <w:rPr>
          <w:lang w:val="en-US"/>
        </w:rPr>
        <w:t xml:space="preserve"> Ibid.: 1:11:10</w:t>
      </w:r>
    </w:p>
  </w:footnote>
  <w:footnote w:id="28">
    <w:p w:rsidR="003F0C78" w:rsidRPr="00D837F0" w:rsidRDefault="003F0C78">
      <w:pPr>
        <w:pStyle w:val="Fodnotetekst"/>
        <w:rPr>
          <w:lang w:val="en-US"/>
        </w:rPr>
      </w:pPr>
      <w:r>
        <w:rPr>
          <w:rStyle w:val="Fodnotehenvisning"/>
        </w:rPr>
        <w:footnoteRef/>
      </w:r>
      <w:r w:rsidRPr="00D837F0">
        <w:rPr>
          <w:lang w:val="en-US"/>
        </w:rPr>
        <w:t xml:space="preserve"> </w:t>
      </w:r>
      <w:r w:rsidR="006E7AEF" w:rsidRPr="00D837F0">
        <w:rPr>
          <w:lang w:val="en-US"/>
        </w:rPr>
        <w:t>Gavron, Sarah</w:t>
      </w:r>
      <w:r w:rsidRPr="00D837F0">
        <w:rPr>
          <w:lang w:val="en-US"/>
        </w:rPr>
        <w:t xml:space="preserve">: 1:13:30 </w:t>
      </w:r>
    </w:p>
  </w:footnote>
  <w:footnote w:id="29">
    <w:p w:rsidR="003F0C78" w:rsidRPr="00D837F0" w:rsidRDefault="003F0C78">
      <w:pPr>
        <w:pStyle w:val="Fodnotetekst"/>
      </w:pPr>
      <w:r>
        <w:rPr>
          <w:rStyle w:val="Fodnotehenvisning"/>
        </w:rPr>
        <w:footnoteRef/>
      </w:r>
      <w:r w:rsidRPr="00307697">
        <w:rPr>
          <w:lang w:val="en-US"/>
        </w:rPr>
        <w:t xml:space="preserve"> </w:t>
      </w:r>
      <w:r>
        <w:rPr>
          <w:lang w:val="en-US"/>
        </w:rPr>
        <w:t xml:space="preserve">Godden-Jones, Michelle: </w:t>
      </w:r>
      <w:r w:rsidRPr="00002E9C">
        <w:rPr>
          <w:i/>
          <w:lang w:val="en-US"/>
        </w:rPr>
        <w:t>In the UK</w:t>
      </w:r>
      <w:r>
        <w:rPr>
          <w:i/>
          <w:lang w:val="en-US"/>
        </w:rPr>
        <w:t>:</w:t>
      </w:r>
      <w:r w:rsidRPr="00002E9C">
        <w:rPr>
          <w:i/>
          <w:lang w:val="en-US"/>
        </w:rPr>
        <w:t xml:space="preserve"> ”Third generation migrants” or simply “British”?</w:t>
      </w:r>
      <w:r>
        <w:rPr>
          <w:lang w:val="en-US"/>
        </w:rPr>
        <w:t xml:space="preserve"> </w:t>
      </w:r>
      <w:r w:rsidRPr="00D837F0">
        <w:t xml:space="preserve">ThePrisma, 2016. Besøgt den 14/12 2016. </w:t>
      </w:r>
      <w:hyperlink r:id="rId10" w:history="1">
        <w:r w:rsidRPr="00D837F0">
          <w:rPr>
            <w:rStyle w:val="Hyperlink"/>
          </w:rPr>
          <w:t>http://theprisma.co.uk/2016/02/08/third-generation-migrants-or-simply-british/</w:t>
        </w:r>
      </w:hyperlink>
      <w:r w:rsidRPr="00D837F0">
        <w:t xml:space="preserve"> </w:t>
      </w:r>
    </w:p>
  </w:footnote>
  <w:footnote w:id="30">
    <w:p w:rsidR="003F0C78" w:rsidRPr="00D837F0" w:rsidRDefault="003F0C78">
      <w:pPr>
        <w:pStyle w:val="Fodnotetekst"/>
        <w:rPr>
          <w:lang w:val="en-US"/>
        </w:rPr>
      </w:pPr>
      <w:r>
        <w:rPr>
          <w:rStyle w:val="Fodnotehenvisning"/>
        </w:rPr>
        <w:footnoteRef/>
      </w:r>
      <w:r w:rsidR="006E7AEF" w:rsidRPr="00D837F0">
        <w:rPr>
          <w:lang w:val="en-US"/>
        </w:rPr>
        <w:t xml:space="preserve"> Gooden-Jones, Michelle.</w:t>
      </w:r>
      <w:r w:rsidRPr="00D837F0">
        <w:rPr>
          <w:lang w:val="en-US"/>
        </w:rPr>
        <w:t xml:space="preserve"> </w:t>
      </w:r>
    </w:p>
  </w:footnote>
  <w:footnote w:id="31">
    <w:p w:rsidR="003F0C78" w:rsidRPr="00307697" w:rsidRDefault="003F0C78">
      <w:pPr>
        <w:pStyle w:val="Fodnotetekst"/>
        <w:rPr>
          <w:lang w:val="en-US"/>
        </w:rPr>
      </w:pPr>
      <w:r>
        <w:rPr>
          <w:rStyle w:val="Fodnotehenvisning"/>
        </w:rPr>
        <w:footnoteRef/>
      </w:r>
      <w:r w:rsidRPr="00307697">
        <w:rPr>
          <w:lang w:val="en-US"/>
        </w:rPr>
        <w:t xml:space="preserve"> </w:t>
      </w:r>
      <w:r>
        <w:rPr>
          <w:lang w:val="en-US"/>
        </w:rPr>
        <w:t>Gavron, Sarah: 23:50</w:t>
      </w:r>
    </w:p>
  </w:footnote>
  <w:footnote w:id="32">
    <w:p w:rsidR="003F0C78" w:rsidRPr="00247F55" w:rsidRDefault="003F0C78">
      <w:pPr>
        <w:pStyle w:val="Fodnotetekst"/>
        <w:rPr>
          <w:lang w:val="en-US"/>
        </w:rPr>
      </w:pPr>
      <w:r>
        <w:rPr>
          <w:rStyle w:val="Fodnotehenvisning"/>
        </w:rPr>
        <w:footnoteRef/>
      </w:r>
      <w:r w:rsidRPr="00247F55">
        <w:rPr>
          <w:lang w:val="en-US"/>
        </w:rPr>
        <w:t xml:space="preserve"> </w:t>
      </w:r>
      <w:r w:rsidR="006E7AEF">
        <w:rPr>
          <w:lang w:val="en-US"/>
        </w:rPr>
        <w:t xml:space="preserve">Ibid. </w:t>
      </w:r>
      <w:r>
        <w:rPr>
          <w:lang w:val="en-US"/>
        </w:rPr>
        <w:t>11:55</w:t>
      </w:r>
    </w:p>
  </w:footnote>
  <w:footnote w:id="33">
    <w:p w:rsidR="003F0C78" w:rsidRPr="00307697" w:rsidRDefault="003F0C78">
      <w:pPr>
        <w:pStyle w:val="Fodnotetekst"/>
        <w:rPr>
          <w:lang w:val="en-US"/>
        </w:rPr>
      </w:pPr>
      <w:r>
        <w:rPr>
          <w:rStyle w:val="Fodnotehenvisning"/>
        </w:rPr>
        <w:footnoteRef/>
      </w:r>
      <w:r>
        <w:rPr>
          <w:lang w:val="en-US"/>
        </w:rPr>
        <w:t xml:space="preserve"> Gooden-Jones, Michelle:… </w:t>
      </w:r>
    </w:p>
  </w:footnote>
  <w:footnote w:id="34">
    <w:p w:rsidR="003F0C78" w:rsidRPr="00247F55" w:rsidRDefault="003F0C78">
      <w:pPr>
        <w:pStyle w:val="Fodnotetekst"/>
        <w:rPr>
          <w:lang w:val="en-US"/>
        </w:rPr>
      </w:pPr>
      <w:r>
        <w:rPr>
          <w:rStyle w:val="Fodnotehenvisning"/>
        </w:rPr>
        <w:footnoteRef/>
      </w:r>
      <w:r w:rsidRPr="00247F55">
        <w:rPr>
          <w:lang w:val="en-US"/>
        </w:rPr>
        <w:t xml:space="preserve"> Ibid. </w:t>
      </w:r>
    </w:p>
  </w:footnote>
  <w:footnote w:id="35">
    <w:p w:rsidR="003F0C78" w:rsidRPr="006E7AEF" w:rsidRDefault="003F0C78">
      <w:pPr>
        <w:pStyle w:val="Fodnotetekst"/>
        <w:rPr>
          <w:lang w:val="en-US"/>
        </w:rPr>
      </w:pPr>
      <w:r>
        <w:rPr>
          <w:rStyle w:val="Fodnotehenvisning"/>
        </w:rPr>
        <w:footnoteRef/>
      </w:r>
      <w:r w:rsidRPr="006E7AEF">
        <w:rPr>
          <w:lang w:val="en-US"/>
        </w:rPr>
        <w:t xml:space="preserve"> Ibid. </w:t>
      </w:r>
    </w:p>
  </w:footnote>
  <w:footnote w:id="36">
    <w:p w:rsidR="003F0C78" w:rsidRPr="006E7AEF" w:rsidRDefault="003F0C78">
      <w:pPr>
        <w:pStyle w:val="Fodnotetekst"/>
        <w:rPr>
          <w:lang w:val="en-US"/>
        </w:rPr>
      </w:pPr>
      <w:r>
        <w:rPr>
          <w:rStyle w:val="Fodnotehenvisning"/>
        </w:rPr>
        <w:footnoteRef/>
      </w:r>
      <w:r w:rsidR="006E7AEF">
        <w:rPr>
          <w:lang w:val="en-US"/>
        </w:rPr>
        <w:t xml:space="preserve"> Gooden-Jones, Michelle:… </w:t>
      </w:r>
      <w:r w:rsidRPr="006E7AEF">
        <w:rPr>
          <w:lang w:val="en-US"/>
        </w:rPr>
        <w:t xml:space="preserve"> </w:t>
      </w:r>
    </w:p>
  </w:footnote>
  <w:footnote w:id="37">
    <w:p w:rsidR="003F0C78" w:rsidRPr="00247F55" w:rsidRDefault="003F0C78">
      <w:pPr>
        <w:pStyle w:val="Fodnotetekst"/>
        <w:rPr>
          <w:lang w:val="en-US"/>
        </w:rPr>
      </w:pPr>
      <w:r>
        <w:rPr>
          <w:rStyle w:val="Fodnotehenvisning"/>
        </w:rPr>
        <w:footnoteRef/>
      </w:r>
      <w:r w:rsidRPr="00247F55">
        <w:rPr>
          <w:lang w:val="en-US"/>
        </w:rPr>
        <w:t xml:space="preserve"> Ibid.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1DF"/>
    <w:multiLevelType w:val="hybridMultilevel"/>
    <w:tmpl w:val="2E8032F0"/>
    <w:lvl w:ilvl="0" w:tplc="58181E0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BB77A04"/>
    <w:multiLevelType w:val="hybridMultilevel"/>
    <w:tmpl w:val="2FE0E9A2"/>
    <w:lvl w:ilvl="0" w:tplc="4E78B6BE">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1BF538DB"/>
    <w:multiLevelType w:val="hybridMultilevel"/>
    <w:tmpl w:val="9EBE61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05659CF"/>
    <w:multiLevelType w:val="hybridMultilevel"/>
    <w:tmpl w:val="6B7AA416"/>
    <w:lvl w:ilvl="0" w:tplc="954883FA">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4E67CB6"/>
    <w:multiLevelType w:val="hybridMultilevel"/>
    <w:tmpl w:val="2518866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7B"/>
    <w:rsid w:val="00002E9C"/>
    <w:rsid w:val="0004345D"/>
    <w:rsid w:val="00046153"/>
    <w:rsid w:val="0005127C"/>
    <w:rsid w:val="00066B5D"/>
    <w:rsid w:val="000723EE"/>
    <w:rsid w:val="00076192"/>
    <w:rsid w:val="00081E35"/>
    <w:rsid w:val="0008769E"/>
    <w:rsid w:val="000A070D"/>
    <w:rsid w:val="000B2AE9"/>
    <w:rsid w:val="000D01ED"/>
    <w:rsid w:val="000D1A66"/>
    <w:rsid w:val="000E7B6F"/>
    <w:rsid w:val="000F02F3"/>
    <w:rsid w:val="000F3B82"/>
    <w:rsid w:val="001122D8"/>
    <w:rsid w:val="00122074"/>
    <w:rsid w:val="0012645F"/>
    <w:rsid w:val="001308E8"/>
    <w:rsid w:val="00140503"/>
    <w:rsid w:val="00145030"/>
    <w:rsid w:val="00151E3E"/>
    <w:rsid w:val="001634D9"/>
    <w:rsid w:val="00174541"/>
    <w:rsid w:val="00175EB0"/>
    <w:rsid w:val="0019550A"/>
    <w:rsid w:val="001973A2"/>
    <w:rsid w:val="001A1BAB"/>
    <w:rsid w:val="001A3BB0"/>
    <w:rsid w:val="001A68A2"/>
    <w:rsid w:val="001B20DF"/>
    <w:rsid w:val="001C328A"/>
    <w:rsid w:val="001C4796"/>
    <w:rsid w:val="001D04BA"/>
    <w:rsid w:val="001D20FB"/>
    <w:rsid w:val="001E1DE8"/>
    <w:rsid w:val="001E29E7"/>
    <w:rsid w:val="001E5F51"/>
    <w:rsid w:val="001F7474"/>
    <w:rsid w:val="00206D37"/>
    <w:rsid w:val="002116FB"/>
    <w:rsid w:val="0021297E"/>
    <w:rsid w:val="002155A1"/>
    <w:rsid w:val="00231F95"/>
    <w:rsid w:val="00242B50"/>
    <w:rsid w:val="00247F55"/>
    <w:rsid w:val="00264397"/>
    <w:rsid w:val="00266272"/>
    <w:rsid w:val="00266FD5"/>
    <w:rsid w:val="00273151"/>
    <w:rsid w:val="0027695C"/>
    <w:rsid w:val="0028399C"/>
    <w:rsid w:val="002A547F"/>
    <w:rsid w:val="002C71D3"/>
    <w:rsid w:val="002E5558"/>
    <w:rsid w:val="002E55AE"/>
    <w:rsid w:val="00301883"/>
    <w:rsid w:val="00303C23"/>
    <w:rsid w:val="00307697"/>
    <w:rsid w:val="003163EC"/>
    <w:rsid w:val="00321DF9"/>
    <w:rsid w:val="003324DE"/>
    <w:rsid w:val="003441E4"/>
    <w:rsid w:val="00345D7E"/>
    <w:rsid w:val="00356F1E"/>
    <w:rsid w:val="003675B1"/>
    <w:rsid w:val="00370B4C"/>
    <w:rsid w:val="00371480"/>
    <w:rsid w:val="0037671F"/>
    <w:rsid w:val="0038483C"/>
    <w:rsid w:val="00387284"/>
    <w:rsid w:val="003B633A"/>
    <w:rsid w:val="003C27A3"/>
    <w:rsid w:val="003D13BE"/>
    <w:rsid w:val="003F0C78"/>
    <w:rsid w:val="004216B0"/>
    <w:rsid w:val="00423C8F"/>
    <w:rsid w:val="00432B82"/>
    <w:rsid w:val="0044413E"/>
    <w:rsid w:val="00451C09"/>
    <w:rsid w:val="0045744B"/>
    <w:rsid w:val="00461E48"/>
    <w:rsid w:val="00472F39"/>
    <w:rsid w:val="00476F52"/>
    <w:rsid w:val="004A30F9"/>
    <w:rsid w:val="004A50C4"/>
    <w:rsid w:val="004B1CBC"/>
    <w:rsid w:val="004B58FB"/>
    <w:rsid w:val="004C3DE5"/>
    <w:rsid w:val="004E1015"/>
    <w:rsid w:val="004E5567"/>
    <w:rsid w:val="004E5F2C"/>
    <w:rsid w:val="005256F4"/>
    <w:rsid w:val="005436CB"/>
    <w:rsid w:val="00550016"/>
    <w:rsid w:val="00553B9C"/>
    <w:rsid w:val="00575A8F"/>
    <w:rsid w:val="005A7E0A"/>
    <w:rsid w:val="005A7EBA"/>
    <w:rsid w:val="005C3934"/>
    <w:rsid w:val="005C5C22"/>
    <w:rsid w:val="005E3C0D"/>
    <w:rsid w:val="005E58A9"/>
    <w:rsid w:val="005F11B0"/>
    <w:rsid w:val="005F7E86"/>
    <w:rsid w:val="00614890"/>
    <w:rsid w:val="00632F0E"/>
    <w:rsid w:val="006410C0"/>
    <w:rsid w:val="00662DEC"/>
    <w:rsid w:val="00671DC4"/>
    <w:rsid w:val="006730E9"/>
    <w:rsid w:val="006854A3"/>
    <w:rsid w:val="00696B02"/>
    <w:rsid w:val="006A5712"/>
    <w:rsid w:val="006B4922"/>
    <w:rsid w:val="006C60CE"/>
    <w:rsid w:val="006C66EE"/>
    <w:rsid w:val="006E00B7"/>
    <w:rsid w:val="006E397B"/>
    <w:rsid w:val="006E7AEF"/>
    <w:rsid w:val="006F0317"/>
    <w:rsid w:val="006F3010"/>
    <w:rsid w:val="006F6870"/>
    <w:rsid w:val="007011AC"/>
    <w:rsid w:val="00702C01"/>
    <w:rsid w:val="00720B30"/>
    <w:rsid w:val="00723F53"/>
    <w:rsid w:val="00727F41"/>
    <w:rsid w:val="00754806"/>
    <w:rsid w:val="00763DF8"/>
    <w:rsid w:val="00764A0E"/>
    <w:rsid w:val="00767532"/>
    <w:rsid w:val="007676AD"/>
    <w:rsid w:val="007824E5"/>
    <w:rsid w:val="0078419E"/>
    <w:rsid w:val="007B162A"/>
    <w:rsid w:val="007D777D"/>
    <w:rsid w:val="007E3553"/>
    <w:rsid w:val="007F18BB"/>
    <w:rsid w:val="007F1D72"/>
    <w:rsid w:val="00800F7C"/>
    <w:rsid w:val="0082738A"/>
    <w:rsid w:val="00831A84"/>
    <w:rsid w:val="008513A0"/>
    <w:rsid w:val="00853EDF"/>
    <w:rsid w:val="00855195"/>
    <w:rsid w:val="0085657C"/>
    <w:rsid w:val="00862C88"/>
    <w:rsid w:val="008751DB"/>
    <w:rsid w:val="008A29E5"/>
    <w:rsid w:val="008A489B"/>
    <w:rsid w:val="008A7C31"/>
    <w:rsid w:val="008B3045"/>
    <w:rsid w:val="008C34B9"/>
    <w:rsid w:val="008C44C9"/>
    <w:rsid w:val="00933FE8"/>
    <w:rsid w:val="00947727"/>
    <w:rsid w:val="00962262"/>
    <w:rsid w:val="009634BD"/>
    <w:rsid w:val="0097073B"/>
    <w:rsid w:val="0097457E"/>
    <w:rsid w:val="00997CCB"/>
    <w:rsid w:val="009A6A81"/>
    <w:rsid w:val="009B14A8"/>
    <w:rsid w:val="009C06DA"/>
    <w:rsid w:val="009D01E5"/>
    <w:rsid w:val="009D5781"/>
    <w:rsid w:val="009E06B3"/>
    <w:rsid w:val="009F703C"/>
    <w:rsid w:val="00A1002D"/>
    <w:rsid w:val="00A105D1"/>
    <w:rsid w:val="00A23333"/>
    <w:rsid w:val="00A43571"/>
    <w:rsid w:val="00A46469"/>
    <w:rsid w:val="00A54727"/>
    <w:rsid w:val="00A61B40"/>
    <w:rsid w:val="00AB3DC8"/>
    <w:rsid w:val="00AC7F61"/>
    <w:rsid w:val="00AD05D1"/>
    <w:rsid w:val="00AD677B"/>
    <w:rsid w:val="00AE70AF"/>
    <w:rsid w:val="00B02993"/>
    <w:rsid w:val="00B05DE8"/>
    <w:rsid w:val="00B37E0A"/>
    <w:rsid w:val="00B75989"/>
    <w:rsid w:val="00BA534E"/>
    <w:rsid w:val="00BB2C52"/>
    <w:rsid w:val="00BC19A0"/>
    <w:rsid w:val="00BC33F3"/>
    <w:rsid w:val="00BC36DA"/>
    <w:rsid w:val="00BD1116"/>
    <w:rsid w:val="00BD1A9A"/>
    <w:rsid w:val="00BF2A6B"/>
    <w:rsid w:val="00C05CEC"/>
    <w:rsid w:val="00C1171A"/>
    <w:rsid w:val="00C13C16"/>
    <w:rsid w:val="00C22096"/>
    <w:rsid w:val="00C310C8"/>
    <w:rsid w:val="00C45FBB"/>
    <w:rsid w:val="00C47729"/>
    <w:rsid w:val="00C63BDC"/>
    <w:rsid w:val="00C71F0D"/>
    <w:rsid w:val="00C721D0"/>
    <w:rsid w:val="00C76171"/>
    <w:rsid w:val="00C76FC7"/>
    <w:rsid w:val="00C92763"/>
    <w:rsid w:val="00CA28DF"/>
    <w:rsid w:val="00CB5204"/>
    <w:rsid w:val="00CC587F"/>
    <w:rsid w:val="00CC5DBB"/>
    <w:rsid w:val="00CC6FE2"/>
    <w:rsid w:val="00CE6BFA"/>
    <w:rsid w:val="00D20D5C"/>
    <w:rsid w:val="00D330D0"/>
    <w:rsid w:val="00D40642"/>
    <w:rsid w:val="00D454EC"/>
    <w:rsid w:val="00D508DD"/>
    <w:rsid w:val="00D52F34"/>
    <w:rsid w:val="00D65B83"/>
    <w:rsid w:val="00D74925"/>
    <w:rsid w:val="00D74DEE"/>
    <w:rsid w:val="00D81655"/>
    <w:rsid w:val="00D837F0"/>
    <w:rsid w:val="00D9417E"/>
    <w:rsid w:val="00D96F40"/>
    <w:rsid w:val="00DB34B8"/>
    <w:rsid w:val="00DC2151"/>
    <w:rsid w:val="00DC412C"/>
    <w:rsid w:val="00DD4554"/>
    <w:rsid w:val="00E12DD8"/>
    <w:rsid w:val="00E237AE"/>
    <w:rsid w:val="00E35CC4"/>
    <w:rsid w:val="00E43C01"/>
    <w:rsid w:val="00E47E38"/>
    <w:rsid w:val="00E520C1"/>
    <w:rsid w:val="00E8233D"/>
    <w:rsid w:val="00EC467D"/>
    <w:rsid w:val="00EE64CC"/>
    <w:rsid w:val="00EE7D85"/>
    <w:rsid w:val="00EF7C13"/>
    <w:rsid w:val="00F05BC8"/>
    <w:rsid w:val="00F13517"/>
    <w:rsid w:val="00F14D1D"/>
    <w:rsid w:val="00F27C10"/>
    <w:rsid w:val="00F303E6"/>
    <w:rsid w:val="00F4417E"/>
    <w:rsid w:val="00F52250"/>
    <w:rsid w:val="00F57781"/>
    <w:rsid w:val="00F64127"/>
    <w:rsid w:val="00F75008"/>
    <w:rsid w:val="00F75093"/>
    <w:rsid w:val="00F853FA"/>
    <w:rsid w:val="00F91CF6"/>
    <w:rsid w:val="00FA194B"/>
    <w:rsid w:val="00FB41A6"/>
    <w:rsid w:val="00FB76A1"/>
    <w:rsid w:val="00FC117F"/>
    <w:rsid w:val="00FF550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75"/>
  </w:style>
  <w:style w:type="paragraph" w:styleId="Overskrift1">
    <w:name w:val="heading 1"/>
    <w:basedOn w:val="Normal"/>
    <w:next w:val="Normal"/>
    <w:link w:val="Overskrift1Tegn"/>
    <w:uiPriority w:val="9"/>
    <w:qFormat/>
    <w:rsid w:val="00B05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C7A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5E29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29CC"/>
  </w:style>
  <w:style w:type="paragraph" w:styleId="Sidefod">
    <w:name w:val="footer"/>
    <w:basedOn w:val="Normal"/>
    <w:link w:val="SidefodTegn"/>
    <w:uiPriority w:val="99"/>
    <w:unhideWhenUsed/>
    <w:rsid w:val="005E29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29CC"/>
  </w:style>
  <w:style w:type="paragraph" w:styleId="Markeringsbobletekst">
    <w:name w:val="Balloon Text"/>
    <w:basedOn w:val="Normal"/>
    <w:link w:val="MarkeringsbobletekstTegn"/>
    <w:uiPriority w:val="99"/>
    <w:semiHidden/>
    <w:unhideWhenUsed/>
    <w:rsid w:val="005E29C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29CC"/>
    <w:rPr>
      <w:rFonts w:ascii="Tahoma" w:hAnsi="Tahoma" w:cs="Tahoma"/>
      <w:sz w:val="16"/>
      <w:szCs w:val="16"/>
    </w:rPr>
  </w:style>
  <w:style w:type="character" w:styleId="Hyperlink">
    <w:name w:val="Hyperlink"/>
    <w:basedOn w:val="Standardskrifttypeiafsnit"/>
    <w:uiPriority w:val="99"/>
    <w:unhideWhenUsed/>
    <w:rsid w:val="005E29CC"/>
    <w:rPr>
      <w:color w:val="0000FF" w:themeColor="hyperlink"/>
      <w:u w:val="single"/>
    </w:rPr>
  </w:style>
  <w:style w:type="character" w:customStyle="1" w:styleId="Overskrift1Tegn">
    <w:name w:val="Overskrift 1 Tegn"/>
    <w:basedOn w:val="Standardskrifttypeiafsnit"/>
    <w:link w:val="Overskrift1"/>
    <w:uiPriority w:val="9"/>
    <w:rsid w:val="00B05DE8"/>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B05D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05DE8"/>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05DE8"/>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B05DE8"/>
    <w:rPr>
      <w:rFonts w:asciiTheme="majorHAnsi" w:eastAsiaTheme="majorEastAsia" w:hAnsiTheme="majorHAnsi" w:cstheme="majorBidi"/>
      <w:i/>
      <w:iCs/>
      <w:color w:val="4F81BD" w:themeColor="accent1"/>
      <w:spacing w:val="15"/>
    </w:rPr>
  </w:style>
  <w:style w:type="character" w:styleId="Svagfremhvning">
    <w:name w:val="Subtle Emphasis"/>
    <w:basedOn w:val="Standardskrifttypeiafsnit"/>
    <w:uiPriority w:val="19"/>
    <w:qFormat/>
    <w:rsid w:val="00B05DE8"/>
    <w:rPr>
      <w:i/>
      <w:iCs/>
      <w:color w:val="808080" w:themeColor="text1" w:themeTint="7F"/>
    </w:rPr>
  </w:style>
  <w:style w:type="paragraph" w:styleId="Fodnotetekst">
    <w:name w:val="footnote text"/>
    <w:basedOn w:val="Normal"/>
    <w:link w:val="FodnotetekstTegn"/>
    <w:uiPriority w:val="99"/>
    <w:semiHidden/>
    <w:unhideWhenUsed/>
    <w:rsid w:val="00CC5DB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C5DBB"/>
    <w:rPr>
      <w:sz w:val="20"/>
      <w:szCs w:val="20"/>
    </w:rPr>
  </w:style>
  <w:style w:type="character" w:styleId="Fodnotehenvisning">
    <w:name w:val="footnote reference"/>
    <w:basedOn w:val="Standardskrifttypeiafsnit"/>
    <w:uiPriority w:val="99"/>
    <w:semiHidden/>
    <w:unhideWhenUsed/>
    <w:rsid w:val="00CC5DBB"/>
    <w:rPr>
      <w:vertAlign w:val="superscript"/>
    </w:rPr>
  </w:style>
  <w:style w:type="paragraph" w:styleId="Overskrift">
    <w:name w:val="TOC Heading"/>
    <w:basedOn w:val="Overskrift1"/>
    <w:next w:val="Normal"/>
    <w:uiPriority w:val="39"/>
    <w:unhideWhenUsed/>
    <w:qFormat/>
    <w:rsid w:val="00D96F40"/>
    <w:pPr>
      <w:spacing w:before="240" w:line="259" w:lineRule="auto"/>
      <w:outlineLvl w:val="9"/>
    </w:pPr>
    <w:rPr>
      <w:b w:val="0"/>
      <w:bCs w:val="0"/>
      <w:sz w:val="32"/>
      <w:szCs w:val="32"/>
      <w:lang w:eastAsia="da-DK"/>
    </w:rPr>
  </w:style>
  <w:style w:type="paragraph" w:styleId="Indholdsfortegnelse1">
    <w:name w:val="toc 1"/>
    <w:basedOn w:val="Normal"/>
    <w:next w:val="Normal"/>
    <w:autoRedefine/>
    <w:uiPriority w:val="39"/>
    <w:unhideWhenUsed/>
    <w:rsid w:val="00D96F40"/>
    <w:pPr>
      <w:spacing w:after="100"/>
    </w:pPr>
  </w:style>
  <w:style w:type="paragraph" w:styleId="Listeafsnit">
    <w:name w:val="List Paragraph"/>
    <w:basedOn w:val="Normal"/>
    <w:uiPriority w:val="34"/>
    <w:qFormat/>
    <w:rsid w:val="00A46469"/>
    <w:pPr>
      <w:ind w:left="720"/>
      <w:contextualSpacing/>
    </w:pPr>
  </w:style>
  <w:style w:type="character" w:customStyle="1" w:styleId="apple-converted-space">
    <w:name w:val="apple-converted-space"/>
    <w:basedOn w:val="Standardskrifttypeiafsnit"/>
    <w:rsid w:val="003F0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F75"/>
  </w:style>
  <w:style w:type="paragraph" w:styleId="Overskrift1">
    <w:name w:val="heading 1"/>
    <w:basedOn w:val="Normal"/>
    <w:next w:val="Normal"/>
    <w:link w:val="Overskrift1Tegn"/>
    <w:uiPriority w:val="9"/>
    <w:qFormat/>
    <w:rsid w:val="00B05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C7A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5E29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29CC"/>
  </w:style>
  <w:style w:type="paragraph" w:styleId="Sidefod">
    <w:name w:val="footer"/>
    <w:basedOn w:val="Normal"/>
    <w:link w:val="SidefodTegn"/>
    <w:uiPriority w:val="99"/>
    <w:unhideWhenUsed/>
    <w:rsid w:val="005E29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29CC"/>
  </w:style>
  <w:style w:type="paragraph" w:styleId="Markeringsbobletekst">
    <w:name w:val="Balloon Text"/>
    <w:basedOn w:val="Normal"/>
    <w:link w:val="MarkeringsbobletekstTegn"/>
    <w:uiPriority w:val="99"/>
    <w:semiHidden/>
    <w:unhideWhenUsed/>
    <w:rsid w:val="005E29C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29CC"/>
    <w:rPr>
      <w:rFonts w:ascii="Tahoma" w:hAnsi="Tahoma" w:cs="Tahoma"/>
      <w:sz w:val="16"/>
      <w:szCs w:val="16"/>
    </w:rPr>
  </w:style>
  <w:style w:type="character" w:styleId="Hyperlink">
    <w:name w:val="Hyperlink"/>
    <w:basedOn w:val="Standardskrifttypeiafsnit"/>
    <w:uiPriority w:val="99"/>
    <w:unhideWhenUsed/>
    <w:rsid w:val="005E29CC"/>
    <w:rPr>
      <w:color w:val="0000FF" w:themeColor="hyperlink"/>
      <w:u w:val="single"/>
    </w:rPr>
  </w:style>
  <w:style w:type="character" w:customStyle="1" w:styleId="Overskrift1Tegn">
    <w:name w:val="Overskrift 1 Tegn"/>
    <w:basedOn w:val="Standardskrifttypeiafsnit"/>
    <w:link w:val="Overskrift1"/>
    <w:uiPriority w:val="9"/>
    <w:rsid w:val="00B05DE8"/>
    <w:rPr>
      <w:rFonts w:asciiTheme="majorHAnsi" w:eastAsiaTheme="majorEastAsia" w:hAnsiTheme="majorHAnsi" w:cstheme="majorBidi"/>
      <w:b/>
      <w:bCs/>
      <w:color w:val="365F91" w:themeColor="accent1" w:themeShade="BF"/>
      <w:sz w:val="28"/>
      <w:szCs w:val="28"/>
    </w:rPr>
  </w:style>
  <w:style w:type="paragraph" w:styleId="Titel">
    <w:name w:val="Title"/>
    <w:basedOn w:val="Normal"/>
    <w:next w:val="Normal"/>
    <w:link w:val="TitelTegn"/>
    <w:uiPriority w:val="10"/>
    <w:qFormat/>
    <w:rsid w:val="00B05D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05DE8"/>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05DE8"/>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B05DE8"/>
    <w:rPr>
      <w:rFonts w:asciiTheme="majorHAnsi" w:eastAsiaTheme="majorEastAsia" w:hAnsiTheme="majorHAnsi" w:cstheme="majorBidi"/>
      <w:i/>
      <w:iCs/>
      <w:color w:val="4F81BD" w:themeColor="accent1"/>
      <w:spacing w:val="15"/>
    </w:rPr>
  </w:style>
  <w:style w:type="character" w:styleId="Svagfremhvning">
    <w:name w:val="Subtle Emphasis"/>
    <w:basedOn w:val="Standardskrifttypeiafsnit"/>
    <w:uiPriority w:val="19"/>
    <w:qFormat/>
    <w:rsid w:val="00B05DE8"/>
    <w:rPr>
      <w:i/>
      <w:iCs/>
      <w:color w:val="808080" w:themeColor="text1" w:themeTint="7F"/>
    </w:rPr>
  </w:style>
  <w:style w:type="paragraph" w:styleId="Fodnotetekst">
    <w:name w:val="footnote text"/>
    <w:basedOn w:val="Normal"/>
    <w:link w:val="FodnotetekstTegn"/>
    <w:uiPriority w:val="99"/>
    <w:semiHidden/>
    <w:unhideWhenUsed/>
    <w:rsid w:val="00CC5DB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C5DBB"/>
    <w:rPr>
      <w:sz w:val="20"/>
      <w:szCs w:val="20"/>
    </w:rPr>
  </w:style>
  <w:style w:type="character" w:styleId="Fodnotehenvisning">
    <w:name w:val="footnote reference"/>
    <w:basedOn w:val="Standardskrifttypeiafsnit"/>
    <w:uiPriority w:val="99"/>
    <w:semiHidden/>
    <w:unhideWhenUsed/>
    <w:rsid w:val="00CC5DBB"/>
    <w:rPr>
      <w:vertAlign w:val="superscript"/>
    </w:rPr>
  </w:style>
  <w:style w:type="paragraph" w:styleId="Overskrift">
    <w:name w:val="TOC Heading"/>
    <w:basedOn w:val="Overskrift1"/>
    <w:next w:val="Normal"/>
    <w:uiPriority w:val="39"/>
    <w:unhideWhenUsed/>
    <w:qFormat/>
    <w:rsid w:val="00D96F40"/>
    <w:pPr>
      <w:spacing w:before="240" w:line="259" w:lineRule="auto"/>
      <w:outlineLvl w:val="9"/>
    </w:pPr>
    <w:rPr>
      <w:b w:val="0"/>
      <w:bCs w:val="0"/>
      <w:sz w:val="32"/>
      <w:szCs w:val="32"/>
      <w:lang w:eastAsia="da-DK"/>
    </w:rPr>
  </w:style>
  <w:style w:type="paragraph" w:styleId="Indholdsfortegnelse1">
    <w:name w:val="toc 1"/>
    <w:basedOn w:val="Normal"/>
    <w:next w:val="Normal"/>
    <w:autoRedefine/>
    <w:uiPriority w:val="39"/>
    <w:unhideWhenUsed/>
    <w:rsid w:val="00D96F40"/>
    <w:pPr>
      <w:spacing w:after="100"/>
    </w:pPr>
  </w:style>
  <w:style w:type="paragraph" w:styleId="Listeafsnit">
    <w:name w:val="List Paragraph"/>
    <w:basedOn w:val="Normal"/>
    <w:uiPriority w:val="34"/>
    <w:qFormat/>
    <w:rsid w:val="00A46469"/>
    <w:pPr>
      <w:ind w:left="720"/>
      <w:contextualSpacing/>
    </w:pPr>
  </w:style>
  <w:style w:type="character" w:customStyle="1" w:styleId="apple-converted-space">
    <w:name w:val="apple-converted-space"/>
    <w:basedOn w:val="Standardskrifttypeiafsnit"/>
    <w:rsid w:val="003F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21675">
      <w:bodyDiv w:val="1"/>
      <w:marLeft w:val="0"/>
      <w:marRight w:val="0"/>
      <w:marTop w:val="0"/>
      <w:marBottom w:val="0"/>
      <w:divBdr>
        <w:top w:val="none" w:sz="0" w:space="0" w:color="auto"/>
        <w:left w:val="none" w:sz="0" w:space="0" w:color="auto"/>
        <w:bottom w:val="none" w:sz="0" w:space="0" w:color="auto"/>
        <w:right w:val="none" w:sz="0" w:space="0" w:color="auto"/>
      </w:divBdr>
    </w:div>
    <w:div w:id="1318917497">
      <w:bodyDiv w:val="1"/>
      <w:marLeft w:val="0"/>
      <w:marRight w:val="0"/>
      <w:marTop w:val="0"/>
      <w:marBottom w:val="0"/>
      <w:divBdr>
        <w:top w:val="none" w:sz="0" w:space="0" w:color="auto"/>
        <w:left w:val="none" w:sz="0" w:space="0" w:color="auto"/>
        <w:bottom w:val="none" w:sz="0" w:space="0" w:color="auto"/>
        <w:right w:val="none" w:sz="0" w:space="0" w:color="auto"/>
      </w:divBdr>
    </w:div>
    <w:div w:id="20862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itishempire.co.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Queen_Victoria" TargetMode="External"/><Relationship Id="rId17" Type="http://schemas.openxmlformats.org/officeDocument/2006/relationships/hyperlink" Target="http://denstoredanske.dk/Geografi_og_historie/Storbritannien_og_Irland/British_Commonwealth/Det_Britiske_Imperium" TargetMode="External"/><Relationship Id="rId2" Type="http://schemas.openxmlformats.org/officeDocument/2006/relationships/numbering" Target="numbering.xml"/><Relationship Id="rId16" Type="http://schemas.openxmlformats.org/officeDocument/2006/relationships/hyperlink" Target="http://denstoredanske.dk/Symbolleksikon/Redskaber_og_genstande/spejl_og_gl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versityjobboard.co.uk/Multicultural_Britain.html" TargetMode="External"/><Relationship Id="rId5" Type="http://schemas.openxmlformats.org/officeDocument/2006/relationships/settings" Target="settings.xml"/><Relationship Id="rId15" Type="http://schemas.openxmlformats.org/officeDocument/2006/relationships/hyperlink" Target="http://theprisma.co.uk/2016/02/08/third-generation-migrants-or-simply-british/" TargetMode="External"/><Relationship Id="rId10" Type="http://schemas.openxmlformats.org/officeDocument/2006/relationships/hyperlink" Target="http://news.bbc.co.uk/hi/english/static/in_depth/uk/2002/race/short_history_of_immigration.s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bc.co.uk/timelines/zxm6pv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Monica_Ali" TargetMode="External"/><Relationship Id="rId3" Type="http://schemas.openxmlformats.org/officeDocument/2006/relationships/hyperlink" Target="http://www.britishempire.co.uk/" TargetMode="External"/><Relationship Id="rId7" Type="http://schemas.openxmlformats.org/officeDocument/2006/relationships/hyperlink" Target="http://www.bbc.co.uk/timelines/zxm6pv4" TargetMode="External"/><Relationship Id="rId2" Type="http://schemas.openxmlformats.org/officeDocument/2006/relationships/hyperlink" Target="http://www.diversityjobboard.co.uk/Multicultural_Britain.html" TargetMode="External"/><Relationship Id="rId1" Type="http://schemas.openxmlformats.org/officeDocument/2006/relationships/hyperlink" Target="http://news.bbc.co.uk/hi/english/static/in_depth/uk/2002/race/short_history_of_immigration.stm" TargetMode="External"/><Relationship Id="rId6" Type="http://schemas.openxmlformats.org/officeDocument/2006/relationships/hyperlink" Target="http://denstoredanske.dk/Geografi_og_historie/Storbritannien_og_Irland/British_Commonwealth/Det_Britiske_Imperium" TargetMode="External"/><Relationship Id="rId5" Type="http://schemas.openxmlformats.org/officeDocument/2006/relationships/hyperlink" Target="http://www.britishempire.co.uk/" TargetMode="External"/><Relationship Id="rId10" Type="http://schemas.openxmlformats.org/officeDocument/2006/relationships/hyperlink" Target="http://theprisma.co.uk/2016/02/08/third-generation-migrants-or-simply-british/" TargetMode="External"/><Relationship Id="rId4" Type="http://schemas.openxmlformats.org/officeDocument/2006/relationships/hyperlink" Target="https://en.wikipedia.org/wiki/Queen_Victoria" TargetMode="External"/><Relationship Id="rId9" Type="http://schemas.openxmlformats.org/officeDocument/2006/relationships/hyperlink" Target="http://denstoredanske.dk/Symbolleksikon/Redskaber_og_genstande/spejl_og_gla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2A799-16D7-453A-8B63-B6027030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4403</Words>
  <Characters>26864</Characters>
  <Application>Microsoft Office Word</Application>
  <DocSecurity>0</DocSecurity>
  <Lines>223</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Fyns Amt</Company>
  <LinksUpToDate>false</LinksUpToDate>
  <CharactersWithSpaces>31205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TEACHER_EMAIL</dc:creator>
  <cp:lastModifiedBy>MigSelv</cp:lastModifiedBy>
  <cp:revision>2</cp:revision>
  <cp:lastPrinted>2016-12-15T10:11:00Z</cp:lastPrinted>
  <dcterms:created xsi:type="dcterms:W3CDTF">2017-11-20T14:21:00Z</dcterms:created>
  <dcterms:modified xsi:type="dcterms:W3CDTF">2017-11-20T14:21:00Z</dcterms:modified>
</cp:coreProperties>
</file>