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584637"/>
        <w:docPartObj>
          <w:docPartGallery w:val="Cover Pages"/>
          <w:docPartUnique/>
        </w:docPartObj>
      </w:sdtPr>
      <w:sdtEndPr>
        <w:rPr>
          <w:sz w:val="36"/>
          <w:szCs w:val="36"/>
        </w:rPr>
      </w:sdtEndPr>
      <w:sdtContent>
        <w:p w14:paraId="33FFCD52" w14:textId="65FEEBB4" w:rsidR="0082519D" w:rsidRDefault="0082519D"/>
        <w:p w14:paraId="2A5251C4" w14:textId="77777777" w:rsidR="0082519D" w:rsidRDefault="0082519D" w:rsidP="0082519D">
          <w:pPr>
            <w:rPr>
              <w:sz w:val="56"/>
              <w:szCs w:val="56"/>
            </w:rPr>
          </w:pPr>
          <w:r>
            <w:rPr>
              <w:noProof/>
              <w:sz w:val="56"/>
              <w:szCs w:val="56"/>
            </w:rPr>
            <w:drawing>
              <wp:anchor distT="0" distB="0" distL="114300" distR="114300" simplePos="0" relativeHeight="251677696" behindDoc="0" locked="0" layoutInCell="1" allowOverlap="1" wp14:anchorId="2DA38755" wp14:editId="758B9AD2">
                <wp:simplePos x="0" y="0"/>
                <wp:positionH relativeFrom="margin">
                  <wp:align>left</wp:align>
                </wp:positionH>
                <wp:positionV relativeFrom="margin">
                  <wp:align>top</wp:align>
                </wp:positionV>
                <wp:extent cx="1428750" cy="1428750"/>
                <wp:effectExtent l="0" t="0" r="0" b="0"/>
                <wp:wrapSquare wrapText="bothSides"/>
                <wp:docPr id="39" name="Billede 39" descr="C:\Users\dv\Desktop\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Desktop\LOGO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6"/>
              <w:szCs w:val="56"/>
            </w:rPr>
            <w:t>Større Skriftlige Opgave – SSO</w:t>
          </w:r>
        </w:p>
        <w:p w14:paraId="331798DB" w14:textId="77777777" w:rsidR="0082519D" w:rsidRDefault="0082519D" w:rsidP="0082519D">
          <w:pPr>
            <w:rPr>
              <w:sz w:val="52"/>
              <w:szCs w:val="56"/>
            </w:rPr>
          </w:pPr>
          <w:r w:rsidRPr="00A1002D">
            <w:rPr>
              <w:sz w:val="52"/>
              <w:szCs w:val="56"/>
            </w:rPr>
            <w:t>Frederiksborg Gymnasium og HF</w:t>
          </w:r>
        </w:p>
        <w:p w14:paraId="2B4FDC6E" w14:textId="77777777" w:rsidR="0082519D" w:rsidRDefault="0082519D" w:rsidP="0082519D">
          <w:pPr>
            <w:rPr>
              <w:sz w:val="52"/>
              <w:szCs w:val="56"/>
            </w:rPr>
          </w:pPr>
        </w:p>
        <w:tbl>
          <w:tblPr>
            <w:tblStyle w:val="Tabel-Gitter"/>
            <w:tblW w:w="0" w:type="auto"/>
            <w:tblLook w:val="04A0" w:firstRow="1" w:lastRow="0" w:firstColumn="1" w:lastColumn="0" w:noHBand="0" w:noVBand="1"/>
          </w:tblPr>
          <w:tblGrid>
            <w:gridCol w:w="3936"/>
            <w:gridCol w:w="5842"/>
          </w:tblGrid>
          <w:tr w:rsidR="0082519D" w:rsidRPr="00B05DE8" w14:paraId="1ABD39BD" w14:textId="77777777" w:rsidTr="0082519D">
            <w:trPr>
              <w:trHeight w:val="851"/>
            </w:trPr>
            <w:tc>
              <w:tcPr>
                <w:tcW w:w="9778" w:type="dxa"/>
                <w:gridSpan w:val="2"/>
                <w:vAlign w:val="center"/>
              </w:tcPr>
              <w:p w14:paraId="31C83DC1" w14:textId="77777777" w:rsidR="0082519D" w:rsidRPr="00947727" w:rsidRDefault="0082519D" w:rsidP="0082519D">
                <w:pPr>
                  <w:rPr>
                    <w:sz w:val="28"/>
                    <w:szCs w:val="28"/>
                  </w:rPr>
                </w:pPr>
                <w:r>
                  <w:rPr>
                    <w:sz w:val="28"/>
                    <w:szCs w:val="28"/>
                  </w:rPr>
                  <w:t>Elev id: 2q 03</w:t>
                </w:r>
              </w:p>
              <w:p w14:paraId="69F5EE20" w14:textId="77777777" w:rsidR="0082519D" w:rsidRPr="00B05DE8" w:rsidRDefault="0082519D" w:rsidP="0082519D">
                <w:pPr>
                  <w:rPr>
                    <w:sz w:val="28"/>
                    <w:szCs w:val="28"/>
                  </w:rPr>
                </w:pPr>
                <w:r>
                  <w:rPr>
                    <w:sz w:val="28"/>
                    <w:szCs w:val="28"/>
                  </w:rPr>
                  <w:t>Elev: Celine Haugegaard</w:t>
                </w:r>
              </w:p>
            </w:tc>
          </w:tr>
          <w:tr w:rsidR="0082519D" w:rsidRPr="00B05DE8" w14:paraId="497E1423" w14:textId="77777777" w:rsidTr="005819C3">
            <w:trPr>
              <w:trHeight w:val="202"/>
            </w:trPr>
            <w:tc>
              <w:tcPr>
                <w:tcW w:w="9778" w:type="dxa"/>
                <w:gridSpan w:val="2"/>
                <w:tcBorders>
                  <w:left w:val="nil"/>
                  <w:right w:val="nil"/>
                </w:tcBorders>
              </w:tcPr>
              <w:p w14:paraId="685CC1A7" w14:textId="77777777" w:rsidR="0082519D" w:rsidRPr="00B05DE8" w:rsidRDefault="0082519D" w:rsidP="0082519D">
                <w:pPr>
                  <w:rPr>
                    <w:sz w:val="28"/>
                    <w:szCs w:val="28"/>
                  </w:rPr>
                </w:pPr>
              </w:p>
            </w:tc>
          </w:tr>
          <w:tr w:rsidR="0082519D" w:rsidRPr="00B05DE8" w14:paraId="21DD5C60" w14:textId="77777777" w:rsidTr="0082519D">
            <w:tc>
              <w:tcPr>
                <w:tcW w:w="3936" w:type="dxa"/>
              </w:tcPr>
              <w:p w14:paraId="04D74ED9" w14:textId="77777777" w:rsidR="0082519D" w:rsidRPr="00B05DE8" w:rsidRDefault="0082519D" w:rsidP="0082519D">
                <w:pPr>
                  <w:tabs>
                    <w:tab w:val="right" w:pos="3720"/>
                  </w:tabs>
                  <w:rPr>
                    <w:sz w:val="28"/>
                    <w:szCs w:val="28"/>
                  </w:rPr>
                </w:pPr>
                <w:r>
                  <w:rPr>
                    <w:sz w:val="28"/>
                    <w:szCs w:val="28"/>
                  </w:rPr>
                  <w:t>Fag</w:t>
                </w:r>
                <w:r w:rsidRPr="00B05DE8">
                  <w:rPr>
                    <w:sz w:val="28"/>
                    <w:szCs w:val="28"/>
                  </w:rPr>
                  <w:t xml:space="preserve">: </w:t>
                </w:r>
              </w:p>
            </w:tc>
            <w:tc>
              <w:tcPr>
                <w:tcW w:w="5842" w:type="dxa"/>
              </w:tcPr>
              <w:p w14:paraId="52F87CEC" w14:textId="77777777" w:rsidR="0082519D" w:rsidRPr="00B05DE8" w:rsidRDefault="0082519D" w:rsidP="0082519D">
                <w:pPr>
                  <w:rPr>
                    <w:sz w:val="28"/>
                    <w:szCs w:val="28"/>
                  </w:rPr>
                </w:pPr>
                <w:r w:rsidRPr="00B05DE8">
                  <w:rPr>
                    <w:sz w:val="28"/>
                    <w:szCs w:val="28"/>
                  </w:rPr>
                  <w:t>Vejleder:</w:t>
                </w:r>
              </w:p>
            </w:tc>
          </w:tr>
          <w:tr w:rsidR="0082519D" w:rsidRPr="00443DF7" w14:paraId="366E6AF5" w14:textId="77777777" w:rsidTr="005819C3">
            <w:trPr>
              <w:trHeight w:val="1218"/>
            </w:trPr>
            <w:tc>
              <w:tcPr>
                <w:tcW w:w="3936" w:type="dxa"/>
                <w:vAlign w:val="center"/>
              </w:tcPr>
              <w:p w14:paraId="442DA544" w14:textId="77777777" w:rsidR="0082519D" w:rsidRPr="00371480" w:rsidRDefault="0082519D" w:rsidP="0082519D">
                <w:pPr>
                  <w:rPr>
                    <w:sz w:val="28"/>
                    <w:szCs w:val="28"/>
                    <w:lang w:val="en-US"/>
                  </w:rPr>
                </w:pPr>
                <w:r>
                  <w:rPr>
                    <w:sz w:val="28"/>
                    <w:szCs w:val="28"/>
                  </w:rPr>
                  <w:t>Kemi B</w:t>
                </w:r>
              </w:p>
              <w:p w14:paraId="262A0C1A" w14:textId="77777777" w:rsidR="0082519D" w:rsidRPr="00B05DE8" w:rsidRDefault="0082519D" w:rsidP="0082519D">
                <w:pPr>
                  <w:rPr>
                    <w:sz w:val="28"/>
                    <w:szCs w:val="28"/>
                  </w:rPr>
                </w:pPr>
              </w:p>
            </w:tc>
            <w:tc>
              <w:tcPr>
                <w:tcW w:w="5842" w:type="dxa"/>
              </w:tcPr>
              <w:p w14:paraId="61FF15D8" w14:textId="10CF6055" w:rsidR="0082519D" w:rsidRPr="00371480" w:rsidRDefault="0082519D" w:rsidP="0082519D">
                <w:pPr>
                  <w:rPr>
                    <w:sz w:val="28"/>
                    <w:szCs w:val="28"/>
                    <w:lang w:val="en-US"/>
                  </w:rPr>
                </w:pPr>
                <w:r>
                  <w:rPr>
                    <w:sz w:val="28"/>
                    <w:szCs w:val="28"/>
                    <w:lang w:val="en-US"/>
                  </w:rPr>
                  <w:t>Jørgen Kloch</w:t>
                </w:r>
              </w:p>
              <w:p w14:paraId="11F5FA21" w14:textId="77777777" w:rsidR="0082519D" w:rsidRPr="00371480" w:rsidRDefault="0082519D" w:rsidP="0082519D">
                <w:pPr>
                  <w:rPr>
                    <w:sz w:val="28"/>
                    <w:szCs w:val="28"/>
                    <w:lang w:val="en-US"/>
                  </w:rPr>
                </w:pPr>
                <w:r w:rsidRPr="00371480">
                  <w:rPr>
                    <w:sz w:val="28"/>
                    <w:szCs w:val="28"/>
                    <w:lang w:val="en-US"/>
                  </w:rPr>
                  <w:t xml:space="preserve">Tlf.: </w:t>
                </w:r>
                <w:r>
                  <w:rPr>
                    <w:sz w:val="28"/>
                    <w:szCs w:val="28"/>
                    <w:lang w:val="en-US"/>
                  </w:rPr>
                  <w:t>51 25 68 88</w:t>
                </w:r>
              </w:p>
              <w:p w14:paraId="248984BA" w14:textId="77777777" w:rsidR="0082519D" w:rsidRPr="00371480" w:rsidRDefault="0082519D" w:rsidP="0082519D">
                <w:pPr>
                  <w:rPr>
                    <w:sz w:val="28"/>
                    <w:szCs w:val="28"/>
                    <w:lang w:val="en-US"/>
                  </w:rPr>
                </w:pPr>
                <w:r w:rsidRPr="003C27A3">
                  <w:rPr>
                    <w:noProof/>
                    <w:sz w:val="28"/>
                    <w:szCs w:val="28"/>
                    <w:lang w:val="en-US"/>
                  </w:rPr>
                  <w:t>Email:</w:t>
                </w:r>
                <w:r w:rsidRPr="00371480">
                  <w:rPr>
                    <w:noProof/>
                    <w:sz w:val="28"/>
                    <w:szCs w:val="28"/>
                    <w:lang w:val="en-US"/>
                  </w:rPr>
                  <w:t xml:space="preserve"> </w:t>
                </w:r>
                <w:r w:rsidRPr="00443DF7">
                  <w:rPr>
                    <w:sz w:val="28"/>
                    <w:szCs w:val="28"/>
                    <w:lang w:val="en-US"/>
                  </w:rPr>
                  <w:t>Joergen.Kloch@skolekom.dk</w:t>
                </w:r>
              </w:p>
              <w:p w14:paraId="4AB5AB03" w14:textId="77777777" w:rsidR="0082519D" w:rsidRPr="00371480" w:rsidRDefault="0082519D" w:rsidP="0082519D">
                <w:pPr>
                  <w:rPr>
                    <w:sz w:val="28"/>
                    <w:szCs w:val="28"/>
                    <w:lang w:val="en-US"/>
                  </w:rPr>
                </w:pPr>
              </w:p>
            </w:tc>
          </w:tr>
          <w:tr w:rsidR="0082519D" w:rsidRPr="00371480" w14:paraId="0541AFCE" w14:textId="77777777" w:rsidTr="005819C3">
            <w:trPr>
              <w:trHeight w:val="845"/>
            </w:trPr>
            <w:tc>
              <w:tcPr>
                <w:tcW w:w="3936" w:type="dxa"/>
                <w:vAlign w:val="center"/>
              </w:tcPr>
              <w:p w14:paraId="4509FCD0" w14:textId="77777777" w:rsidR="0082519D" w:rsidRPr="00443DF7" w:rsidRDefault="0082519D" w:rsidP="0082519D">
                <w:pPr>
                  <w:rPr>
                    <w:sz w:val="28"/>
                    <w:szCs w:val="28"/>
                    <w:lang w:val="en-US"/>
                  </w:rPr>
                </w:pPr>
              </w:p>
              <w:p w14:paraId="2B34A02A" w14:textId="77777777" w:rsidR="0082519D" w:rsidRPr="00371480" w:rsidRDefault="0082519D" w:rsidP="0082519D">
                <w:pPr>
                  <w:rPr>
                    <w:sz w:val="28"/>
                    <w:szCs w:val="28"/>
                    <w:lang w:val="en-US"/>
                  </w:rPr>
                </w:pPr>
              </w:p>
              <w:p w14:paraId="1CF1349D" w14:textId="77777777" w:rsidR="0082519D" w:rsidRPr="00443DF7" w:rsidRDefault="0082519D" w:rsidP="0082519D">
                <w:pPr>
                  <w:rPr>
                    <w:sz w:val="28"/>
                    <w:szCs w:val="28"/>
                    <w:lang w:val="en-US"/>
                  </w:rPr>
                </w:pPr>
              </w:p>
            </w:tc>
            <w:tc>
              <w:tcPr>
                <w:tcW w:w="5842" w:type="dxa"/>
              </w:tcPr>
              <w:p w14:paraId="2EE5308E" w14:textId="77777777" w:rsidR="0082519D" w:rsidRPr="00371480" w:rsidRDefault="0082519D" w:rsidP="0082519D">
                <w:pPr>
                  <w:rPr>
                    <w:sz w:val="28"/>
                    <w:szCs w:val="28"/>
                    <w:lang w:val="en-US"/>
                  </w:rPr>
                </w:pPr>
                <w:r w:rsidRPr="00371480">
                  <w:rPr>
                    <w:sz w:val="28"/>
                    <w:szCs w:val="28"/>
                    <w:lang w:val="en-US"/>
                  </w:rPr>
                  <w:t xml:space="preserve">Tlf.: </w:t>
                </w:r>
              </w:p>
              <w:p w14:paraId="298491E0" w14:textId="77777777" w:rsidR="0082519D" w:rsidRPr="00371480" w:rsidRDefault="0082519D" w:rsidP="0082519D">
                <w:pPr>
                  <w:rPr>
                    <w:sz w:val="28"/>
                    <w:szCs w:val="28"/>
                    <w:lang w:val="en-US"/>
                  </w:rPr>
                </w:pPr>
                <w:r w:rsidRPr="003C27A3">
                  <w:rPr>
                    <w:noProof/>
                    <w:sz w:val="28"/>
                    <w:szCs w:val="28"/>
                    <w:lang w:val="en-US"/>
                  </w:rPr>
                  <w:t>Email:</w:t>
                </w:r>
                <w:r w:rsidRPr="00371480">
                  <w:rPr>
                    <w:noProof/>
                    <w:sz w:val="28"/>
                    <w:szCs w:val="28"/>
                    <w:lang w:val="en-US"/>
                  </w:rPr>
                  <w:t xml:space="preserve"> </w:t>
                </w:r>
              </w:p>
              <w:p w14:paraId="5DDD137E" w14:textId="77777777" w:rsidR="0082519D" w:rsidRDefault="0082519D" w:rsidP="0082519D">
                <w:pPr>
                  <w:rPr>
                    <w:sz w:val="28"/>
                    <w:szCs w:val="28"/>
                  </w:rPr>
                </w:pPr>
              </w:p>
            </w:tc>
          </w:tr>
          <w:tr w:rsidR="0082519D" w:rsidRPr="00B05DE8" w14:paraId="53AA3341" w14:textId="77777777" w:rsidTr="005819C3">
            <w:trPr>
              <w:trHeight w:val="5612"/>
            </w:trPr>
            <w:tc>
              <w:tcPr>
                <w:tcW w:w="9778" w:type="dxa"/>
                <w:gridSpan w:val="2"/>
              </w:tcPr>
              <w:p w14:paraId="44021BF2" w14:textId="77777777" w:rsidR="0082519D" w:rsidRPr="00B05DE8" w:rsidRDefault="0082519D" w:rsidP="0082519D">
                <w:pPr>
                  <w:rPr>
                    <w:sz w:val="28"/>
                    <w:szCs w:val="28"/>
                  </w:rPr>
                </w:pPr>
                <w:r w:rsidRPr="00B05DE8">
                  <w:rPr>
                    <w:sz w:val="28"/>
                    <w:szCs w:val="28"/>
                  </w:rPr>
                  <w:t>Opgaveformulering</w:t>
                </w:r>
                <w:r>
                  <w:rPr>
                    <w:sz w:val="28"/>
                    <w:szCs w:val="28"/>
                  </w:rPr>
                  <w:t>:</w:t>
                </w:r>
              </w:p>
              <w:p w14:paraId="1FF6EFE7" w14:textId="77777777" w:rsidR="0082519D" w:rsidRPr="006D2E58" w:rsidRDefault="0082519D" w:rsidP="0082519D">
                <w:pPr>
                  <w:rPr>
                    <w:rFonts w:ascii="Verdana" w:hAnsi="Verdana"/>
                    <w:sz w:val="16"/>
                    <w:szCs w:val="16"/>
                  </w:rPr>
                </w:pPr>
              </w:p>
              <w:p w14:paraId="5F5E345A" w14:textId="77777777" w:rsidR="0082519D" w:rsidRPr="00443DF7" w:rsidRDefault="0082519D" w:rsidP="0082519D">
                <w:pPr>
                  <w:rPr>
                    <w:b/>
                    <w:sz w:val="28"/>
                    <w:szCs w:val="28"/>
                  </w:rPr>
                </w:pPr>
                <w:r>
                  <w:rPr>
                    <w:b/>
                    <w:sz w:val="28"/>
                    <w:szCs w:val="28"/>
                  </w:rPr>
                  <w:t>Paracetamol.</w:t>
                </w:r>
              </w:p>
              <w:p w14:paraId="3C0B4CD1" w14:textId="77777777" w:rsidR="0082519D" w:rsidRPr="0097104E" w:rsidRDefault="0082519D" w:rsidP="0082519D">
                <w:pPr>
                  <w:rPr>
                    <w:i/>
                    <w:sz w:val="28"/>
                    <w:szCs w:val="28"/>
                  </w:rPr>
                </w:pPr>
                <w:r w:rsidRPr="0097104E">
                  <w:rPr>
                    <w:i/>
                    <w:sz w:val="28"/>
                    <w:szCs w:val="28"/>
                  </w:rPr>
                  <w:t>I skolens laboratorium skal du fremstille paracetamol.  Produktet skal oprenses ved omkrystallisation. Udbytte og smeltepunkt skal bestemmes, og renheden skal vurderes ved hjælp af tyndtlagschromatografi (TLC).</w:t>
                </w:r>
              </w:p>
              <w:p w14:paraId="188ECBE3" w14:textId="77777777" w:rsidR="0082519D" w:rsidRPr="00443DF7" w:rsidRDefault="0082519D" w:rsidP="0082519D">
                <w:pPr>
                  <w:rPr>
                    <w:sz w:val="28"/>
                    <w:szCs w:val="28"/>
                  </w:rPr>
                </w:pPr>
                <w:r w:rsidRPr="00443DF7">
                  <w:rPr>
                    <w:sz w:val="28"/>
                    <w:szCs w:val="28"/>
                  </w:rPr>
                  <w:t>De ved fremstillingen anvendte procedurer ønskes gennemgået. Gør grundigt rede for reaktionsmekanismerne.</w:t>
                </w:r>
              </w:p>
              <w:p w14:paraId="393094C3" w14:textId="77777777" w:rsidR="0082519D" w:rsidRDefault="0082519D" w:rsidP="0082519D">
                <w:pPr>
                  <w:rPr>
                    <w:sz w:val="28"/>
                    <w:szCs w:val="28"/>
                  </w:rPr>
                </w:pPr>
                <w:r w:rsidRPr="00443DF7">
                  <w:rPr>
                    <w:sz w:val="28"/>
                    <w:szCs w:val="28"/>
                  </w:rPr>
                  <w:t>Gør rede for principperne ved tyndtlagschromatografi.</w:t>
                </w:r>
              </w:p>
              <w:p w14:paraId="17C7D9C1" w14:textId="77777777" w:rsidR="0082519D" w:rsidRPr="00443DF7" w:rsidRDefault="0082519D" w:rsidP="0082519D">
                <w:pPr>
                  <w:rPr>
                    <w:sz w:val="28"/>
                    <w:szCs w:val="28"/>
                  </w:rPr>
                </w:pPr>
                <w:r>
                  <w:rPr>
                    <w:sz w:val="28"/>
                    <w:szCs w:val="28"/>
                  </w:rPr>
                  <w:t>Giv en kort redegørelse for gruppen af svagtvirkende analgetika – acetylsalicy</w:t>
                </w:r>
                <w:r>
                  <w:rPr>
                    <w:sz w:val="28"/>
                    <w:szCs w:val="28"/>
                  </w:rPr>
                  <w:t>l</w:t>
                </w:r>
                <w:r>
                  <w:rPr>
                    <w:sz w:val="28"/>
                    <w:szCs w:val="28"/>
                  </w:rPr>
                  <w:t>syre, paracetamol, ibuprofen – redegør for deres kemiske opbygning, idet du lægger vægt på molekylernes funktionelle grupper.</w:t>
                </w:r>
              </w:p>
              <w:p w14:paraId="68F97D94" w14:textId="77777777" w:rsidR="0082519D" w:rsidRPr="00443DF7" w:rsidRDefault="0082519D" w:rsidP="0082519D">
                <w:pPr>
                  <w:rPr>
                    <w:sz w:val="28"/>
                    <w:szCs w:val="28"/>
                  </w:rPr>
                </w:pPr>
                <w:r w:rsidRPr="00443DF7">
                  <w:rPr>
                    <w:sz w:val="28"/>
                    <w:szCs w:val="28"/>
                  </w:rPr>
                  <w:t xml:space="preserve">Du skal endvidere </w:t>
                </w:r>
                <w:r>
                  <w:rPr>
                    <w:sz w:val="28"/>
                    <w:szCs w:val="28"/>
                  </w:rPr>
                  <w:t xml:space="preserve">foretage </w:t>
                </w:r>
                <w:r w:rsidRPr="00443DF7">
                  <w:rPr>
                    <w:sz w:val="28"/>
                    <w:szCs w:val="28"/>
                  </w:rPr>
                  <w:t>en biokemisk analyse af sammenhængen mellem paracetamol, stoffets virkning – herunder stoffets virkning på celler, bivirkni</w:t>
                </w:r>
                <w:r w:rsidRPr="00443DF7">
                  <w:rPr>
                    <w:sz w:val="28"/>
                    <w:szCs w:val="28"/>
                  </w:rPr>
                  <w:t>n</w:t>
                </w:r>
                <w:r w:rsidRPr="00443DF7">
                  <w:rPr>
                    <w:sz w:val="28"/>
                    <w:szCs w:val="28"/>
                  </w:rPr>
                  <w:t>ger, forgiftning og nedbrydningen i leveren og foretag en sammenligning med acetylsalicylsyre i ovennævnte analyse.</w:t>
                </w:r>
              </w:p>
              <w:p w14:paraId="46538702" w14:textId="77777777" w:rsidR="0082519D" w:rsidRPr="00443DF7" w:rsidRDefault="0082519D" w:rsidP="0082519D">
                <w:pPr>
                  <w:rPr>
                    <w:sz w:val="28"/>
                    <w:szCs w:val="28"/>
                  </w:rPr>
                </w:pPr>
                <w:r w:rsidRPr="00443DF7">
                  <w:rPr>
                    <w:sz w:val="28"/>
                    <w:szCs w:val="28"/>
                  </w:rPr>
                  <w:t>Diskutér og vurdér fordele og ulemper ved anvendelse af paracetamol.</w:t>
                </w:r>
              </w:p>
              <w:p w14:paraId="0D6F3551" w14:textId="77777777" w:rsidR="0082519D" w:rsidRDefault="0082519D" w:rsidP="0082519D">
                <w:pPr>
                  <w:rPr>
                    <w:sz w:val="28"/>
                    <w:szCs w:val="28"/>
                  </w:rPr>
                </w:pPr>
              </w:p>
              <w:p w14:paraId="7E5D12E1" w14:textId="77777777" w:rsidR="0082519D" w:rsidRPr="00B05DE8" w:rsidRDefault="0082519D" w:rsidP="0082519D">
                <w:pPr>
                  <w:rPr>
                    <w:sz w:val="28"/>
                    <w:szCs w:val="28"/>
                  </w:rPr>
                </w:pPr>
              </w:p>
            </w:tc>
          </w:tr>
          <w:tr w:rsidR="0082519D" w:rsidRPr="00B05DE8" w14:paraId="331A0D66" w14:textId="77777777" w:rsidTr="0082519D">
            <w:tc>
              <w:tcPr>
                <w:tcW w:w="9778" w:type="dxa"/>
                <w:gridSpan w:val="2"/>
              </w:tcPr>
              <w:p w14:paraId="437D25A5" w14:textId="77777777" w:rsidR="0082519D" w:rsidRPr="00B05DE8" w:rsidRDefault="0082519D" w:rsidP="0082519D">
                <w:pPr>
                  <w:rPr>
                    <w:sz w:val="28"/>
                    <w:szCs w:val="28"/>
                  </w:rPr>
                </w:pPr>
                <w:r w:rsidRPr="00BD1A9A">
                  <w:rPr>
                    <w:i/>
                    <w:sz w:val="22"/>
                  </w:rPr>
                  <w:t>Opgavens omfang bør være på 10-15 sider tekst ekskl. forside, indholdsfortegnelse, litteraturfortegnelse samt evt. tabeller og lignende</w:t>
                </w:r>
              </w:p>
            </w:tc>
          </w:tr>
        </w:tbl>
        <w:p w14:paraId="53302250" w14:textId="35694F18" w:rsidR="0082519D" w:rsidRDefault="00993260" w:rsidP="0082519D">
          <w:pPr>
            <w:rPr>
              <w:sz w:val="36"/>
              <w:szCs w:val="36"/>
            </w:rPr>
          </w:pPr>
        </w:p>
      </w:sdtContent>
    </w:sdt>
    <w:p w14:paraId="12C5C5A5" w14:textId="77777777" w:rsidR="00ED1FDC" w:rsidRDefault="00ED1FDC" w:rsidP="0082519D">
      <w:pPr>
        <w:rPr>
          <w:sz w:val="36"/>
          <w:szCs w:val="36"/>
        </w:rPr>
      </w:pPr>
    </w:p>
    <w:p w14:paraId="1F022DF3" w14:textId="0A3CD784" w:rsidR="00ED1FDC" w:rsidRPr="005878F3" w:rsidRDefault="00ED1FDC" w:rsidP="00ED1FDC">
      <w:pPr>
        <w:jc w:val="center"/>
        <w:rPr>
          <w:sz w:val="52"/>
          <w:szCs w:val="52"/>
          <w:lang w:val="en-US"/>
        </w:rPr>
      </w:pPr>
      <w:r w:rsidRPr="005878F3">
        <w:rPr>
          <w:sz w:val="52"/>
          <w:szCs w:val="52"/>
          <w:lang w:val="en-US"/>
        </w:rPr>
        <w:t>paracetamol</w:t>
      </w:r>
    </w:p>
    <w:p w14:paraId="6325E23C" w14:textId="77777777" w:rsidR="00ED1FDC" w:rsidRPr="005878F3" w:rsidRDefault="00ED1FDC" w:rsidP="00ED1FDC">
      <w:pPr>
        <w:jc w:val="center"/>
        <w:rPr>
          <w:sz w:val="36"/>
          <w:szCs w:val="36"/>
          <w:lang w:val="en-US"/>
        </w:rPr>
      </w:pPr>
    </w:p>
    <w:p w14:paraId="18150E1E" w14:textId="77777777" w:rsidR="00ED1FDC" w:rsidRPr="005878F3" w:rsidRDefault="00ED1FDC" w:rsidP="00ED1FDC">
      <w:pPr>
        <w:jc w:val="center"/>
        <w:rPr>
          <w:sz w:val="36"/>
          <w:szCs w:val="36"/>
          <w:lang w:val="en-US"/>
        </w:rPr>
      </w:pPr>
      <w:r w:rsidRPr="005878F3">
        <w:rPr>
          <w:sz w:val="36"/>
          <w:szCs w:val="36"/>
          <w:lang w:val="en-US"/>
        </w:rPr>
        <w:t>SSO 2016: Kemi B</w:t>
      </w:r>
    </w:p>
    <w:p w14:paraId="3F650D36" w14:textId="77777777" w:rsidR="00ED1FDC" w:rsidRPr="005878F3" w:rsidRDefault="00ED1FDC" w:rsidP="00ED1FDC">
      <w:pPr>
        <w:jc w:val="center"/>
        <w:rPr>
          <w:sz w:val="36"/>
          <w:szCs w:val="36"/>
          <w:lang w:val="en-US"/>
        </w:rPr>
      </w:pPr>
    </w:p>
    <w:p w14:paraId="3FE9E9BD" w14:textId="46D24DD2" w:rsidR="00ED1FDC" w:rsidRPr="005878F3" w:rsidRDefault="00ED1FDC" w:rsidP="00ED1FDC">
      <w:pPr>
        <w:jc w:val="center"/>
        <w:rPr>
          <w:sz w:val="36"/>
          <w:szCs w:val="36"/>
          <w:lang w:val="en-US"/>
        </w:rPr>
      </w:pPr>
      <w:r w:rsidRPr="005878F3">
        <w:rPr>
          <w:sz w:val="36"/>
          <w:szCs w:val="36"/>
          <w:lang w:val="en-US"/>
        </w:rPr>
        <w:t>Celine Haugegaard 2.Q</w:t>
      </w:r>
    </w:p>
    <w:p w14:paraId="4E6654DC" w14:textId="77777777" w:rsidR="00ED1FDC" w:rsidRPr="005878F3" w:rsidRDefault="00ED1FDC" w:rsidP="00ED1FDC">
      <w:pPr>
        <w:jc w:val="center"/>
        <w:rPr>
          <w:sz w:val="36"/>
          <w:szCs w:val="36"/>
          <w:lang w:val="en-US"/>
        </w:rPr>
      </w:pPr>
    </w:p>
    <w:p w14:paraId="0D003939" w14:textId="5B24A2CA" w:rsidR="00ED1FDC" w:rsidRDefault="00ED1FDC" w:rsidP="00ED1FDC">
      <w:pPr>
        <w:jc w:val="center"/>
        <w:rPr>
          <w:sz w:val="36"/>
          <w:szCs w:val="36"/>
        </w:rPr>
      </w:pPr>
      <w:r>
        <w:rPr>
          <w:sz w:val="36"/>
          <w:szCs w:val="36"/>
        </w:rPr>
        <w:t>Frederiksborg Gymnasium og HF</w:t>
      </w:r>
    </w:p>
    <w:p w14:paraId="5CA00191" w14:textId="77777777" w:rsidR="00ED1FDC" w:rsidRDefault="00ED1FDC" w:rsidP="00ED1FDC">
      <w:pPr>
        <w:jc w:val="center"/>
        <w:rPr>
          <w:sz w:val="36"/>
          <w:szCs w:val="36"/>
        </w:rPr>
      </w:pPr>
    </w:p>
    <w:p w14:paraId="35D49AC9" w14:textId="1B6295C5" w:rsidR="00ED1FDC" w:rsidRDefault="00ED1FDC" w:rsidP="00ED1FDC">
      <w:pPr>
        <w:jc w:val="center"/>
        <w:rPr>
          <w:sz w:val="36"/>
          <w:szCs w:val="36"/>
        </w:rPr>
      </w:pPr>
      <w:r>
        <w:rPr>
          <w:sz w:val="36"/>
          <w:szCs w:val="36"/>
        </w:rPr>
        <w:t>1 februar 2016</w:t>
      </w:r>
    </w:p>
    <w:p w14:paraId="55766BEB" w14:textId="4BBCAF96" w:rsidR="00ED1FDC" w:rsidRDefault="00ED1FDC">
      <w:pPr>
        <w:rPr>
          <w:sz w:val="36"/>
          <w:szCs w:val="36"/>
        </w:rPr>
      </w:pPr>
      <w:r>
        <w:rPr>
          <w:sz w:val="36"/>
          <w:szCs w:val="36"/>
        </w:rPr>
        <w:t xml:space="preserve"> </w:t>
      </w:r>
    </w:p>
    <w:p w14:paraId="31A98D28" w14:textId="20A8E0E4" w:rsidR="00ED1FDC" w:rsidRDefault="00ED1FDC">
      <w:pPr>
        <w:rPr>
          <w:sz w:val="36"/>
          <w:szCs w:val="36"/>
        </w:rPr>
      </w:pPr>
      <w:r>
        <w:rPr>
          <w:rFonts w:ascii="Helvetica" w:hAnsi="Helvetica" w:cs="Helvetica"/>
          <w:noProof/>
        </w:rPr>
        <w:drawing>
          <wp:anchor distT="0" distB="0" distL="114300" distR="114300" simplePos="0" relativeHeight="251678720" behindDoc="0" locked="0" layoutInCell="1" allowOverlap="1" wp14:anchorId="01C10ECA" wp14:editId="1264045D">
            <wp:simplePos x="0" y="0"/>
            <wp:positionH relativeFrom="column">
              <wp:posOffset>685800</wp:posOffset>
            </wp:positionH>
            <wp:positionV relativeFrom="paragraph">
              <wp:posOffset>243840</wp:posOffset>
            </wp:positionV>
            <wp:extent cx="4800600" cy="3028315"/>
            <wp:effectExtent l="0" t="0" r="0" b="0"/>
            <wp:wrapSquare wrapText="bothSides"/>
            <wp:docPr id="42" name="Bille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30283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099151E" w14:textId="77777777" w:rsidR="00ED1FDC" w:rsidRDefault="00ED1FDC">
      <w:pPr>
        <w:rPr>
          <w:sz w:val="36"/>
          <w:szCs w:val="36"/>
        </w:rPr>
      </w:pPr>
    </w:p>
    <w:p w14:paraId="1BCBF4B8" w14:textId="77777777" w:rsidR="00ED1FDC" w:rsidRDefault="00ED1FDC">
      <w:pPr>
        <w:rPr>
          <w:sz w:val="36"/>
          <w:szCs w:val="36"/>
        </w:rPr>
      </w:pPr>
    </w:p>
    <w:p w14:paraId="7A7801FE" w14:textId="77777777" w:rsidR="00ED1FDC" w:rsidRDefault="00ED1FDC">
      <w:pPr>
        <w:rPr>
          <w:sz w:val="36"/>
          <w:szCs w:val="36"/>
        </w:rPr>
      </w:pPr>
    </w:p>
    <w:p w14:paraId="68F17497" w14:textId="77777777" w:rsidR="00ED1FDC" w:rsidRDefault="00ED1FDC">
      <w:pPr>
        <w:rPr>
          <w:sz w:val="36"/>
          <w:szCs w:val="36"/>
        </w:rPr>
      </w:pPr>
    </w:p>
    <w:p w14:paraId="1212C6DC" w14:textId="29689F12" w:rsidR="00ED1FDC" w:rsidRDefault="00ED1FDC">
      <w:pPr>
        <w:rPr>
          <w:sz w:val="36"/>
          <w:szCs w:val="36"/>
        </w:rPr>
      </w:pPr>
    </w:p>
    <w:p w14:paraId="492B600F" w14:textId="77777777" w:rsidR="00ED1FDC" w:rsidRDefault="00ED1FDC">
      <w:pPr>
        <w:rPr>
          <w:sz w:val="36"/>
          <w:szCs w:val="36"/>
        </w:rPr>
      </w:pPr>
    </w:p>
    <w:p w14:paraId="201100EF" w14:textId="77777777" w:rsidR="00ED1FDC" w:rsidRDefault="00ED1FDC">
      <w:pPr>
        <w:rPr>
          <w:sz w:val="36"/>
          <w:szCs w:val="36"/>
        </w:rPr>
      </w:pPr>
    </w:p>
    <w:p w14:paraId="475D905D" w14:textId="77777777" w:rsidR="00ED1FDC" w:rsidRDefault="00ED1FDC">
      <w:pPr>
        <w:rPr>
          <w:sz w:val="36"/>
          <w:szCs w:val="36"/>
        </w:rPr>
      </w:pPr>
    </w:p>
    <w:p w14:paraId="6B781AD2" w14:textId="77777777" w:rsidR="00ED1FDC" w:rsidRDefault="00ED1FDC">
      <w:pPr>
        <w:rPr>
          <w:sz w:val="36"/>
          <w:szCs w:val="36"/>
        </w:rPr>
      </w:pPr>
    </w:p>
    <w:p w14:paraId="79A9DEB9" w14:textId="77777777" w:rsidR="00ED1FDC" w:rsidRDefault="00ED1FDC">
      <w:pPr>
        <w:rPr>
          <w:sz w:val="36"/>
          <w:szCs w:val="36"/>
        </w:rPr>
      </w:pPr>
    </w:p>
    <w:p w14:paraId="04D269E7" w14:textId="77777777" w:rsidR="00ED1FDC" w:rsidRDefault="00ED1FDC">
      <w:pPr>
        <w:rPr>
          <w:sz w:val="36"/>
          <w:szCs w:val="36"/>
        </w:rPr>
      </w:pPr>
    </w:p>
    <w:p w14:paraId="17357ECA" w14:textId="77777777" w:rsidR="00ED1FDC" w:rsidRDefault="00ED1FDC">
      <w:pPr>
        <w:rPr>
          <w:sz w:val="36"/>
          <w:szCs w:val="36"/>
        </w:rPr>
      </w:pPr>
    </w:p>
    <w:p w14:paraId="7A4DC3E0" w14:textId="77777777" w:rsidR="00ED1FDC" w:rsidRDefault="00ED1FDC">
      <w:pPr>
        <w:rPr>
          <w:sz w:val="36"/>
          <w:szCs w:val="36"/>
        </w:rPr>
      </w:pPr>
    </w:p>
    <w:p w14:paraId="146066EF" w14:textId="77777777" w:rsidR="00ED1FDC" w:rsidRDefault="00ED1FDC">
      <w:pPr>
        <w:rPr>
          <w:sz w:val="36"/>
          <w:szCs w:val="36"/>
        </w:rPr>
      </w:pPr>
    </w:p>
    <w:p w14:paraId="51598A5B" w14:textId="77777777" w:rsidR="00ED1FDC" w:rsidRDefault="00ED1FDC">
      <w:pPr>
        <w:rPr>
          <w:sz w:val="36"/>
          <w:szCs w:val="36"/>
        </w:rPr>
      </w:pPr>
    </w:p>
    <w:p w14:paraId="731DB35A" w14:textId="77777777" w:rsidR="00ED1FDC" w:rsidRDefault="00ED1FDC">
      <w:pPr>
        <w:rPr>
          <w:sz w:val="36"/>
          <w:szCs w:val="36"/>
        </w:rPr>
      </w:pPr>
    </w:p>
    <w:p w14:paraId="7346EE84" w14:textId="77777777" w:rsidR="00ED1FDC" w:rsidRDefault="00ED1FDC" w:rsidP="0082519D">
      <w:pPr>
        <w:rPr>
          <w:sz w:val="36"/>
          <w:szCs w:val="36"/>
        </w:rPr>
      </w:pPr>
    </w:p>
    <w:p w14:paraId="03393F95" w14:textId="77777777" w:rsidR="00ED1FDC" w:rsidRDefault="00ED1FDC" w:rsidP="0082519D">
      <w:pPr>
        <w:rPr>
          <w:sz w:val="36"/>
          <w:szCs w:val="36"/>
        </w:rPr>
      </w:pPr>
    </w:p>
    <w:p w14:paraId="7EA3A578" w14:textId="306B19C6" w:rsidR="00DB5167" w:rsidRPr="0082519D" w:rsidRDefault="00DB5167" w:rsidP="0082519D">
      <w:pPr>
        <w:rPr>
          <w:rFonts w:ascii="Cambria" w:eastAsia="Cambria" w:hAnsi="Cambria" w:cs="Cambria"/>
          <w:color w:val="000000"/>
          <w:sz w:val="36"/>
          <w:szCs w:val="36"/>
          <w:u w:color="000000"/>
          <w:bdr w:val="nil"/>
          <w:lang w:val="en-US"/>
        </w:rPr>
      </w:pPr>
      <w:r w:rsidRPr="005878F3">
        <w:rPr>
          <w:sz w:val="36"/>
          <w:szCs w:val="36"/>
          <w:lang w:val="en-US"/>
        </w:rPr>
        <w:lastRenderedPageBreak/>
        <w:t xml:space="preserve">Abstract </w:t>
      </w:r>
    </w:p>
    <w:p w14:paraId="12B9D817" w14:textId="77777777" w:rsidR="00DB5167" w:rsidRPr="00DB5167" w:rsidRDefault="00DB5167" w:rsidP="00DB5167">
      <w:pPr>
        <w:pStyle w:val="Body"/>
        <w:widowControl w:val="0"/>
        <w:spacing w:line="360" w:lineRule="auto"/>
      </w:pPr>
      <w:r w:rsidRPr="00DB5167">
        <w:t xml:space="preserve">The primary subject in this assignment is paracetamol, however, this report also enlightens two other analgesics called ibuprofen and </w:t>
      </w:r>
      <w:r w:rsidRPr="00DB5167">
        <w:rPr>
          <w:color w:val="212121"/>
          <w:u w:color="212121"/>
        </w:rPr>
        <w:t>acetylsalicylic acid. In the laboratory, I have pr</w:t>
      </w:r>
      <w:r w:rsidRPr="00DB5167">
        <w:rPr>
          <w:color w:val="212121"/>
          <w:u w:color="212121"/>
        </w:rPr>
        <w:t>o</w:t>
      </w:r>
      <w:r w:rsidRPr="00DB5167">
        <w:rPr>
          <w:color w:val="212121"/>
          <w:u w:color="212121"/>
        </w:rPr>
        <w:t xml:space="preserve">duced paracetamol from a chemical synthesis. The </w:t>
      </w:r>
      <w:r w:rsidRPr="00DB5167">
        <w:t>chemical composition and reactions that took place are also explained. I examined my synthesized</w:t>
      </w:r>
      <w:r w:rsidRPr="00DB5167">
        <w:rPr>
          <w:color w:val="212121"/>
          <w:u w:color="212121"/>
        </w:rPr>
        <w:t xml:space="preserve"> product's purity by using thin layer chromatography (TLC) and melting point determination. I have decided to compare the three analgesics to each other and their side effects on the human body. Acetylsalicylic and parac</w:t>
      </w:r>
      <w:r w:rsidRPr="00DB5167">
        <w:rPr>
          <w:color w:val="212121"/>
          <w:u w:color="212121"/>
        </w:rPr>
        <w:t>e</w:t>
      </w:r>
      <w:r w:rsidRPr="00DB5167">
        <w:rPr>
          <w:color w:val="212121"/>
          <w:u w:color="212121"/>
        </w:rPr>
        <w:t>tamol will be compared and described biochemically on a cellular level, and furthermore, in particular their effect on the liver.  Also included in my project are the effects of the use of p</w:t>
      </w:r>
      <w:r w:rsidRPr="00DB5167">
        <w:rPr>
          <w:color w:val="212121"/>
          <w:u w:color="212121"/>
        </w:rPr>
        <w:t>a</w:t>
      </w:r>
      <w:r w:rsidRPr="00DB5167">
        <w:rPr>
          <w:color w:val="212121"/>
          <w:u w:color="212121"/>
        </w:rPr>
        <w:t xml:space="preserve">racetamol during pregnancy and the possibility of a negative effect on the foster. The report also discusses the fact that paracetamol can be purchased without prescription </w:t>
      </w:r>
      <w:r w:rsidRPr="00DB5167">
        <w:t xml:space="preserve">despite the fatal consequences that </w:t>
      </w:r>
      <w:r w:rsidRPr="00DB5167">
        <w:rPr>
          <w:color w:val="212121"/>
          <w:u w:color="212121"/>
        </w:rPr>
        <w:t xml:space="preserve">an overdose can have on the liver and that in the worst case it can cause death. </w:t>
      </w:r>
    </w:p>
    <w:p w14:paraId="27E8E428" w14:textId="77777777" w:rsidR="00DA306C" w:rsidRPr="005878F3" w:rsidRDefault="00DA306C" w:rsidP="00DB5167">
      <w:pPr>
        <w:pStyle w:val="Overskrift"/>
        <w:spacing w:line="360" w:lineRule="auto"/>
        <w:rPr>
          <w:rFonts w:asciiTheme="minorHAnsi" w:hAnsiTheme="minorHAnsi"/>
          <w:sz w:val="24"/>
          <w:szCs w:val="24"/>
          <w:lang w:val="en-US"/>
        </w:rPr>
      </w:pPr>
    </w:p>
    <w:p w14:paraId="1DAE7BA5" w14:textId="77777777" w:rsidR="00DA306C" w:rsidRPr="005878F3" w:rsidRDefault="00DA306C">
      <w:pPr>
        <w:rPr>
          <w:rFonts w:eastAsiaTheme="majorEastAsia" w:cstheme="majorBidi"/>
          <w:b/>
          <w:bCs/>
          <w:color w:val="000000" w:themeColor="text1"/>
          <w:sz w:val="28"/>
          <w:szCs w:val="28"/>
          <w:lang w:val="en-US"/>
        </w:rPr>
      </w:pPr>
      <w:r w:rsidRPr="005878F3">
        <w:rPr>
          <w:color w:val="000000" w:themeColor="text1"/>
          <w:lang w:val="en-US"/>
        </w:rPr>
        <w:br w:type="page"/>
      </w:r>
    </w:p>
    <w:sdt>
      <w:sdtPr>
        <w:rPr>
          <w:rFonts w:asciiTheme="minorHAnsi" w:eastAsiaTheme="minorEastAsia" w:hAnsiTheme="minorHAnsi" w:cstheme="minorBidi"/>
          <w:b w:val="0"/>
          <w:bCs w:val="0"/>
          <w:color w:val="000000" w:themeColor="text1"/>
          <w:sz w:val="24"/>
          <w:szCs w:val="24"/>
        </w:rPr>
        <w:id w:val="1149404783"/>
        <w:docPartObj>
          <w:docPartGallery w:val="Table of Contents"/>
          <w:docPartUnique/>
        </w:docPartObj>
      </w:sdtPr>
      <w:sdtEndPr>
        <w:rPr>
          <w:noProof/>
        </w:rPr>
      </w:sdtEndPr>
      <w:sdtContent>
        <w:p w14:paraId="06AD8096" w14:textId="77777777" w:rsidR="00DA306C" w:rsidRPr="00835396" w:rsidRDefault="00DA306C" w:rsidP="00F66A84">
          <w:pPr>
            <w:pStyle w:val="Overskrift"/>
            <w:rPr>
              <w:rFonts w:asciiTheme="minorHAnsi" w:hAnsiTheme="minorHAnsi"/>
              <w:color w:val="000000" w:themeColor="text1"/>
            </w:rPr>
          </w:pPr>
        </w:p>
        <w:p w14:paraId="1C05BBB3" w14:textId="492AAE44" w:rsidR="00EE2E3F" w:rsidRPr="00835396" w:rsidRDefault="00EE2E3F" w:rsidP="00F66A84">
          <w:pPr>
            <w:pStyle w:val="Overskrift"/>
            <w:rPr>
              <w:rFonts w:asciiTheme="minorHAnsi" w:hAnsiTheme="minorHAnsi"/>
              <w:color w:val="000000" w:themeColor="text1"/>
            </w:rPr>
          </w:pPr>
          <w:r w:rsidRPr="00835396">
            <w:rPr>
              <w:rFonts w:asciiTheme="minorHAnsi" w:hAnsiTheme="minorHAnsi"/>
              <w:color w:val="000000" w:themeColor="text1"/>
            </w:rPr>
            <w:t>Indholdsfortegnelse</w:t>
          </w:r>
        </w:p>
        <w:p w14:paraId="120A9D57" w14:textId="77777777" w:rsidR="00ED1FDC" w:rsidRDefault="00EE2E3F">
          <w:pPr>
            <w:pStyle w:val="Indholdsfortegnelse1"/>
            <w:tabs>
              <w:tab w:val="right" w:leader="dot" w:pos="9622"/>
            </w:tabs>
            <w:rPr>
              <w:rFonts w:asciiTheme="minorHAnsi" w:hAnsiTheme="minorHAnsi"/>
              <w:b w:val="0"/>
              <w:noProof/>
              <w:color w:val="auto"/>
              <w:lang w:eastAsia="ja-JP"/>
            </w:rPr>
          </w:pPr>
          <w:r w:rsidRPr="00835396">
            <w:rPr>
              <w:rFonts w:asciiTheme="minorHAnsi" w:hAnsiTheme="minorHAnsi"/>
              <w:b w:val="0"/>
              <w:color w:val="000000" w:themeColor="text1"/>
            </w:rPr>
            <w:fldChar w:fldCharType="begin"/>
          </w:r>
          <w:r w:rsidRPr="00835396">
            <w:rPr>
              <w:rFonts w:asciiTheme="minorHAnsi" w:hAnsiTheme="minorHAnsi"/>
              <w:color w:val="000000" w:themeColor="text1"/>
            </w:rPr>
            <w:instrText>TOC \o "1-3" \h \z \u</w:instrText>
          </w:r>
          <w:r w:rsidRPr="00835396">
            <w:rPr>
              <w:rFonts w:asciiTheme="minorHAnsi" w:hAnsiTheme="minorHAnsi"/>
              <w:b w:val="0"/>
              <w:color w:val="000000" w:themeColor="text1"/>
            </w:rPr>
            <w:fldChar w:fldCharType="separate"/>
          </w:r>
          <w:r w:rsidR="00ED1FDC" w:rsidRPr="0022501D">
            <w:rPr>
              <w:rFonts w:asciiTheme="minorHAnsi" w:hAnsiTheme="minorHAnsi"/>
              <w:noProof/>
              <w:color w:val="000000" w:themeColor="text1"/>
            </w:rPr>
            <w:t>Indledning</w:t>
          </w:r>
          <w:r w:rsidR="00ED1FDC">
            <w:rPr>
              <w:noProof/>
            </w:rPr>
            <w:tab/>
          </w:r>
          <w:r w:rsidR="00ED1FDC">
            <w:rPr>
              <w:noProof/>
            </w:rPr>
            <w:fldChar w:fldCharType="begin"/>
          </w:r>
          <w:r w:rsidR="00ED1FDC">
            <w:rPr>
              <w:noProof/>
            </w:rPr>
            <w:instrText xml:space="preserve"> PAGEREF _Toc315939467 \h </w:instrText>
          </w:r>
          <w:r w:rsidR="00ED1FDC">
            <w:rPr>
              <w:noProof/>
            </w:rPr>
          </w:r>
          <w:r w:rsidR="00ED1FDC">
            <w:rPr>
              <w:noProof/>
            </w:rPr>
            <w:fldChar w:fldCharType="separate"/>
          </w:r>
          <w:r w:rsidR="00ED1FDC">
            <w:rPr>
              <w:noProof/>
            </w:rPr>
            <w:t>4</w:t>
          </w:r>
          <w:r w:rsidR="00ED1FDC">
            <w:rPr>
              <w:noProof/>
            </w:rPr>
            <w:fldChar w:fldCharType="end"/>
          </w:r>
        </w:p>
        <w:p w14:paraId="3C42CAE1"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Svage analgetika</w:t>
          </w:r>
          <w:r>
            <w:rPr>
              <w:noProof/>
            </w:rPr>
            <w:tab/>
          </w:r>
          <w:r>
            <w:rPr>
              <w:noProof/>
            </w:rPr>
            <w:fldChar w:fldCharType="begin"/>
          </w:r>
          <w:r>
            <w:rPr>
              <w:noProof/>
            </w:rPr>
            <w:instrText xml:space="preserve"> PAGEREF _Toc315939468 \h </w:instrText>
          </w:r>
          <w:r>
            <w:rPr>
              <w:noProof/>
            </w:rPr>
          </w:r>
          <w:r>
            <w:rPr>
              <w:noProof/>
            </w:rPr>
            <w:fldChar w:fldCharType="separate"/>
          </w:r>
          <w:r>
            <w:rPr>
              <w:noProof/>
            </w:rPr>
            <w:t>4</w:t>
          </w:r>
          <w:r>
            <w:rPr>
              <w:noProof/>
            </w:rPr>
            <w:fldChar w:fldCharType="end"/>
          </w:r>
        </w:p>
        <w:p w14:paraId="696DDD06"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Acetylsalicylsyre</w:t>
          </w:r>
          <w:r>
            <w:rPr>
              <w:noProof/>
            </w:rPr>
            <w:tab/>
          </w:r>
          <w:r>
            <w:rPr>
              <w:noProof/>
            </w:rPr>
            <w:fldChar w:fldCharType="begin"/>
          </w:r>
          <w:r>
            <w:rPr>
              <w:noProof/>
            </w:rPr>
            <w:instrText xml:space="preserve"> PAGEREF _Toc315939469 \h </w:instrText>
          </w:r>
          <w:r>
            <w:rPr>
              <w:noProof/>
            </w:rPr>
          </w:r>
          <w:r>
            <w:rPr>
              <w:noProof/>
            </w:rPr>
            <w:fldChar w:fldCharType="separate"/>
          </w:r>
          <w:r>
            <w:rPr>
              <w:noProof/>
            </w:rPr>
            <w:t>5</w:t>
          </w:r>
          <w:r>
            <w:rPr>
              <w:noProof/>
            </w:rPr>
            <w:fldChar w:fldCharType="end"/>
          </w:r>
        </w:p>
        <w:p w14:paraId="36C50D5E"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Ibuprofen</w:t>
          </w:r>
          <w:r>
            <w:rPr>
              <w:noProof/>
            </w:rPr>
            <w:tab/>
          </w:r>
          <w:r>
            <w:rPr>
              <w:noProof/>
            </w:rPr>
            <w:fldChar w:fldCharType="begin"/>
          </w:r>
          <w:r>
            <w:rPr>
              <w:noProof/>
            </w:rPr>
            <w:instrText xml:space="preserve"> PAGEREF _Toc315939470 \h </w:instrText>
          </w:r>
          <w:r>
            <w:rPr>
              <w:noProof/>
            </w:rPr>
          </w:r>
          <w:r>
            <w:rPr>
              <w:noProof/>
            </w:rPr>
            <w:fldChar w:fldCharType="separate"/>
          </w:r>
          <w:r>
            <w:rPr>
              <w:noProof/>
            </w:rPr>
            <w:t>6</w:t>
          </w:r>
          <w:r>
            <w:rPr>
              <w:noProof/>
            </w:rPr>
            <w:fldChar w:fldCharType="end"/>
          </w:r>
        </w:p>
        <w:p w14:paraId="409E8EFD"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Paracetamol</w:t>
          </w:r>
          <w:r>
            <w:rPr>
              <w:noProof/>
            </w:rPr>
            <w:tab/>
          </w:r>
          <w:r>
            <w:rPr>
              <w:noProof/>
            </w:rPr>
            <w:fldChar w:fldCharType="begin"/>
          </w:r>
          <w:r>
            <w:rPr>
              <w:noProof/>
            </w:rPr>
            <w:instrText xml:space="preserve"> PAGEREF _Toc315939471 \h </w:instrText>
          </w:r>
          <w:r>
            <w:rPr>
              <w:noProof/>
            </w:rPr>
          </w:r>
          <w:r>
            <w:rPr>
              <w:noProof/>
            </w:rPr>
            <w:fldChar w:fldCharType="separate"/>
          </w:r>
          <w:r>
            <w:rPr>
              <w:noProof/>
            </w:rPr>
            <w:t>6</w:t>
          </w:r>
          <w:r>
            <w:rPr>
              <w:noProof/>
            </w:rPr>
            <w:fldChar w:fldCharType="end"/>
          </w:r>
        </w:p>
        <w:p w14:paraId="1DE05076"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Svage analgetikas polaritet</w:t>
          </w:r>
          <w:r>
            <w:rPr>
              <w:noProof/>
            </w:rPr>
            <w:tab/>
          </w:r>
          <w:r>
            <w:rPr>
              <w:noProof/>
            </w:rPr>
            <w:fldChar w:fldCharType="begin"/>
          </w:r>
          <w:r>
            <w:rPr>
              <w:noProof/>
            </w:rPr>
            <w:instrText xml:space="preserve"> PAGEREF _Toc315939472 \h </w:instrText>
          </w:r>
          <w:r>
            <w:rPr>
              <w:noProof/>
            </w:rPr>
          </w:r>
          <w:r>
            <w:rPr>
              <w:noProof/>
            </w:rPr>
            <w:fldChar w:fldCharType="separate"/>
          </w:r>
          <w:r>
            <w:rPr>
              <w:noProof/>
            </w:rPr>
            <w:t>7</w:t>
          </w:r>
          <w:r>
            <w:rPr>
              <w:noProof/>
            </w:rPr>
            <w:fldChar w:fldCharType="end"/>
          </w:r>
        </w:p>
        <w:p w14:paraId="417B7C75"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Del konklusion- svage analgetika</w:t>
          </w:r>
          <w:r>
            <w:rPr>
              <w:noProof/>
            </w:rPr>
            <w:tab/>
          </w:r>
          <w:r>
            <w:rPr>
              <w:noProof/>
            </w:rPr>
            <w:fldChar w:fldCharType="begin"/>
          </w:r>
          <w:r>
            <w:rPr>
              <w:noProof/>
            </w:rPr>
            <w:instrText xml:space="preserve"> PAGEREF _Toc315939473 \h </w:instrText>
          </w:r>
          <w:r>
            <w:rPr>
              <w:noProof/>
            </w:rPr>
          </w:r>
          <w:r>
            <w:rPr>
              <w:noProof/>
            </w:rPr>
            <w:fldChar w:fldCharType="separate"/>
          </w:r>
          <w:r>
            <w:rPr>
              <w:noProof/>
            </w:rPr>
            <w:t>7</w:t>
          </w:r>
          <w:r>
            <w:rPr>
              <w:noProof/>
            </w:rPr>
            <w:fldChar w:fldCharType="end"/>
          </w:r>
        </w:p>
        <w:p w14:paraId="39627A2F"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Paracetamols indvirkning på nervesystemet</w:t>
          </w:r>
          <w:r>
            <w:rPr>
              <w:noProof/>
            </w:rPr>
            <w:tab/>
          </w:r>
          <w:r>
            <w:rPr>
              <w:noProof/>
            </w:rPr>
            <w:fldChar w:fldCharType="begin"/>
          </w:r>
          <w:r>
            <w:rPr>
              <w:noProof/>
            </w:rPr>
            <w:instrText xml:space="preserve"> PAGEREF _Toc315939474 \h </w:instrText>
          </w:r>
          <w:r>
            <w:rPr>
              <w:noProof/>
            </w:rPr>
          </w:r>
          <w:r>
            <w:rPr>
              <w:noProof/>
            </w:rPr>
            <w:fldChar w:fldCharType="separate"/>
          </w:r>
          <w:r>
            <w:rPr>
              <w:noProof/>
            </w:rPr>
            <w:t>8</w:t>
          </w:r>
          <w:r>
            <w:rPr>
              <w:noProof/>
            </w:rPr>
            <w:fldChar w:fldCharType="end"/>
          </w:r>
        </w:p>
        <w:p w14:paraId="11F62336"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Prostaglandin H2</w:t>
          </w:r>
          <w:r>
            <w:rPr>
              <w:noProof/>
            </w:rPr>
            <w:tab/>
          </w:r>
          <w:r>
            <w:rPr>
              <w:noProof/>
            </w:rPr>
            <w:fldChar w:fldCharType="begin"/>
          </w:r>
          <w:r>
            <w:rPr>
              <w:noProof/>
            </w:rPr>
            <w:instrText xml:space="preserve"> PAGEREF _Toc315939475 \h </w:instrText>
          </w:r>
          <w:r>
            <w:rPr>
              <w:noProof/>
            </w:rPr>
          </w:r>
          <w:r>
            <w:rPr>
              <w:noProof/>
            </w:rPr>
            <w:fldChar w:fldCharType="separate"/>
          </w:r>
          <w:r>
            <w:rPr>
              <w:noProof/>
            </w:rPr>
            <w:t>8</w:t>
          </w:r>
          <w:r>
            <w:rPr>
              <w:noProof/>
            </w:rPr>
            <w:fldChar w:fldCharType="end"/>
          </w:r>
        </w:p>
        <w:p w14:paraId="2AB182B2"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Biokemisk sammenligning af paracetamol og acetylsalicylsyre</w:t>
          </w:r>
          <w:r>
            <w:rPr>
              <w:noProof/>
            </w:rPr>
            <w:tab/>
          </w:r>
          <w:r>
            <w:rPr>
              <w:noProof/>
            </w:rPr>
            <w:fldChar w:fldCharType="begin"/>
          </w:r>
          <w:r>
            <w:rPr>
              <w:noProof/>
            </w:rPr>
            <w:instrText xml:space="preserve"> PAGEREF _Toc315939476 \h </w:instrText>
          </w:r>
          <w:r>
            <w:rPr>
              <w:noProof/>
            </w:rPr>
          </w:r>
          <w:r>
            <w:rPr>
              <w:noProof/>
            </w:rPr>
            <w:fldChar w:fldCharType="separate"/>
          </w:r>
          <w:r>
            <w:rPr>
              <w:noProof/>
            </w:rPr>
            <w:t>10</w:t>
          </w:r>
          <w:r>
            <w:rPr>
              <w:noProof/>
            </w:rPr>
            <w:fldChar w:fldCharType="end"/>
          </w:r>
        </w:p>
        <w:p w14:paraId="76EFA35A"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Paracetamols nedbrydning i leveren</w:t>
          </w:r>
          <w:r>
            <w:rPr>
              <w:noProof/>
            </w:rPr>
            <w:tab/>
          </w:r>
          <w:r>
            <w:rPr>
              <w:noProof/>
            </w:rPr>
            <w:fldChar w:fldCharType="begin"/>
          </w:r>
          <w:r>
            <w:rPr>
              <w:noProof/>
            </w:rPr>
            <w:instrText xml:space="preserve"> PAGEREF _Toc315939477 \h </w:instrText>
          </w:r>
          <w:r>
            <w:rPr>
              <w:noProof/>
            </w:rPr>
          </w:r>
          <w:r>
            <w:rPr>
              <w:noProof/>
            </w:rPr>
            <w:fldChar w:fldCharType="separate"/>
          </w:r>
          <w:r>
            <w:rPr>
              <w:noProof/>
            </w:rPr>
            <w:t>10</w:t>
          </w:r>
          <w:r>
            <w:rPr>
              <w:noProof/>
            </w:rPr>
            <w:fldChar w:fldCharType="end"/>
          </w:r>
        </w:p>
        <w:p w14:paraId="625AB8D7"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Indtagning af paracetamol under svangerskab</w:t>
          </w:r>
          <w:r>
            <w:rPr>
              <w:noProof/>
            </w:rPr>
            <w:tab/>
          </w:r>
          <w:r>
            <w:rPr>
              <w:noProof/>
            </w:rPr>
            <w:fldChar w:fldCharType="begin"/>
          </w:r>
          <w:r>
            <w:rPr>
              <w:noProof/>
            </w:rPr>
            <w:instrText xml:space="preserve"> PAGEREF _Toc315939478 \h </w:instrText>
          </w:r>
          <w:r>
            <w:rPr>
              <w:noProof/>
            </w:rPr>
          </w:r>
          <w:r>
            <w:rPr>
              <w:noProof/>
            </w:rPr>
            <w:fldChar w:fldCharType="separate"/>
          </w:r>
          <w:r>
            <w:rPr>
              <w:noProof/>
            </w:rPr>
            <w:t>10</w:t>
          </w:r>
          <w:r>
            <w:rPr>
              <w:noProof/>
            </w:rPr>
            <w:fldChar w:fldCharType="end"/>
          </w:r>
        </w:p>
        <w:p w14:paraId="4D7207C4"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Acetylsalicylsyre nedbrydning i leveren</w:t>
          </w:r>
          <w:r>
            <w:rPr>
              <w:noProof/>
            </w:rPr>
            <w:tab/>
          </w:r>
          <w:r>
            <w:rPr>
              <w:noProof/>
            </w:rPr>
            <w:fldChar w:fldCharType="begin"/>
          </w:r>
          <w:r>
            <w:rPr>
              <w:noProof/>
            </w:rPr>
            <w:instrText xml:space="preserve"> PAGEREF _Toc315939479 \h </w:instrText>
          </w:r>
          <w:r>
            <w:rPr>
              <w:noProof/>
            </w:rPr>
          </w:r>
          <w:r>
            <w:rPr>
              <w:noProof/>
            </w:rPr>
            <w:fldChar w:fldCharType="separate"/>
          </w:r>
          <w:r>
            <w:rPr>
              <w:noProof/>
            </w:rPr>
            <w:t>11</w:t>
          </w:r>
          <w:r>
            <w:rPr>
              <w:noProof/>
            </w:rPr>
            <w:fldChar w:fldCharType="end"/>
          </w:r>
        </w:p>
        <w:p w14:paraId="2AA0C71E"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Acetylsalicylsyre som blodfortyndende</w:t>
          </w:r>
          <w:r>
            <w:rPr>
              <w:noProof/>
            </w:rPr>
            <w:tab/>
          </w:r>
          <w:r>
            <w:rPr>
              <w:noProof/>
            </w:rPr>
            <w:fldChar w:fldCharType="begin"/>
          </w:r>
          <w:r>
            <w:rPr>
              <w:noProof/>
            </w:rPr>
            <w:instrText xml:space="preserve"> PAGEREF _Toc315939480 \h </w:instrText>
          </w:r>
          <w:r>
            <w:rPr>
              <w:noProof/>
            </w:rPr>
          </w:r>
          <w:r>
            <w:rPr>
              <w:noProof/>
            </w:rPr>
            <w:fldChar w:fldCharType="separate"/>
          </w:r>
          <w:r>
            <w:rPr>
              <w:noProof/>
            </w:rPr>
            <w:t>11</w:t>
          </w:r>
          <w:r>
            <w:rPr>
              <w:noProof/>
            </w:rPr>
            <w:fldChar w:fldCharType="end"/>
          </w:r>
        </w:p>
        <w:p w14:paraId="7503865D"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Sammenligning af paracetamol og acetylsalicylsyre</w:t>
          </w:r>
          <w:r>
            <w:rPr>
              <w:noProof/>
            </w:rPr>
            <w:tab/>
          </w:r>
          <w:r>
            <w:rPr>
              <w:noProof/>
            </w:rPr>
            <w:fldChar w:fldCharType="begin"/>
          </w:r>
          <w:r>
            <w:rPr>
              <w:noProof/>
            </w:rPr>
            <w:instrText xml:space="preserve"> PAGEREF _Toc315939481 \h </w:instrText>
          </w:r>
          <w:r>
            <w:rPr>
              <w:noProof/>
            </w:rPr>
          </w:r>
          <w:r>
            <w:rPr>
              <w:noProof/>
            </w:rPr>
            <w:fldChar w:fldCharType="separate"/>
          </w:r>
          <w:r>
            <w:rPr>
              <w:noProof/>
            </w:rPr>
            <w:t>11</w:t>
          </w:r>
          <w:r>
            <w:rPr>
              <w:noProof/>
            </w:rPr>
            <w:fldChar w:fldCharType="end"/>
          </w:r>
        </w:p>
        <w:p w14:paraId="23468E08"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Fremstilling af paracetamol</w:t>
          </w:r>
          <w:r>
            <w:rPr>
              <w:noProof/>
            </w:rPr>
            <w:tab/>
          </w:r>
          <w:r>
            <w:rPr>
              <w:noProof/>
            </w:rPr>
            <w:fldChar w:fldCharType="begin"/>
          </w:r>
          <w:r>
            <w:rPr>
              <w:noProof/>
            </w:rPr>
            <w:instrText xml:space="preserve"> PAGEREF _Toc315939482 \h </w:instrText>
          </w:r>
          <w:r>
            <w:rPr>
              <w:noProof/>
            </w:rPr>
          </w:r>
          <w:r>
            <w:rPr>
              <w:noProof/>
            </w:rPr>
            <w:fldChar w:fldCharType="separate"/>
          </w:r>
          <w:r>
            <w:rPr>
              <w:noProof/>
            </w:rPr>
            <w:t>12</w:t>
          </w:r>
          <w:r>
            <w:rPr>
              <w:noProof/>
            </w:rPr>
            <w:fldChar w:fldCharType="end"/>
          </w:r>
        </w:p>
        <w:p w14:paraId="64C38047"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Laboratoriefremstilling af paracetamol</w:t>
          </w:r>
          <w:r>
            <w:rPr>
              <w:noProof/>
            </w:rPr>
            <w:tab/>
          </w:r>
          <w:r>
            <w:rPr>
              <w:noProof/>
            </w:rPr>
            <w:fldChar w:fldCharType="begin"/>
          </w:r>
          <w:r>
            <w:rPr>
              <w:noProof/>
            </w:rPr>
            <w:instrText xml:space="preserve"> PAGEREF _Toc315939483 \h </w:instrText>
          </w:r>
          <w:r>
            <w:rPr>
              <w:noProof/>
            </w:rPr>
          </w:r>
          <w:r>
            <w:rPr>
              <w:noProof/>
            </w:rPr>
            <w:fldChar w:fldCharType="separate"/>
          </w:r>
          <w:r>
            <w:rPr>
              <w:noProof/>
            </w:rPr>
            <w:t>12</w:t>
          </w:r>
          <w:r>
            <w:rPr>
              <w:noProof/>
            </w:rPr>
            <w:fldChar w:fldCharType="end"/>
          </w:r>
        </w:p>
        <w:p w14:paraId="3B1D068D"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Nukleofile substitution</w:t>
          </w:r>
          <w:r>
            <w:rPr>
              <w:noProof/>
            </w:rPr>
            <w:tab/>
          </w:r>
          <w:r>
            <w:rPr>
              <w:noProof/>
            </w:rPr>
            <w:fldChar w:fldCharType="begin"/>
          </w:r>
          <w:r>
            <w:rPr>
              <w:noProof/>
            </w:rPr>
            <w:instrText xml:space="preserve"> PAGEREF _Toc315939484 \h </w:instrText>
          </w:r>
          <w:r>
            <w:rPr>
              <w:noProof/>
            </w:rPr>
          </w:r>
          <w:r>
            <w:rPr>
              <w:noProof/>
            </w:rPr>
            <w:fldChar w:fldCharType="separate"/>
          </w:r>
          <w:r>
            <w:rPr>
              <w:noProof/>
            </w:rPr>
            <w:t>13</w:t>
          </w:r>
          <w:r>
            <w:rPr>
              <w:noProof/>
            </w:rPr>
            <w:fldChar w:fldCharType="end"/>
          </w:r>
        </w:p>
        <w:p w14:paraId="63911222"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Reaktionsmekanismer for paracetamol</w:t>
          </w:r>
          <w:r>
            <w:rPr>
              <w:noProof/>
            </w:rPr>
            <w:tab/>
          </w:r>
          <w:r>
            <w:rPr>
              <w:noProof/>
            </w:rPr>
            <w:fldChar w:fldCharType="begin"/>
          </w:r>
          <w:r>
            <w:rPr>
              <w:noProof/>
            </w:rPr>
            <w:instrText xml:space="preserve"> PAGEREF _Toc315939485 \h </w:instrText>
          </w:r>
          <w:r>
            <w:rPr>
              <w:noProof/>
            </w:rPr>
          </w:r>
          <w:r>
            <w:rPr>
              <w:noProof/>
            </w:rPr>
            <w:fldChar w:fldCharType="separate"/>
          </w:r>
          <w:r>
            <w:rPr>
              <w:noProof/>
            </w:rPr>
            <w:t>14</w:t>
          </w:r>
          <w:r>
            <w:rPr>
              <w:noProof/>
            </w:rPr>
            <w:fldChar w:fldCharType="end"/>
          </w:r>
        </w:p>
        <w:p w14:paraId="4F71840F" w14:textId="77777777" w:rsidR="00ED1FDC" w:rsidRDefault="00ED1FDC">
          <w:pPr>
            <w:pStyle w:val="Indholdsfortegnelse2"/>
            <w:tabs>
              <w:tab w:val="right" w:leader="dot" w:pos="9622"/>
            </w:tabs>
            <w:rPr>
              <w:noProof/>
              <w:sz w:val="24"/>
              <w:szCs w:val="24"/>
              <w:lang w:eastAsia="ja-JP"/>
            </w:rPr>
          </w:pPr>
          <w:r w:rsidRPr="0022501D">
            <w:rPr>
              <w:noProof/>
              <w:color w:val="000000" w:themeColor="text1"/>
            </w:rPr>
            <w:t>Udbytte af forsøget syntese af paracetamol</w:t>
          </w:r>
          <w:r>
            <w:rPr>
              <w:noProof/>
            </w:rPr>
            <w:tab/>
          </w:r>
          <w:r>
            <w:rPr>
              <w:noProof/>
            </w:rPr>
            <w:fldChar w:fldCharType="begin"/>
          </w:r>
          <w:r>
            <w:rPr>
              <w:noProof/>
            </w:rPr>
            <w:instrText xml:space="preserve"> PAGEREF _Toc315939486 \h </w:instrText>
          </w:r>
          <w:r>
            <w:rPr>
              <w:noProof/>
            </w:rPr>
          </w:r>
          <w:r>
            <w:rPr>
              <w:noProof/>
            </w:rPr>
            <w:fldChar w:fldCharType="separate"/>
          </w:r>
          <w:r>
            <w:rPr>
              <w:noProof/>
            </w:rPr>
            <w:t>15</w:t>
          </w:r>
          <w:r>
            <w:rPr>
              <w:noProof/>
            </w:rPr>
            <w:fldChar w:fldCharType="end"/>
          </w:r>
        </w:p>
        <w:p w14:paraId="50E407E5"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TLC-Analyse</w:t>
          </w:r>
          <w:r>
            <w:rPr>
              <w:noProof/>
            </w:rPr>
            <w:tab/>
          </w:r>
          <w:r>
            <w:rPr>
              <w:noProof/>
            </w:rPr>
            <w:fldChar w:fldCharType="begin"/>
          </w:r>
          <w:r>
            <w:rPr>
              <w:noProof/>
            </w:rPr>
            <w:instrText xml:space="preserve"> PAGEREF _Toc315939487 \h </w:instrText>
          </w:r>
          <w:r>
            <w:rPr>
              <w:noProof/>
            </w:rPr>
          </w:r>
          <w:r>
            <w:rPr>
              <w:noProof/>
            </w:rPr>
            <w:fldChar w:fldCharType="separate"/>
          </w:r>
          <w:r>
            <w:rPr>
              <w:noProof/>
            </w:rPr>
            <w:t>16</w:t>
          </w:r>
          <w:r>
            <w:rPr>
              <w:noProof/>
            </w:rPr>
            <w:fldChar w:fldCharType="end"/>
          </w:r>
        </w:p>
        <w:p w14:paraId="570FAADD"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TLC-analyse udført på paracetamol</w:t>
          </w:r>
          <w:r>
            <w:rPr>
              <w:noProof/>
            </w:rPr>
            <w:tab/>
          </w:r>
          <w:r>
            <w:rPr>
              <w:noProof/>
            </w:rPr>
            <w:fldChar w:fldCharType="begin"/>
          </w:r>
          <w:r>
            <w:rPr>
              <w:noProof/>
            </w:rPr>
            <w:instrText xml:space="preserve"> PAGEREF _Toc315939488 \h </w:instrText>
          </w:r>
          <w:r>
            <w:rPr>
              <w:noProof/>
            </w:rPr>
          </w:r>
          <w:r>
            <w:rPr>
              <w:noProof/>
            </w:rPr>
            <w:fldChar w:fldCharType="separate"/>
          </w:r>
          <w:r>
            <w:rPr>
              <w:noProof/>
            </w:rPr>
            <w:t>16</w:t>
          </w:r>
          <w:r>
            <w:rPr>
              <w:noProof/>
            </w:rPr>
            <w:fldChar w:fldCharType="end"/>
          </w:r>
        </w:p>
        <w:p w14:paraId="0F1AD5DA"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Renhedsbestemmelse via smeltepunkt</w:t>
          </w:r>
          <w:r>
            <w:rPr>
              <w:noProof/>
            </w:rPr>
            <w:tab/>
          </w:r>
          <w:r>
            <w:rPr>
              <w:noProof/>
            </w:rPr>
            <w:fldChar w:fldCharType="begin"/>
          </w:r>
          <w:r>
            <w:rPr>
              <w:noProof/>
            </w:rPr>
            <w:instrText xml:space="preserve"> PAGEREF _Toc315939489 \h </w:instrText>
          </w:r>
          <w:r>
            <w:rPr>
              <w:noProof/>
            </w:rPr>
          </w:r>
          <w:r>
            <w:rPr>
              <w:noProof/>
            </w:rPr>
            <w:fldChar w:fldCharType="separate"/>
          </w:r>
          <w:r>
            <w:rPr>
              <w:noProof/>
            </w:rPr>
            <w:t>17</w:t>
          </w:r>
          <w:r>
            <w:rPr>
              <w:noProof/>
            </w:rPr>
            <w:fldChar w:fldCharType="end"/>
          </w:r>
        </w:p>
        <w:p w14:paraId="138ABF73"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Fejlkilder i forsøget syntese af paracetamol</w:t>
          </w:r>
          <w:r>
            <w:rPr>
              <w:noProof/>
            </w:rPr>
            <w:tab/>
          </w:r>
          <w:r>
            <w:rPr>
              <w:noProof/>
            </w:rPr>
            <w:fldChar w:fldCharType="begin"/>
          </w:r>
          <w:r>
            <w:rPr>
              <w:noProof/>
            </w:rPr>
            <w:instrText xml:space="preserve"> PAGEREF _Toc315939490 \h </w:instrText>
          </w:r>
          <w:r>
            <w:rPr>
              <w:noProof/>
            </w:rPr>
          </w:r>
          <w:r>
            <w:rPr>
              <w:noProof/>
            </w:rPr>
            <w:fldChar w:fldCharType="separate"/>
          </w:r>
          <w:r>
            <w:rPr>
              <w:noProof/>
            </w:rPr>
            <w:t>18</w:t>
          </w:r>
          <w:r>
            <w:rPr>
              <w:noProof/>
            </w:rPr>
            <w:fldChar w:fldCharType="end"/>
          </w:r>
        </w:p>
        <w:p w14:paraId="4CDF5B8B"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TLC-Analyse af hovedpine piller</w:t>
          </w:r>
          <w:r>
            <w:rPr>
              <w:noProof/>
            </w:rPr>
            <w:tab/>
          </w:r>
          <w:r>
            <w:rPr>
              <w:noProof/>
            </w:rPr>
            <w:fldChar w:fldCharType="begin"/>
          </w:r>
          <w:r>
            <w:rPr>
              <w:noProof/>
            </w:rPr>
            <w:instrText xml:space="preserve"> PAGEREF _Toc315939491 \h </w:instrText>
          </w:r>
          <w:r>
            <w:rPr>
              <w:noProof/>
            </w:rPr>
          </w:r>
          <w:r>
            <w:rPr>
              <w:noProof/>
            </w:rPr>
            <w:fldChar w:fldCharType="separate"/>
          </w:r>
          <w:r>
            <w:rPr>
              <w:noProof/>
            </w:rPr>
            <w:t>19</w:t>
          </w:r>
          <w:r>
            <w:rPr>
              <w:noProof/>
            </w:rPr>
            <w:fldChar w:fldCharType="end"/>
          </w:r>
        </w:p>
        <w:p w14:paraId="2FC7C940"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Diskussion og vurdering</w:t>
          </w:r>
          <w:r>
            <w:rPr>
              <w:noProof/>
            </w:rPr>
            <w:tab/>
          </w:r>
          <w:r>
            <w:rPr>
              <w:noProof/>
            </w:rPr>
            <w:fldChar w:fldCharType="begin"/>
          </w:r>
          <w:r>
            <w:rPr>
              <w:noProof/>
            </w:rPr>
            <w:instrText xml:space="preserve"> PAGEREF _Toc315939492 \h </w:instrText>
          </w:r>
          <w:r>
            <w:rPr>
              <w:noProof/>
            </w:rPr>
          </w:r>
          <w:r>
            <w:rPr>
              <w:noProof/>
            </w:rPr>
            <w:fldChar w:fldCharType="separate"/>
          </w:r>
          <w:r>
            <w:rPr>
              <w:noProof/>
            </w:rPr>
            <w:t>20</w:t>
          </w:r>
          <w:r>
            <w:rPr>
              <w:noProof/>
            </w:rPr>
            <w:fldChar w:fldCharType="end"/>
          </w:r>
        </w:p>
        <w:p w14:paraId="1E80695B" w14:textId="77777777" w:rsidR="00ED1FDC" w:rsidRDefault="00ED1FDC">
          <w:pPr>
            <w:pStyle w:val="Indholdsfortegnelse1"/>
            <w:tabs>
              <w:tab w:val="right" w:leader="dot" w:pos="9622"/>
            </w:tabs>
            <w:rPr>
              <w:rFonts w:asciiTheme="minorHAnsi" w:hAnsiTheme="minorHAnsi"/>
              <w:b w:val="0"/>
              <w:noProof/>
              <w:color w:val="auto"/>
              <w:lang w:eastAsia="ja-JP"/>
            </w:rPr>
          </w:pPr>
          <w:r w:rsidRPr="0022501D">
            <w:rPr>
              <w:rFonts w:asciiTheme="minorHAnsi" w:hAnsiTheme="minorHAnsi"/>
              <w:noProof/>
              <w:color w:val="000000" w:themeColor="text1"/>
            </w:rPr>
            <w:t>Konklusion</w:t>
          </w:r>
          <w:r>
            <w:rPr>
              <w:noProof/>
            </w:rPr>
            <w:tab/>
          </w:r>
          <w:r>
            <w:rPr>
              <w:noProof/>
            </w:rPr>
            <w:fldChar w:fldCharType="begin"/>
          </w:r>
          <w:r>
            <w:rPr>
              <w:noProof/>
            </w:rPr>
            <w:instrText xml:space="preserve"> PAGEREF _Toc315939493 \h </w:instrText>
          </w:r>
          <w:r>
            <w:rPr>
              <w:noProof/>
            </w:rPr>
          </w:r>
          <w:r>
            <w:rPr>
              <w:noProof/>
            </w:rPr>
            <w:fldChar w:fldCharType="separate"/>
          </w:r>
          <w:r>
            <w:rPr>
              <w:noProof/>
            </w:rPr>
            <w:t>21</w:t>
          </w:r>
          <w:r>
            <w:rPr>
              <w:noProof/>
            </w:rPr>
            <w:fldChar w:fldCharType="end"/>
          </w:r>
        </w:p>
        <w:p w14:paraId="3F567803" w14:textId="77777777" w:rsidR="00ED1FDC" w:rsidRDefault="00ED1FDC">
          <w:pPr>
            <w:pStyle w:val="Indholdsfortegnelse1"/>
            <w:tabs>
              <w:tab w:val="right" w:leader="dot" w:pos="9622"/>
            </w:tabs>
            <w:rPr>
              <w:rFonts w:asciiTheme="minorHAnsi" w:hAnsiTheme="minorHAnsi"/>
              <w:b w:val="0"/>
              <w:noProof/>
              <w:color w:val="auto"/>
              <w:lang w:eastAsia="ja-JP"/>
            </w:rPr>
          </w:pPr>
          <w:r>
            <w:rPr>
              <w:noProof/>
            </w:rPr>
            <w:t>Litteraturliste</w:t>
          </w:r>
          <w:r>
            <w:rPr>
              <w:noProof/>
            </w:rPr>
            <w:tab/>
          </w:r>
          <w:r>
            <w:rPr>
              <w:noProof/>
            </w:rPr>
            <w:fldChar w:fldCharType="begin"/>
          </w:r>
          <w:r>
            <w:rPr>
              <w:noProof/>
            </w:rPr>
            <w:instrText xml:space="preserve"> PAGEREF _Toc315939494 \h </w:instrText>
          </w:r>
          <w:r>
            <w:rPr>
              <w:noProof/>
            </w:rPr>
          </w:r>
          <w:r>
            <w:rPr>
              <w:noProof/>
            </w:rPr>
            <w:fldChar w:fldCharType="separate"/>
          </w:r>
          <w:r>
            <w:rPr>
              <w:noProof/>
            </w:rPr>
            <w:t>22</w:t>
          </w:r>
          <w:r>
            <w:rPr>
              <w:noProof/>
            </w:rPr>
            <w:fldChar w:fldCharType="end"/>
          </w:r>
        </w:p>
        <w:p w14:paraId="22FE8311" w14:textId="5D0849CF" w:rsidR="00EE2E3F" w:rsidRPr="00835396" w:rsidRDefault="00EE2E3F" w:rsidP="00F66A84">
          <w:pPr>
            <w:spacing w:line="276" w:lineRule="auto"/>
            <w:rPr>
              <w:color w:val="000000" w:themeColor="text1"/>
            </w:rPr>
          </w:pPr>
          <w:r w:rsidRPr="00835396">
            <w:rPr>
              <w:b/>
              <w:bCs/>
              <w:noProof/>
              <w:color w:val="000000" w:themeColor="text1"/>
            </w:rPr>
            <w:fldChar w:fldCharType="end"/>
          </w:r>
        </w:p>
      </w:sdtContent>
    </w:sdt>
    <w:p w14:paraId="67B314DE" w14:textId="77777777" w:rsidR="00D74747" w:rsidRPr="00835396" w:rsidRDefault="00D74747" w:rsidP="00F66A84">
      <w:pPr>
        <w:spacing w:line="360" w:lineRule="auto"/>
        <w:rPr>
          <w:color w:val="000000" w:themeColor="text1"/>
        </w:rPr>
      </w:pPr>
    </w:p>
    <w:p w14:paraId="0C74A208" w14:textId="77777777" w:rsidR="00024EBA" w:rsidRPr="00835396" w:rsidRDefault="00024EBA" w:rsidP="00F66A84">
      <w:pPr>
        <w:spacing w:line="360" w:lineRule="auto"/>
        <w:rPr>
          <w:b/>
          <w:color w:val="000000" w:themeColor="text1"/>
        </w:rPr>
      </w:pPr>
    </w:p>
    <w:p w14:paraId="7178CFE4" w14:textId="77777777" w:rsidR="00024EBA" w:rsidRPr="00835396" w:rsidRDefault="00024EBA" w:rsidP="00F66A84">
      <w:pPr>
        <w:spacing w:line="360" w:lineRule="auto"/>
        <w:rPr>
          <w:b/>
          <w:color w:val="000000" w:themeColor="text1"/>
        </w:rPr>
      </w:pPr>
    </w:p>
    <w:p w14:paraId="690A59C5" w14:textId="77777777" w:rsidR="000C1226" w:rsidRPr="00835396" w:rsidRDefault="000C1226" w:rsidP="00F66A84">
      <w:pPr>
        <w:pStyle w:val="Overskrift1"/>
        <w:spacing w:line="360" w:lineRule="auto"/>
        <w:rPr>
          <w:rFonts w:asciiTheme="minorHAnsi" w:hAnsiTheme="minorHAnsi"/>
          <w:color w:val="000000" w:themeColor="text1"/>
        </w:rPr>
      </w:pPr>
    </w:p>
    <w:p w14:paraId="7CA40AF8" w14:textId="074A6A8F" w:rsidR="001036BA" w:rsidRPr="00835396" w:rsidRDefault="001036BA" w:rsidP="00F66A84">
      <w:pPr>
        <w:pStyle w:val="Overskrift1"/>
        <w:spacing w:line="360" w:lineRule="auto"/>
        <w:rPr>
          <w:rFonts w:asciiTheme="minorHAnsi" w:hAnsiTheme="minorHAnsi"/>
          <w:color w:val="000000" w:themeColor="text1"/>
        </w:rPr>
      </w:pPr>
      <w:bookmarkStart w:id="1" w:name="_Toc315939467"/>
      <w:r w:rsidRPr="00835396">
        <w:rPr>
          <w:rFonts w:asciiTheme="minorHAnsi" w:hAnsiTheme="minorHAnsi"/>
          <w:color w:val="000000" w:themeColor="text1"/>
        </w:rPr>
        <w:t>Indledning</w:t>
      </w:r>
      <w:bookmarkEnd w:id="1"/>
    </w:p>
    <w:p w14:paraId="6E5DE19D" w14:textId="6095789E" w:rsidR="00437EDB" w:rsidRPr="00835396" w:rsidRDefault="009749D9" w:rsidP="00F66A84">
      <w:pPr>
        <w:spacing w:line="360" w:lineRule="auto"/>
        <w:rPr>
          <w:color w:val="000000" w:themeColor="text1"/>
        </w:rPr>
      </w:pPr>
      <w:r w:rsidRPr="00835396">
        <w:rPr>
          <w:color w:val="000000" w:themeColor="text1"/>
        </w:rPr>
        <w:t xml:space="preserve">Paracetamol har været en del af mange danskeres dagligdag i </w:t>
      </w:r>
      <w:r w:rsidR="00E26421" w:rsidRPr="00835396">
        <w:rPr>
          <w:color w:val="000000" w:themeColor="text1"/>
        </w:rPr>
        <w:t>over hundrede år, det er faktisk hver tiende dansker, som indtager hvad der svarer til en daglig dosis af lægemidlet. Deru</w:t>
      </w:r>
      <w:r w:rsidR="00E26421" w:rsidRPr="00835396">
        <w:rPr>
          <w:color w:val="000000" w:themeColor="text1"/>
        </w:rPr>
        <w:t>d</w:t>
      </w:r>
      <w:r w:rsidR="00E26421" w:rsidRPr="00835396">
        <w:rPr>
          <w:color w:val="000000" w:themeColor="text1"/>
        </w:rPr>
        <w:t>over supplere</w:t>
      </w:r>
      <w:r w:rsidR="00FF2938" w:rsidRPr="00835396">
        <w:rPr>
          <w:color w:val="000000" w:themeColor="text1"/>
        </w:rPr>
        <w:t>r</w:t>
      </w:r>
      <w:r w:rsidR="00E26421" w:rsidRPr="00835396">
        <w:rPr>
          <w:color w:val="000000" w:themeColor="text1"/>
        </w:rPr>
        <w:t xml:space="preserve"> man flittigt med andet smertestillende </w:t>
      </w:r>
      <w:r w:rsidR="00FF2938" w:rsidRPr="00835396">
        <w:rPr>
          <w:color w:val="000000" w:themeColor="text1"/>
        </w:rPr>
        <w:t>medicin så</w:t>
      </w:r>
      <w:r w:rsidR="00E26421" w:rsidRPr="00835396">
        <w:rPr>
          <w:color w:val="000000" w:themeColor="text1"/>
        </w:rPr>
        <w:t>som ibupr</w:t>
      </w:r>
      <w:r w:rsidR="00FF2938" w:rsidRPr="00835396">
        <w:rPr>
          <w:color w:val="000000" w:themeColor="text1"/>
        </w:rPr>
        <w:t>ofen og acety</w:t>
      </w:r>
      <w:r w:rsidR="00E26421" w:rsidRPr="00835396">
        <w:rPr>
          <w:color w:val="000000" w:themeColor="text1"/>
        </w:rPr>
        <w:t>lsal</w:t>
      </w:r>
      <w:r w:rsidR="00E26421" w:rsidRPr="00835396">
        <w:rPr>
          <w:color w:val="000000" w:themeColor="text1"/>
        </w:rPr>
        <w:t>i</w:t>
      </w:r>
      <w:r w:rsidR="00E26421" w:rsidRPr="00835396">
        <w:rPr>
          <w:color w:val="000000" w:themeColor="text1"/>
        </w:rPr>
        <w:t>cylsyre. Disse tre lægemidler hører under en fællesbetegnelse, svage a</w:t>
      </w:r>
      <w:r w:rsidR="00FF2938" w:rsidRPr="00835396">
        <w:rPr>
          <w:color w:val="000000" w:themeColor="text1"/>
        </w:rPr>
        <w:t>nalgetika. De svage analgetika</w:t>
      </w:r>
      <w:r w:rsidR="00E26421" w:rsidRPr="00835396">
        <w:rPr>
          <w:color w:val="000000" w:themeColor="text1"/>
        </w:rPr>
        <w:t xml:space="preserve"> kan alle købes i håndkøb, men er ikke alle lige ufarlige. </w:t>
      </w:r>
      <w:r w:rsidR="00FF282E" w:rsidRPr="00835396">
        <w:rPr>
          <w:color w:val="000000" w:themeColor="text1"/>
        </w:rPr>
        <w:t>Denne opgave tager u</w:t>
      </w:r>
      <w:r w:rsidR="00FF282E" w:rsidRPr="00835396">
        <w:rPr>
          <w:color w:val="000000" w:themeColor="text1"/>
        </w:rPr>
        <w:t>d</w:t>
      </w:r>
      <w:r w:rsidR="00FF282E" w:rsidRPr="00835396">
        <w:rPr>
          <w:color w:val="000000" w:themeColor="text1"/>
        </w:rPr>
        <w:t xml:space="preserve">gangspunkt i lægemiddelet paracetamol, der </w:t>
      </w:r>
      <w:r w:rsidR="00253D39" w:rsidRPr="00835396">
        <w:rPr>
          <w:color w:val="000000" w:themeColor="text1"/>
        </w:rPr>
        <w:t xml:space="preserve">er det primære stof, som </w:t>
      </w:r>
      <w:r w:rsidR="00FF282E" w:rsidRPr="00835396">
        <w:rPr>
          <w:color w:val="000000" w:themeColor="text1"/>
        </w:rPr>
        <w:t xml:space="preserve">indgår i </w:t>
      </w:r>
      <w:r w:rsidR="00253D39" w:rsidRPr="00835396">
        <w:rPr>
          <w:color w:val="000000" w:themeColor="text1"/>
        </w:rPr>
        <w:t xml:space="preserve">de </w:t>
      </w:r>
      <w:r w:rsidR="00FF282E" w:rsidRPr="00835396">
        <w:rPr>
          <w:color w:val="000000" w:themeColor="text1"/>
        </w:rPr>
        <w:t>kendte håndkøbs lægemid</w:t>
      </w:r>
      <w:r w:rsidR="00FF2938" w:rsidRPr="00835396">
        <w:rPr>
          <w:color w:val="000000" w:themeColor="text1"/>
        </w:rPr>
        <w:t>ler som Pamol, P</w:t>
      </w:r>
      <w:r w:rsidR="00FF282E" w:rsidRPr="00835396">
        <w:rPr>
          <w:color w:val="000000" w:themeColor="text1"/>
        </w:rPr>
        <w:t>anodil osv. I</w:t>
      </w:r>
      <w:r w:rsidR="008B722B" w:rsidRPr="00835396">
        <w:rPr>
          <w:color w:val="000000" w:themeColor="text1"/>
        </w:rPr>
        <w:t xml:space="preserve"> skolens laboratorium </w:t>
      </w:r>
      <w:r w:rsidR="00FF282E" w:rsidRPr="00835396">
        <w:rPr>
          <w:color w:val="000000" w:themeColor="text1"/>
        </w:rPr>
        <w:t>er pro</w:t>
      </w:r>
      <w:r w:rsidR="009D3AFD" w:rsidRPr="00835396">
        <w:rPr>
          <w:color w:val="000000" w:themeColor="text1"/>
        </w:rPr>
        <w:t>duktet blevet fremstillet</w:t>
      </w:r>
      <w:r w:rsidR="008B722B" w:rsidRPr="00835396">
        <w:rPr>
          <w:color w:val="000000" w:themeColor="text1"/>
        </w:rPr>
        <w:t xml:space="preserve"> og oprenset via om</w:t>
      </w:r>
      <w:r w:rsidR="00253D39" w:rsidRPr="00835396">
        <w:rPr>
          <w:color w:val="000000" w:themeColor="text1"/>
        </w:rPr>
        <w:t>krystallisering</w:t>
      </w:r>
      <w:r w:rsidR="00FF2938" w:rsidRPr="00835396">
        <w:rPr>
          <w:color w:val="000000" w:themeColor="text1"/>
        </w:rPr>
        <w:t xml:space="preserve"> D</w:t>
      </w:r>
      <w:r w:rsidR="008B722B" w:rsidRPr="00835396">
        <w:rPr>
          <w:color w:val="000000" w:themeColor="text1"/>
        </w:rPr>
        <w:t>er er blevet taget TLC-analyse og smelt</w:t>
      </w:r>
      <w:r w:rsidR="008B722B" w:rsidRPr="00835396">
        <w:rPr>
          <w:color w:val="000000" w:themeColor="text1"/>
        </w:rPr>
        <w:t>e</w:t>
      </w:r>
      <w:r w:rsidR="003C461C" w:rsidRPr="00835396">
        <w:rPr>
          <w:color w:val="000000" w:themeColor="text1"/>
        </w:rPr>
        <w:t>punktsbestemmelse, derudover er udbytteprocenten blevet beregnet</w:t>
      </w:r>
      <w:r w:rsidR="00E26421" w:rsidRPr="00835396">
        <w:rPr>
          <w:color w:val="000000" w:themeColor="text1"/>
        </w:rPr>
        <w:t xml:space="preserve"> og reaktionerne beskr</w:t>
      </w:r>
      <w:r w:rsidR="00E26421" w:rsidRPr="00835396">
        <w:rPr>
          <w:color w:val="000000" w:themeColor="text1"/>
        </w:rPr>
        <w:t>e</w:t>
      </w:r>
      <w:r w:rsidR="00E26421" w:rsidRPr="00835396">
        <w:rPr>
          <w:color w:val="000000" w:themeColor="text1"/>
        </w:rPr>
        <w:t>vet</w:t>
      </w:r>
      <w:r w:rsidR="003C461C" w:rsidRPr="00835396">
        <w:rPr>
          <w:color w:val="000000" w:themeColor="text1"/>
        </w:rPr>
        <w:t>.</w:t>
      </w:r>
      <w:r w:rsidR="00E26421" w:rsidRPr="00835396">
        <w:rPr>
          <w:color w:val="000000" w:themeColor="text1"/>
        </w:rPr>
        <w:t xml:space="preserve"> Vi vil sammenligne de tre ovennævnte analgetika</w:t>
      </w:r>
      <w:r w:rsidR="0076173A" w:rsidRPr="00835396">
        <w:rPr>
          <w:color w:val="000000" w:themeColor="text1"/>
        </w:rPr>
        <w:t>.</w:t>
      </w:r>
      <w:r w:rsidR="00E26421" w:rsidRPr="00835396">
        <w:rPr>
          <w:color w:val="000000" w:themeColor="text1"/>
        </w:rPr>
        <w:t xml:space="preserve"> </w:t>
      </w:r>
      <w:r w:rsidR="0076173A" w:rsidRPr="00835396">
        <w:rPr>
          <w:color w:val="000000" w:themeColor="text1"/>
        </w:rPr>
        <w:t xml:space="preserve">Der </w:t>
      </w:r>
      <w:r w:rsidR="00E26421" w:rsidRPr="00835396">
        <w:rPr>
          <w:color w:val="000000" w:themeColor="text1"/>
        </w:rPr>
        <w:t>vil blive sammenlignet med hensyn til deres virkning, bi</w:t>
      </w:r>
      <w:r w:rsidR="0076173A" w:rsidRPr="00835396">
        <w:rPr>
          <w:color w:val="000000" w:themeColor="text1"/>
        </w:rPr>
        <w:t>virkning og de kemiske grupper, som</w:t>
      </w:r>
      <w:r w:rsidR="00E26421" w:rsidRPr="00835396">
        <w:rPr>
          <w:color w:val="000000" w:themeColor="text1"/>
        </w:rPr>
        <w:t xml:space="preserve"> reagere</w:t>
      </w:r>
      <w:r w:rsidR="00D43CE1" w:rsidRPr="00835396">
        <w:rPr>
          <w:color w:val="000000" w:themeColor="text1"/>
        </w:rPr>
        <w:t>r</w:t>
      </w:r>
      <w:r w:rsidR="00E26421" w:rsidRPr="00835396">
        <w:rPr>
          <w:color w:val="000000" w:themeColor="text1"/>
        </w:rPr>
        <w:t xml:space="preserve"> i kroppen. </w:t>
      </w:r>
      <w:r w:rsidR="00881E7B" w:rsidRPr="00835396">
        <w:rPr>
          <w:color w:val="000000" w:themeColor="text1"/>
        </w:rPr>
        <w:t>Vi</w:t>
      </w:r>
      <w:r w:rsidR="00D43CE1" w:rsidRPr="00835396">
        <w:rPr>
          <w:color w:val="000000" w:themeColor="text1"/>
        </w:rPr>
        <w:t xml:space="preserve"> vil </w:t>
      </w:r>
      <w:r w:rsidR="00881E7B" w:rsidRPr="00835396">
        <w:rPr>
          <w:color w:val="000000" w:themeColor="text1"/>
        </w:rPr>
        <w:t xml:space="preserve">især </w:t>
      </w:r>
      <w:r w:rsidR="00D43CE1" w:rsidRPr="00835396">
        <w:rPr>
          <w:color w:val="000000" w:themeColor="text1"/>
        </w:rPr>
        <w:t>u</w:t>
      </w:r>
      <w:r w:rsidR="00D43CE1" w:rsidRPr="00835396">
        <w:rPr>
          <w:color w:val="000000" w:themeColor="text1"/>
        </w:rPr>
        <w:t>n</w:t>
      </w:r>
      <w:r w:rsidR="00D43CE1" w:rsidRPr="00835396">
        <w:rPr>
          <w:color w:val="000000" w:themeColor="text1"/>
        </w:rPr>
        <w:t>dersøge</w:t>
      </w:r>
      <w:r w:rsidR="00E26421" w:rsidRPr="00835396">
        <w:rPr>
          <w:color w:val="000000" w:themeColor="text1"/>
        </w:rPr>
        <w:t xml:space="preserve"> acetylsalicylsyren og paracetamol</w:t>
      </w:r>
      <w:r w:rsidR="00D43CE1" w:rsidRPr="00835396">
        <w:rPr>
          <w:color w:val="000000" w:themeColor="text1"/>
        </w:rPr>
        <w:t xml:space="preserve"> nærmere</w:t>
      </w:r>
      <w:r w:rsidR="00881E7B" w:rsidRPr="00835396">
        <w:rPr>
          <w:color w:val="000000" w:themeColor="text1"/>
        </w:rPr>
        <w:t>, for at studere</w:t>
      </w:r>
      <w:r w:rsidR="00437EDB" w:rsidRPr="00835396">
        <w:rPr>
          <w:color w:val="000000" w:themeColor="text1"/>
        </w:rPr>
        <w:t xml:space="preserve"> på deres biokemiske ne</w:t>
      </w:r>
      <w:r w:rsidR="00437EDB" w:rsidRPr="00835396">
        <w:rPr>
          <w:color w:val="000000" w:themeColor="text1"/>
        </w:rPr>
        <w:t>d</w:t>
      </w:r>
      <w:r w:rsidR="00437EDB" w:rsidRPr="00835396">
        <w:rPr>
          <w:color w:val="000000" w:themeColor="text1"/>
        </w:rPr>
        <w:t>brydning i kroppen og h</w:t>
      </w:r>
      <w:r w:rsidR="00D43CE1" w:rsidRPr="00835396">
        <w:rPr>
          <w:color w:val="000000" w:themeColor="text1"/>
        </w:rPr>
        <w:t>vad, der sker ved overdosering af disse</w:t>
      </w:r>
      <w:r w:rsidR="00437EDB" w:rsidRPr="00835396">
        <w:rPr>
          <w:color w:val="000000" w:themeColor="text1"/>
        </w:rPr>
        <w:t xml:space="preserve">. Opgaven vil også analysere og diskutere fordele og ulemper ved de let tilgængelige lægemidler. </w:t>
      </w:r>
    </w:p>
    <w:p w14:paraId="5C346436" w14:textId="77777777" w:rsidR="00D74747" w:rsidRPr="00835396" w:rsidRDefault="00D74747" w:rsidP="00F66A84">
      <w:pPr>
        <w:pStyle w:val="Overskrift1"/>
        <w:spacing w:line="360" w:lineRule="auto"/>
        <w:rPr>
          <w:rFonts w:asciiTheme="minorHAnsi" w:hAnsiTheme="minorHAnsi"/>
          <w:color w:val="000000" w:themeColor="text1"/>
        </w:rPr>
      </w:pPr>
      <w:bookmarkStart w:id="2" w:name="_Toc315939468"/>
      <w:r w:rsidRPr="00835396">
        <w:rPr>
          <w:rFonts w:asciiTheme="minorHAnsi" w:hAnsiTheme="minorHAnsi"/>
          <w:color w:val="000000" w:themeColor="text1"/>
        </w:rPr>
        <w:t>Svage analgetika</w:t>
      </w:r>
      <w:bookmarkEnd w:id="2"/>
      <w:r w:rsidRPr="00835396">
        <w:rPr>
          <w:rFonts w:asciiTheme="minorHAnsi" w:hAnsiTheme="minorHAnsi"/>
          <w:color w:val="000000" w:themeColor="text1"/>
        </w:rPr>
        <w:tab/>
      </w:r>
    </w:p>
    <w:p w14:paraId="3C42AD81" w14:textId="5F7191B9" w:rsidR="00D74747" w:rsidRPr="00835396" w:rsidRDefault="00D74747" w:rsidP="00F66A84">
      <w:pPr>
        <w:widowControl w:val="0"/>
        <w:tabs>
          <w:tab w:val="left" w:pos="220"/>
          <w:tab w:val="left" w:pos="720"/>
        </w:tabs>
        <w:autoSpaceDE w:val="0"/>
        <w:autoSpaceDN w:val="0"/>
        <w:adjustRightInd w:val="0"/>
        <w:spacing w:line="360" w:lineRule="auto"/>
        <w:rPr>
          <w:rFonts w:cs="Times"/>
          <w:color w:val="000000" w:themeColor="text1"/>
        </w:rPr>
      </w:pPr>
      <w:r w:rsidRPr="00835396">
        <w:rPr>
          <w:rFonts w:cs="Times"/>
          <w:color w:val="000000" w:themeColor="text1"/>
        </w:rPr>
        <w:t>De primære analgetika kan opdeles I to grupper: Opioidanalgetika (stærke analgetika) og de svage analgetika</w:t>
      </w:r>
      <w:r w:rsidR="002829E8" w:rsidRPr="00835396">
        <w:rPr>
          <w:rFonts w:cs="Times"/>
          <w:color w:val="000000" w:themeColor="text1"/>
        </w:rPr>
        <w:t xml:space="preserve">. De svage analgetika opdeles </w:t>
      </w:r>
      <w:r w:rsidR="00467A8F" w:rsidRPr="00835396">
        <w:rPr>
          <w:rFonts w:cs="Times"/>
          <w:color w:val="000000" w:themeColor="text1"/>
        </w:rPr>
        <w:t xml:space="preserve">igen </w:t>
      </w:r>
      <w:r w:rsidR="002829E8" w:rsidRPr="00835396">
        <w:rPr>
          <w:rFonts w:cs="Times"/>
          <w:color w:val="000000" w:themeColor="text1"/>
        </w:rPr>
        <w:t>i to grupper,</w:t>
      </w:r>
      <w:r w:rsidRPr="00835396">
        <w:rPr>
          <w:rFonts w:cs="Times"/>
          <w:color w:val="000000" w:themeColor="text1"/>
        </w:rPr>
        <w:t xml:space="preserve"> Paracetamol og NSAID(ibuprofen, acetylsalicylsyre mfl.)</w:t>
      </w:r>
      <w:r w:rsidRPr="00835396">
        <w:rPr>
          <w:rStyle w:val="Fodnotehenvisning"/>
          <w:rFonts w:cs="Times"/>
          <w:color w:val="000000" w:themeColor="text1"/>
        </w:rPr>
        <w:footnoteReference w:id="1"/>
      </w:r>
      <w:r w:rsidR="00D43CE1" w:rsidRPr="00835396">
        <w:rPr>
          <w:rFonts w:cs="Times"/>
          <w:color w:val="000000" w:themeColor="text1"/>
        </w:rPr>
        <w:t xml:space="preserve"> Jeg</w:t>
      </w:r>
      <w:r w:rsidRPr="00835396">
        <w:rPr>
          <w:rFonts w:cs="Times"/>
          <w:color w:val="000000" w:themeColor="text1"/>
        </w:rPr>
        <w:t xml:space="preserve"> vil her fokusere på tre af de svage</w:t>
      </w:r>
      <w:r w:rsidR="00D43CE1" w:rsidRPr="00835396">
        <w:rPr>
          <w:rFonts w:cs="Times"/>
          <w:color w:val="000000" w:themeColor="text1"/>
        </w:rPr>
        <w:t xml:space="preserve"> analgetika:</w:t>
      </w:r>
      <w:r w:rsidRPr="00835396">
        <w:rPr>
          <w:rFonts w:cs="Times"/>
          <w:color w:val="000000" w:themeColor="text1"/>
        </w:rPr>
        <w:t xml:space="preserve"> ibuprofen, acetylsalicylsyre og paracetamol</w:t>
      </w:r>
      <w:r w:rsidR="00467A8F" w:rsidRPr="00835396">
        <w:rPr>
          <w:rFonts w:cs="Times"/>
          <w:color w:val="000000" w:themeColor="text1"/>
        </w:rPr>
        <w:t xml:space="preserve">, og påpege de funktionelle grupper. En </w:t>
      </w:r>
      <w:r w:rsidRPr="00835396">
        <w:rPr>
          <w:rFonts w:cs="Times"/>
          <w:color w:val="000000" w:themeColor="text1"/>
        </w:rPr>
        <w:t>funktionel gruppe kan løst sagt defineres, som et atom eller en atomgruppe i et organisk</w:t>
      </w:r>
      <w:r w:rsidR="00467A8F" w:rsidRPr="00835396">
        <w:rPr>
          <w:rFonts w:cs="Times"/>
          <w:color w:val="000000" w:themeColor="text1"/>
        </w:rPr>
        <w:t xml:space="preserve"> </w:t>
      </w:r>
      <w:r w:rsidRPr="00835396">
        <w:rPr>
          <w:rFonts w:cs="Times"/>
          <w:color w:val="000000" w:themeColor="text1"/>
        </w:rPr>
        <w:t>stof, som er b</w:t>
      </w:r>
      <w:r w:rsidRPr="00835396">
        <w:rPr>
          <w:rFonts w:cs="Times"/>
          <w:color w:val="000000" w:themeColor="text1"/>
        </w:rPr>
        <w:t>e</w:t>
      </w:r>
      <w:r w:rsidRPr="00835396">
        <w:rPr>
          <w:rFonts w:cs="Times"/>
          <w:color w:val="000000" w:themeColor="text1"/>
        </w:rPr>
        <w:t>stemmende for stoffets kemiske egenskab</w:t>
      </w:r>
      <w:r w:rsidRPr="00835396">
        <w:rPr>
          <w:rStyle w:val="Fodnotehenvisning"/>
          <w:rFonts w:cs="Times"/>
          <w:color w:val="000000" w:themeColor="text1"/>
        </w:rPr>
        <w:footnoteReference w:id="2"/>
      </w:r>
      <w:r w:rsidRPr="00835396">
        <w:rPr>
          <w:rFonts w:cs="Times"/>
          <w:color w:val="000000" w:themeColor="text1"/>
        </w:rPr>
        <w:t xml:space="preserve">.  </w:t>
      </w:r>
    </w:p>
    <w:p w14:paraId="023B48E4" w14:textId="77777777" w:rsidR="005819C3" w:rsidRPr="00835396" w:rsidRDefault="005819C3" w:rsidP="00F66A84">
      <w:pPr>
        <w:pStyle w:val="Overskrift2"/>
        <w:spacing w:line="360" w:lineRule="auto"/>
        <w:rPr>
          <w:rFonts w:asciiTheme="minorHAnsi" w:hAnsiTheme="minorHAnsi"/>
          <w:color w:val="000000" w:themeColor="text1"/>
        </w:rPr>
      </w:pPr>
    </w:p>
    <w:p w14:paraId="594C5B3C" w14:textId="77777777" w:rsidR="00D74747" w:rsidRPr="00835396" w:rsidRDefault="00D74747" w:rsidP="00F66A84">
      <w:pPr>
        <w:pStyle w:val="Overskrift2"/>
        <w:spacing w:line="360" w:lineRule="auto"/>
        <w:rPr>
          <w:rFonts w:asciiTheme="minorHAnsi" w:hAnsiTheme="minorHAnsi"/>
          <w:color w:val="000000" w:themeColor="text1"/>
        </w:rPr>
      </w:pPr>
      <w:bookmarkStart w:id="3" w:name="_Toc315939469"/>
      <w:r w:rsidRPr="00835396">
        <w:rPr>
          <w:rFonts w:asciiTheme="minorHAnsi" w:hAnsiTheme="minorHAnsi"/>
          <w:color w:val="000000" w:themeColor="text1"/>
        </w:rPr>
        <w:t>Acetylsalicylsyre</w:t>
      </w:r>
      <w:bookmarkEnd w:id="3"/>
    </w:p>
    <w:p w14:paraId="6154F193" w14:textId="17F434FE" w:rsidR="00D74747" w:rsidRPr="00835396" w:rsidRDefault="00D74747" w:rsidP="00F66A84">
      <w:pPr>
        <w:widowControl w:val="0"/>
        <w:tabs>
          <w:tab w:val="left" w:pos="220"/>
          <w:tab w:val="left" w:pos="720"/>
        </w:tabs>
        <w:autoSpaceDE w:val="0"/>
        <w:autoSpaceDN w:val="0"/>
        <w:adjustRightInd w:val="0"/>
        <w:spacing w:line="360" w:lineRule="auto"/>
        <w:rPr>
          <w:rFonts w:cs="Times"/>
          <w:color w:val="000000" w:themeColor="text1"/>
        </w:rPr>
      </w:pPr>
      <w:r w:rsidRPr="00835396">
        <w:rPr>
          <w:rFonts w:cs="Times"/>
          <w:color w:val="000000" w:themeColor="text1"/>
        </w:rPr>
        <w:t>Acetylsalicylsyre forekommer i håndkøbsprodukter</w:t>
      </w:r>
      <w:r w:rsidR="001A7704" w:rsidRPr="00835396">
        <w:rPr>
          <w:rFonts w:cs="Times"/>
          <w:color w:val="000000" w:themeColor="text1"/>
        </w:rPr>
        <w:t>,</w:t>
      </w:r>
      <w:r w:rsidRPr="00835396">
        <w:rPr>
          <w:rFonts w:cs="Times"/>
          <w:color w:val="000000" w:themeColor="text1"/>
        </w:rPr>
        <w:t xml:space="preserve"> </w:t>
      </w:r>
      <w:r w:rsidR="001A7704" w:rsidRPr="00835396">
        <w:rPr>
          <w:color w:val="000000" w:themeColor="text1"/>
        </w:rPr>
        <w:t>pakkerne</w:t>
      </w:r>
      <w:r w:rsidR="00D43CE1" w:rsidRPr="00835396">
        <w:rPr>
          <w:color w:val="000000" w:themeColor="text1"/>
        </w:rPr>
        <w:t xml:space="preserve"> indeholder max 20 stk. a 500 mg</w:t>
      </w:r>
      <w:r w:rsidR="00881E7B" w:rsidRPr="00835396">
        <w:rPr>
          <w:color w:val="000000" w:themeColor="text1"/>
        </w:rPr>
        <w:t xml:space="preserve"> (i alt 10 g). Acetylsalicylsyre findes under handelsnavne </w:t>
      </w:r>
      <w:r w:rsidRPr="00835396">
        <w:rPr>
          <w:rFonts w:cs="Times"/>
          <w:color w:val="000000" w:themeColor="text1"/>
        </w:rPr>
        <w:t>som aspirin, magnyl, kodimagnyl osv.</w:t>
      </w:r>
      <w:r w:rsidR="00D43CE1" w:rsidRPr="00835396">
        <w:rPr>
          <w:rFonts w:cs="Times"/>
          <w:color w:val="000000" w:themeColor="text1"/>
        </w:rPr>
        <w:t xml:space="preserve"> En daglig dosering, for en voksen, er på max 4g.</w:t>
      </w:r>
      <w:r w:rsidRPr="00835396">
        <w:rPr>
          <w:rFonts w:cs="Times"/>
          <w:color w:val="000000" w:themeColor="text1"/>
        </w:rPr>
        <w:t xml:space="preserve"> Stoffet blev syntetiseret for over 100 år siden, men</w:t>
      </w:r>
      <w:r w:rsidR="00386C04" w:rsidRPr="00835396">
        <w:rPr>
          <w:rFonts w:cs="Times"/>
          <w:color w:val="000000" w:themeColor="text1"/>
        </w:rPr>
        <w:t>s</w:t>
      </w:r>
      <w:r w:rsidRPr="00835396">
        <w:rPr>
          <w:rFonts w:cs="Times"/>
          <w:color w:val="000000" w:themeColor="text1"/>
        </w:rPr>
        <w:t xml:space="preserve"> salicylsyre har v</w:t>
      </w:r>
      <w:r w:rsidR="00D43CE1" w:rsidRPr="00835396">
        <w:rPr>
          <w:rFonts w:cs="Times"/>
          <w:color w:val="000000" w:themeColor="text1"/>
        </w:rPr>
        <w:t>æret brugt i mere end 2000 år. D</w:t>
      </w:r>
      <w:r w:rsidRPr="00835396">
        <w:rPr>
          <w:rFonts w:cs="Times"/>
          <w:color w:val="000000" w:themeColor="text1"/>
        </w:rPr>
        <w:t>et findes i mange planter bl</w:t>
      </w:r>
      <w:r w:rsidR="00B1413A" w:rsidRPr="00835396">
        <w:rPr>
          <w:rFonts w:cs="Times"/>
          <w:color w:val="000000" w:themeColor="text1"/>
        </w:rPr>
        <w:t>.</w:t>
      </w:r>
      <w:r w:rsidR="00D43CE1" w:rsidRPr="00835396">
        <w:rPr>
          <w:rFonts w:cs="Times"/>
          <w:color w:val="000000" w:themeColor="text1"/>
        </w:rPr>
        <w:t>a. i piletræets bark</w:t>
      </w:r>
      <w:r w:rsidRPr="00835396">
        <w:rPr>
          <w:rFonts w:cs="Times"/>
          <w:color w:val="000000" w:themeColor="text1"/>
        </w:rPr>
        <w:t xml:space="preserve">. </w:t>
      </w:r>
      <w:r w:rsidR="00BE546C" w:rsidRPr="00835396">
        <w:rPr>
          <w:rFonts w:cs="Times"/>
          <w:color w:val="000000" w:themeColor="text1"/>
        </w:rPr>
        <w:t>Ud over at være smertestillende har acetylsalicylsyre en anti-inflammatorisk effekt, da den kan lindre ømhed, rødme og hævelser.</w:t>
      </w:r>
      <w:r w:rsidRPr="00835396">
        <w:rPr>
          <w:rFonts w:cs="Times"/>
          <w:color w:val="000000" w:themeColor="text1"/>
        </w:rPr>
        <w:t xml:space="preserve"> Acetylsalicylsyre er ligesom ibuprofen og paracetamol også febernedsættende, da den går ind og påvirker en lille de</w:t>
      </w:r>
      <w:r w:rsidR="00386C04" w:rsidRPr="00835396">
        <w:rPr>
          <w:rFonts w:cs="Times"/>
          <w:color w:val="000000" w:themeColor="text1"/>
        </w:rPr>
        <w:t>l af hjernen kaldet hypothalamus.</w:t>
      </w:r>
      <w:r w:rsidRPr="00835396">
        <w:rPr>
          <w:rFonts w:cs="Times"/>
          <w:color w:val="000000" w:themeColor="text1"/>
        </w:rPr>
        <w:t xml:space="preserve"> </w:t>
      </w:r>
      <w:r w:rsidR="00386C04" w:rsidRPr="00835396">
        <w:rPr>
          <w:rFonts w:cs="Times"/>
          <w:color w:val="000000" w:themeColor="text1"/>
        </w:rPr>
        <w:t>P</w:t>
      </w:r>
      <w:r w:rsidR="00D43CE1" w:rsidRPr="00835396">
        <w:rPr>
          <w:rFonts w:cs="Times"/>
          <w:color w:val="000000" w:themeColor="text1"/>
        </w:rPr>
        <w:t xml:space="preserve">ræcist </w:t>
      </w:r>
      <w:r w:rsidRPr="00835396">
        <w:rPr>
          <w:rFonts w:cs="Times"/>
          <w:color w:val="000000" w:themeColor="text1"/>
        </w:rPr>
        <w:t>hvordan ved man ikke, men den nedsætter feberen</w:t>
      </w:r>
      <w:r w:rsidRPr="00835396">
        <w:rPr>
          <w:rStyle w:val="Fodnotehenvisning"/>
          <w:rFonts w:cs="Times"/>
          <w:color w:val="000000" w:themeColor="text1"/>
        </w:rPr>
        <w:footnoteReference w:id="3"/>
      </w:r>
      <w:r w:rsidRPr="00835396">
        <w:rPr>
          <w:rFonts w:cs="Times"/>
          <w:color w:val="000000" w:themeColor="text1"/>
        </w:rPr>
        <w:t>.</w:t>
      </w:r>
      <w:r w:rsidR="00B1413A" w:rsidRPr="00835396">
        <w:rPr>
          <w:rFonts w:cs="Times"/>
          <w:color w:val="000000" w:themeColor="text1"/>
        </w:rPr>
        <w:t xml:space="preserve"> Acetylsalicyls</w:t>
      </w:r>
      <w:r w:rsidR="00B1413A" w:rsidRPr="00835396">
        <w:rPr>
          <w:rFonts w:cs="Times"/>
          <w:color w:val="000000" w:themeColor="text1"/>
        </w:rPr>
        <w:t>y</w:t>
      </w:r>
      <w:r w:rsidR="00BE546C" w:rsidRPr="00835396">
        <w:rPr>
          <w:rFonts w:cs="Times"/>
          <w:color w:val="000000" w:themeColor="text1"/>
        </w:rPr>
        <w:t>ren er også blodfortyndende, hvilket vi kommer ind på</w:t>
      </w:r>
      <w:r w:rsidR="00B1413A" w:rsidRPr="00835396">
        <w:rPr>
          <w:rFonts w:cs="Times"/>
          <w:color w:val="000000" w:themeColor="text1"/>
        </w:rPr>
        <w:t xml:space="preserve"> senere.</w:t>
      </w:r>
      <w:r w:rsidRPr="00835396">
        <w:rPr>
          <w:rFonts w:cs="Times"/>
          <w:color w:val="000000" w:themeColor="text1"/>
        </w:rPr>
        <w:t xml:space="preserve"> Bivirkninger ved acetylsalicy</w:t>
      </w:r>
      <w:r w:rsidRPr="00835396">
        <w:rPr>
          <w:rFonts w:cs="Times"/>
          <w:color w:val="000000" w:themeColor="text1"/>
        </w:rPr>
        <w:t>l</w:t>
      </w:r>
      <w:r w:rsidRPr="00835396">
        <w:rPr>
          <w:rFonts w:cs="Times"/>
          <w:color w:val="000000" w:themeColor="text1"/>
        </w:rPr>
        <w:t>syre kan være kval</w:t>
      </w:r>
      <w:r w:rsidR="00BE546C" w:rsidRPr="00835396">
        <w:rPr>
          <w:rFonts w:cs="Times"/>
          <w:color w:val="000000" w:themeColor="text1"/>
        </w:rPr>
        <w:t>me,</w:t>
      </w:r>
      <w:r w:rsidRPr="00835396">
        <w:rPr>
          <w:rFonts w:cs="Times"/>
          <w:color w:val="000000" w:themeColor="text1"/>
        </w:rPr>
        <w:t xml:space="preserve"> </w:t>
      </w:r>
      <w:r w:rsidR="00B1413A" w:rsidRPr="00835396">
        <w:rPr>
          <w:rFonts w:cs="Times"/>
          <w:color w:val="000000" w:themeColor="text1"/>
        </w:rPr>
        <w:t>ubekvemmelighed</w:t>
      </w:r>
      <w:r w:rsidRPr="00835396">
        <w:rPr>
          <w:rFonts w:cs="Times"/>
          <w:color w:val="000000" w:themeColor="text1"/>
        </w:rPr>
        <w:t xml:space="preserve"> og i værre tilfælde</w:t>
      </w:r>
      <w:r w:rsidR="00386C04" w:rsidRPr="00835396">
        <w:rPr>
          <w:rFonts w:cs="Times"/>
          <w:color w:val="000000" w:themeColor="text1"/>
        </w:rPr>
        <w:t>,</w:t>
      </w:r>
      <w:r w:rsidRPr="00835396">
        <w:rPr>
          <w:rFonts w:cs="Times"/>
          <w:color w:val="000000" w:themeColor="text1"/>
        </w:rPr>
        <w:t xml:space="preserve"> småblødninger (mavesår) gru</w:t>
      </w:r>
      <w:r w:rsidRPr="00835396">
        <w:rPr>
          <w:rFonts w:cs="Times"/>
          <w:color w:val="000000" w:themeColor="text1"/>
        </w:rPr>
        <w:t>n</w:t>
      </w:r>
      <w:r w:rsidRPr="00835396">
        <w:rPr>
          <w:rFonts w:cs="Times"/>
          <w:color w:val="000000" w:themeColor="text1"/>
        </w:rPr>
        <w:t xml:space="preserve">det irritation på maveslimhinden </w:t>
      </w:r>
    </w:p>
    <w:p w14:paraId="12C47A02" w14:textId="737011ED" w:rsidR="00D74747" w:rsidRPr="00835396" w:rsidRDefault="00B1413A" w:rsidP="00F66A84">
      <w:pPr>
        <w:widowControl w:val="0"/>
        <w:tabs>
          <w:tab w:val="left" w:pos="220"/>
          <w:tab w:val="left" w:pos="720"/>
        </w:tabs>
        <w:autoSpaceDE w:val="0"/>
        <w:autoSpaceDN w:val="0"/>
        <w:adjustRightInd w:val="0"/>
        <w:spacing w:line="360" w:lineRule="auto"/>
        <w:rPr>
          <w:rFonts w:cs="Times"/>
          <w:color w:val="000000" w:themeColor="text1"/>
        </w:rPr>
      </w:pPr>
      <w:r w:rsidRPr="00835396">
        <w:rPr>
          <w:rFonts w:cs="Helvetica"/>
          <w:noProof/>
          <w:color w:val="000000" w:themeColor="text1"/>
        </w:rPr>
        <w:drawing>
          <wp:anchor distT="0" distB="0" distL="114300" distR="114300" simplePos="0" relativeHeight="251664384" behindDoc="0" locked="0" layoutInCell="1" allowOverlap="1" wp14:anchorId="55D45E97" wp14:editId="2D6CAB9B">
            <wp:simplePos x="0" y="0"/>
            <wp:positionH relativeFrom="column">
              <wp:posOffset>0</wp:posOffset>
            </wp:positionH>
            <wp:positionV relativeFrom="paragraph">
              <wp:posOffset>69850</wp:posOffset>
            </wp:positionV>
            <wp:extent cx="1485900" cy="1145540"/>
            <wp:effectExtent l="0" t="0" r="12700" b="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8885"/>
                    <a:stretch/>
                  </pic:blipFill>
                  <pic:spPr bwMode="auto">
                    <a:xfrm>
                      <a:off x="0" y="0"/>
                      <a:ext cx="1485900" cy="1145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747" w:rsidRPr="00835396">
        <w:rPr>
          <w:rStyle w:val="Fodnotehenvisning"/>
          <w:rFonts w:cs="Times"/>
          <w:color w:val="000000" w:themeColor="text1"/>
        </w:rPr>
        <w:footnoteReference w:id="4"/>
      </w:r>
    </w:p>
    <w:p w14:paraId="16895DE5" w14:textId="77777777" w:rsidR="00D74747" w:rsidRPr="005878F3" w:rsidRDefault="00D74747" w:rsidP="00F66A84">
      <w:pPr>
        <w:spacing w:line="360" w:lineRule="auto"/>
        <w:rPr>
          <w:rFonts w:cs="Helvetica"/>
          <w:color w:val="000000" w:themeColor="text1"/>
        </w:rPr>
      </w:pPr>
      <w:r w:rsidRPr="005878F3">
        <w:rPr>
          <w:rFonts w:cs="Helvetica"/>
          <w:color w:val="000000" w:themeColor="text1"/>
        </w:rPr>
        <w:t>2-acetoxybenzoesyre</w:t>
      </w:r>
    </w:p>
    <w:p w14:paraId="2EE3D264" w14:textId="10ED7743" w:rsidR="00D74747" w:rsidRPr="00835396" w:rsidRDefault="00BE546C" w:rsidP="00F66A84">
      <w:pPr>
        <w:spacing w:line="360" w:lineRule="auto"/>
        <w:rPr>
          <w:color w:val="000000" w:themeColor="text1"/>
        </w:rPr>
      </w:pPr>
      <w:r w:rsidRPr="00835396">
        <w:rPr>
          <w:color w:val="000000" w:themeColor="text1"/>
        </w:rPr>
        <w:t>På ovenstående figur ses en benzenring,</w:t>
      </w:r>
      <w:r w:rsidR="00386C04" w:rsidRPr="00835396">
        <w:rPr>
          <w:color w:val="000000" w:themeColor="text1"/>
        </w:rPr>
        <w:t>. På benzen</w:t>
      </w:r>
      <w:r w:rsidR="00D74747" w:rsidRPr="00835396">
        <w:rPr>
          <w:color w:val="000000" w:themeColor="text1"/>
        </w:rPr>
        <w:t>ringen er der bundet en met</w:t>
      </w:r>
      <w:r w:rsidR="00386C04" w:rsidRPr="00835396">
        <w:rPr>
          <w:color w:val="000000" w:themeColor="text1"/>
        </w:rPr>
        <w:t>h</w:t>
      </w:r>
      <w:r w:rsidR="00D74747" w:rsidRPr="00835396">
        <w:rPr>
          <w:color w:val="000000" w:themeColor="text1"/>
        </w:rPr>
        <w:t>ylsyre og en estergruppe. Hvis esteren havde siddet alene på benzenringen var navnet kommet til at hedd</w:t>
      </w:r>
      <w:r w:rsidR="00014A57" w:rsidRPr="00835396">
        <w:rPr>
          <w:color w:val="000000" w:themeColor="text1"/>
        </w:rPr>
        <w:t>e phenylethanoat, fo</w:t>
      </w:r>
      <w:r w:rsidR="00386C04" w:rsidRPr="00835396">
        <w:rPr>
          <w:color w:val="000000" w:themeColor="text1"/>
        </w:rPr>
        <w:t>rdi ester har endelsen –oat</w:t>
      </w:r>
      <w:r w:rsidR="00D74747" w:rsidRPr="00835396">
        <w:rPr>
          <w:color w:val="000000" w:themeColor="text1"/>
        </w:rPr>
        <w:t>. Da det nu er syregruppen der har højest prio</w:t>
      </w:r>
      <w:r w:rsidR="00386C04" w:rsidRPr="00835396">
        <w:rPr>
          <w:color w:val="000000" w:themeColor="text1"/>
        </w:rPr>
        <w:t>r</w:t>
      </w:r>
      <w:r w:rsidR="00386C04" w:rsidRPr="00835396">
        <w:rPr>
          <w:color w:val="000000" w:themeColor="text1"/>
        </w:rPr>
        <w:t>i</w:t>
      </w:r>
      <w:r w:rsidR="00D74747" w:rsidRPr="00835396">
        <w:rPr>
          <w:color w:val="000000" w:themeColor="text1"/>
        </w:rPr>
        <w:t xml:space="preserve">tet </w:t>
      </w:r>
      <w:r w:rsidR="00EF6D44" w:rsidRPr="00835396">
        <w:rPr>
          <w:color w:val="000000" w:themeColor="text1"/>
        </w:rPr>
        <w:t>kommer navnet til at ende på –syre</w:t>
      </w:r>
      <w:r w:rsidR="00386C04" w:rsidRPr="00835396">
        <w:rPr>
          <w:color w:val="000000" w:themeColor="text1"/>
        </w:rPr>
        <w:t>, men det</w:t>
      </w:r>
      <w:r w:rsidR="00EF6D44" w:rsidRPr="00835396">
        <w:rPr>
          <w:color w:val="000000" w:themeColor="text1"/>
        </w:rPr>
        <w:t xml:space="preserve"> gør at</w:t>
      </w:r>
      <w:r w:rsidR="00D74747" w:rsidRPr="00835396">
        <w:rPr>
          <w:color w:val="000000" w:themeColor="text1"/>
        </w:rPr>
        <w:t xml:space="preserve"> navngivningen </w:t>
      </w:r>
      <w:r w:rsidR="00386C04" w:rsidRPr="00835396">
        <w:rPr>
          <w:color w:val="000000" w:themeColor="text1"/>
        </w:rPr>
        <w:t xml:space="preserve">bliver </w:t>
      </w:r>
      <w:r w:rsidR="00D74747" w:rsidRPr="00835396">
        <w:rPr>
          <w:color w:val="000000" w:themeColor="text1"/>
        </w:rPr>
        <w:t>mere komplic</w:t>
      </w:r>
      <w:r w:rsidR="00D74747" w:rsidRPr="00835396">
        <w:rPr>
          <w:color w:val="000000" w:themeColor="text1"/>
        </w:rPr>
        <w:t>e</w:t>
      </w:r>
      <w:r w:rsidR="00D74747" w:rsidRPr="00835396">
        <w:rPr>
          <w:color w:val="000000" w:themeColor="text1"/>
        </w:rPr>
        <w:t>ret. Ester- og carboxsylsyregruppen er acetalsalisylsyrens aktive grupper. Carboxsylsyr</w:t>
      </w:r>
      <w:r w:rsidR="00D74747" w:rsidRPr="00835396">
        <w:rPr>
          <w:color w:val="000000" w:themeColor="text1"/>
        </w:rPr>
        <w:t>e</w:t>
      </w:r>
      <w:r w:rsidR="00D74747" w:rsidRPr="00835396">
        <w:rPr>
          <w:color w:val="000000" w:themeColor="text1"/>
        </w:rPr>
        <w:t>gruppen (metylsyre) er polær og vil gerne afgive en hydron. Den kan derfor reagere med a</w:t>
      </w:r>
      <w:r w:rsidR="00D74747" w:rsidRPr="00835396">
        <w:rPr>
          <w:color w:val="000000" w:themeColor="text1"/>
        </w:rPr>
        <w:t>n</w:t>
      </w:r>
      <w:r w:rsidR="00D74747" w:rsidRPr="00835396">
        <w:rPr>
          <w:color w:val="000000" w:themeColor="text1"/>
        </w:rPr>
        <w:t>dre polære</w:t>
      </w:r>
      <w:r w:rsidR="00386C04" w:rsidRPr="00835396">
        <w:rPr>
          <w:color w:val="000000" w:themeColor="text1"/>
        </w:rPr>
        <w:t xml:space="preserve"> forbindelser. Den svagt polære</w:t>
      </w:r>
      <w:r w:rsidR="00D74747" w:rsidRPr="00835396">
        <w:rPr>
          <w:color w:val="000000" w:themeColor="text1"/>
        </w:rPr>
        <w:t xml:space="preserve"> esterforbindelse kan derimod hydrolyseres (et molekyle spaltes til to molekyler, under brug af et vandmolekyle)</w:t>
      </w:r>
    </w:p>
    <w:p w14:paraId="4271563F" w14:textId="6BA31045" w:rsidR="00D74747" w:rsidRPr="00835396" w:rsidRDefault="0082519D" w:rsidP="00F66A84">
      <w:pPr>
        <w:pStyle w:val="Overskrift2"/>
        <w:spacing w:line="360" w:lineRule="auto"/>
        <w:rPr>
          <w:rFonts w:asciiTheme="minorHAnsi" w:hAnsiTheme="minorHAnsi"/>
          <w:color w:val="000000" w:themeColor="text1"/>
        </w:rPr>
      </w:pPr>
      <w:bookmarkStart w:id="4" w:name="_Toc315939470"/>
      <w:r w:rsidRPr="00835396">
        <w:rPr>
          <w:rFonts w:asciiTheme="minorHAnsi" w:hAnsiTheme="minorHAnsi"/>
          <w:color w:val="000000" w:themeColor="text1"/>
        </w:rPr>
        <w:lastRenderedPageBreak/>
        <w:t>I</w:t>
      </w:r>
      <w:r w:rsidR="00D74747" w:rsidRPr="00835396">
        <w:rPr>
          <w:rFonts w:asciiTheme="minorHAnsi" w:hAnsiTheme="minorHAnsi"/>
          <w:color w:val="000000" w:themeColor="text1"/>
        </w:rPr>
        <w:t>buprofen</w:t>
      </w:r>
      <w:bookmarkEnd w:id="4"/>
      <w:r w:rsidR="00D74747" w:rsidRPr="00835396">
        <w:rPr>
          <w:rFonts w:asciiTheme="minorHAnsi" w:hAnsiTheme="minorHAnsi"/>
          <w:color w:val="000000" w:themeColor="text1"/>
        </w:rPr>
        <w:t xml:space="preserve"> </w:t>
      </w:r>
    </w:p>
    <w:p w14:paraId="110694B8" w14:textId="05463EA2" w:rsidR="00D74747" w:rsidRPr="00835396" w:rsidRDefault="00D74747" w:rsidP="00F66A84">
      <w:pPr>
        <w:widowControl w:val="0"/>
        <w:autoSpaceDE w:val="0"/>
        <w:autoSpaceDN w:val="0"/>
        <w:adjustRightInd w:val="0"/>
        <w:spacing w:line="360" w:lineRule="auto"/>
        <w:rPr>
          <w:rFonts w:cs="Times"/>
          <w:color w:val="000000" w:themeColor="text1"/>
        </w:rPr>
      </w:pPr>
      <w:r w:rsidRPr="00835396">
        <w:rPr>
          <w:rFonts w:cs="Times"/>
          <w:color w:val="000000" w:themeColor="text1"/>
        </w:rPr>
        <w:t>Forekommer i håndkøbsprodukter</w:t>
      </w:r>
      <w:r w:rsidR="001A7704" w:rsidRPr="00835396">
        <w:rPr>
          <w:rFonts w:cs="Times"/>
          <w:color w:val="000000" w:themeColor="text1"/>
        </w:rPr>
        <w:t>,</w:t>
      </w:r>
      <w:r w:rsidRPr="00835396">
        <w:rPr>
          <w:rFonts w:cs="Times"/>
          <w:color w:val="000000" w:themeColor="text1"/>
        </w:rPr>
        <w:t xml:space="preserve"> </w:t>
      </w:r>
      <w:r w:rsidR="001A7704" w:rsidRPr="00835396">
        <w:rPr>
          <w:color w:val="000000" w:themeColor="text1"/>
        </w:rPr>
        <w:t>pakkerne</w:t>
      </w:r>
      <w:r w:rsidR="00386C04" w:rsidRPr="00835396">
        <w:rPr>
          <w:color w:val="000000" w:themeColor="text1"/>
        </w:rPr>
        <w:t xml:space="preserve"> indeholder max 20 stk. a 200 mg (i alt 4 g</w:t>
      </w:r>
      <w:r w:rsidR="001A7704" w:rsidRPr="00835396">
        <w:rPr>
          <w:color w:val="000000" w:themeColor="text1"/>
        </w:rPr>
        <w:t xml:space="preserve"> og kan købes </w:t>
      </w:r>
      <w:r w:rsidR="00BE546C" w:rsidRPr="00835396">
        <w:rPr>
          <w:rFonts w:cs="Times"/>
          <w:color w:val="000000" w:themeColor="text1"/>
        </w:rPr>
        <w:t>under præparatnavnene I</w:t>
      </w:r>
      <w:r w:rsidRPr="00835396">
        <w:rPr>
          <w:rFonts w:cs="Times"/>
          <w:color w:val="000000" w:themeColor="text1"/>
        </w:rPr>
        <w:t>pren,</w:t>
      </w:r>
      <w:r w:rsidRPr="005878F3">
        <w:rPr>
          <w:rFonts w:cs="Lucida Sans Unicode"/>
          <w:color w:val="000000" w:themeColor="text1"/>
          <w:sz w:val="30"/>
          <w:szCs w:val="30"/>
        </w:rPr>
        <w:t xml:space="preserve"> </w:t>
      </w:r>
      <w:r w:rsidR="00BE546C" w:rsidRPr="00835396">
        <w:rPr>
          <w:rFonts w:cs="Times"/>
          <w:color w:val="000000" w:themeColor="text1"/>
        </w:rPr>
        <w:t>I</w:t>
      </w:r>
      <w:r w:rsidRPr="00835396">
        <w:rPr>
          <w:rFonts w:cs="Times"/>
          <w:color w:val="000000" w:themeColor="text1"/>
        </w:rPr>
        <w:t>buprofen osv.</w:t>
      </w:r>
      <w:r w:rsidR="00386C04" w:rsidRPr="00835396">
        <w:rPr>
          <w:rFonts w:cs="Times"/>
          <w:color w:val="000000" w:themeColor="text1"/>
        </w:rPr>
        <w:t xml:space="preserve"> En daglig dosering, for en voksen, er på max 1.2g.</w:t>
      </w:r>
      <w:r w:rsidRPr="00835396">
        <w:rPr>
          <w:rFonts w:cs="Times"/>
          <w:color w:val="000000" w:themeColor="text1"/>
        </w:rPr>
        <w:t xml:space="preserve"> Ibuprofens virkning er meget semilær til acetylsalicylsyre, idet </w:t>
      </w:r>
      <w:r w:rsidR="00386C04" w:rsidRPr="00835396">
        <w:rPr>
          <w:rFonts w:cs="Times"/>
          <w:color w:val="000000" w:themeColor="text1"/>
        </w:rPr>
        <w:t xml:space="preserve">at </w:t>
      </w:r>
      <w:r w:rsidRPr="00835396">
        <w:rPr>
          <w:rFonts w:cs="Times"/>
          <w:color w:val="000000" w:themeColor="text1"/>
        </w:rPr>
        <w:t xml:space="preserve">den </w:t>
      </w:r>
      <w:r w:rsidR="00BE546C" w:rsidRPr="00835396">
        <w:rPr>
          <w:rFonts w:cs="Times"/>
          <w:color w:val="000000" w:themeColor="text1"/>
        </w:rPr>
        <w:t xml:space="preserve">også </w:t>
      </w:r>
      <w:r w:rsidRPr="00835396">
        <w:rPr>
          <w:rFonts w:cs="Times"/>
          <w:color w:val="000000" w:themeColor="text1"/>
        </w:rPr>
        <w:t>er anti-inflammatorisk og feberned</w:t>
      </w:r>
      <w:r w:rsidR="00386C04" w:rsidRPr="00835396">
        <w:rPr>
          <w:rFonts w:cs="Times"/>
          <w:color w:val="000000" w:themeColor="text1"/>
        </w:rPr>
        <w:t>sættende. D</w:t>
      </w:r>
      <w:r w:rsidRPr="00835396">
        <w:rPr>
          <w:rFonts w:cs="Times"/>
          <w:color w:val="000000" w:themeColor="text1"/>
        </w:rPr>
        <w:t>erudover virker den</w:t>
      </w:r>
      <w:r w:rsidR="00BE546C" w:rsidRPr="00835396">
        <w:rPr>
          <w:rFonts w:cs="Times"/>
          <w:color w:val="000000" w:themeColor="text1"/>
        </w:rPr>
        <w:t xml:space="preserve"> især godt</w:t>
      </w:r>
      <w:r w:rsidRPr="00835396">
        <w:rPr>
          <w:rFonts w:cs="Times"/>
          <w:color w:val="000000" w:themeColor="text1"/>
        </w:rPr>
        <w:t xml:space="preserve"> på menstruations- muskel- og ledsmerter.</w:t>
      </w:r>
      <w:r w:rsidRPr="00835396">
        <w:rPr>
          <w:rStyle w:val="Fodnotehenvisning"/>
          <w:rFonts w:cs="Times"/>
          <w:color w:val="000000" w:themeColor="text1"/>
        </w:rPr>
        <w:footnoteReference w:id="5"/>
      </w:r>
      <w:r w:rsidR="00BE546C" w:rsidRPr="00835396">
        <w:rPr>
          <w:rFonts w:cs="Times"/>
          <w:color w:val="000000" w:themeColor="text1"/>
        </w:rPr>
        <w:t xml:space="preserve"> </w:t>
      </w:r>
      <w:r w:rsidRPr="00835396">
        <w:rPr>
          <w:rFonts w:cs="Times"/>
          <w:color w:val="000000" w:themeColor="text1"/>
        </w:rPr>
        <w:t xml:space="preserve"> </w:t>
      </w:r>
      <w:r w:rsidR="00BE546C" w:rsidRPr="00835396">
        <w:rPr>
          <w:rFonts w:cs="Times"/>
          <w:color w:val="000000" w:themeColor="text1"/>
        </w:rPr>
        <w:t xml:space="preserve">Der er en del birvirkninger til ibuprofen, og generelt anbefales så kort behandlings interval som muligt. </w:t>
      </w:r>
      <w:r w:rsidRPr="00835396">
        <w:rPr>
          <w:rFonts w:cs="Times"/>
          <w:color w:val="000000" w:themeColor="text1"/>
        </w:rPr>
        <w:t>Bivirkninger kan være træthed, mavesmerter, blødning i mave-tarmkanalen, diarré, luft fra tarmen</w:t>
      </w:r>
      <w:r w:rsidR="00386C04" w:rsidRPr="00835396">
        <w:rPr>
          <w:rFonts w:cs="Times"/>
          <w:color w:val="000000" w:themeColor="text1"/>
        </w:rPr>
        <w:t>,</w:t>
      </w:r>
      <w:r w:rsidRPr="00835396">
        <w:rPr>
          <w:rFonts w:cs="Times"/>
          <w:color w:val="000000" w:themeColor="text1"/>
        </w:rPr>
        <w:t xml:space="preserve"> osv.</w:t>
      </w:r>
      <w:r w:rsidRPr="00835396">
        <w:rPr>
          <w:rStyle w:val="Fodnotehenvisning"/>
          <w:rFonts w:cs="Times"/>
          <w:color w:val="000000" w:themeColor="text1"/>
        </w:rPr>
        <w:footnoteReference w:id="6"/>
      </w:r>
    </w:p>
    <w:p w14:paraId="4484048D" w14:textId="77777777" w:rsidR="00D74747" w:rsidRPr="005878F3" w:rsidRDefault="00D74747" w:rsidP="00F66A84">
      <w:pPr>
        <w:widowControl w:val="0"/>
        <w:autoSpaceDE w:val="0"/>
        <w:autoSpaceDN w:val="0"/>
        <w:adjustRightInd w:val="0"/>
        <w:spacing w:line="360" w:lineRule="auto"/>
        <w:rPr>
          <w:rFonts w:cs="Times"/>
          <w:color w:val="000000" w:themeColor="text1"/>
        </w:rPr>
      </w:pPr>
    </w:p>
    <w:p w14:paraId="17AF676C" w14:textId="77777777" w:rsidR="00D74747" w:rsidRPr="00835396" w:rsidRDefault="00D74747" w:rsidP="00F66A84">
      <w:pPr>
        <w:widowControl w:val="0"/>
        <w:tabs>
          <w:tab w:val="left" w:pos="220"/>
          <w:tab w:val="left" w:pos="720"/>
        </w:tabs>
        <w:autoSpaceDE w:val="0"/>
        <w:autoSpaceDN w:val="0"/>
        <w:adjustRightInd w:val="0"/>
        <w:spacing w:line="360" w:lineRule="auto"/>
        <w:rPr>
          <w:rFonts w:cs="Times"/>
          <w:color w:val="000000" w:themeColor="text1"/>
        </w:rPr>
      </w:pPr>
      <w:r w:rsidRPr="00835396">
        <w:rPr>
          <w:rFonts w:cs="Helvetica"/>
          <w:noProof/>
          <w:color w:val="000000" w:themeColor="text1"/>
        </w:rPr>
        <w:drawing>
          <wp:inline distT="0" distB="0" distL="0" distR="0" wp14:anchorId="0A983AD9" wp14:editId="242C0994">
            <wp:extent cx="2283419" cy="1053251"/>
            <wp:effectExtent l="0" t="0" r="317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5632" cy="1054272"/>
                    </a:xfrm>
                    <a:prstGeom prst="rect">
                      <a:avLst/>
                    </a:prstGeom>
                    <a:noFill/>
                    <a:ln>
                      <a:noFill/>
                    </a:ln>
                  </pic:spPr>
                </pic:pic>
              </a:graphicData>
            </a:graphic>
          </wp:inline>
        </w:drawing>
      </w:r>
      <w:r w:rsidRPr="00835396">
        <w:rPr>
          <w:rStyle w:val="Fodnotehenvisning"/>
          <w:rFonts w:cs="Times"/>
          <w:color w:val="000000" w:themeColor="text1"/>
        </w:rPr>
        <w:footnoteReference w:id="7"/>
      </w:r>
    </w:p>
    <w:p w14:paraId="3F1F57AD" w14:textId="77777777" w:rsidR="00D74747" w:rsidRPr="00835396" w:rsidRDefault="00D74747" w:rsidP="00F66A84">
      <w:pPr>
        <w:spacing w:line="360" w:lineRule="auto"/>
        <w:rPr>
          <w:color w:val="000000" w:themeColor="text1"/>
        </w:rPr>
      </w:pPr>
    </w:p>
    <w:p w14:paraId="30735F97" w14:textId="0755BE29" w:rsidR="00D74747" w:rsidRPr="00835396" w:rsidRDefault="00386C04" w:rsidP="00F66A84">
      <w:pPr>
        <w:spacing w:line="360" w:lineRule="auto"/>
        <w:rPr>
          <w:color w:val="000000" w:themeColor="text1"/>
        </w:rPr>
      </w:pPr>
      <w:r w:rsidRPr="00835396">
        <w:rPr>
          <w:color w:val="000000" w:themeColor="text1"/>
        </w:rPr>
        <w:t>I</w:t>
      </w:r>
      <w:r w:rsidR="00D74747" w:rsidRPr="00835396">
        <w:rPr>
          <w:color w:val="000000" w:themeColor="text1"/>
        </w:rPr>
        <w:t>buprofe</w:t>
      </w:r>
      <w:r w:rsidR="00BE4236" w:rsidRPr="00835396">
        <w:rPr>
          <w:color w:val="000000" w:themeColor="text1"/>
        </w:rPr>
        <w:t>n har fået sit, lidt komplicerede</w:t>
      </w:r>
      <w:r w:rsidR="00D74747" w:rsidRPr="00835396">
        <w:rPr>
          <w:color w:val="000000" w:themeColor="text1"/>
        </w:rPr>
        <w:t xml:space="preserve"> systematiske</w:t>
      </w:r>
      <w:r w:rsidR="00BE4236" w:rsidRPr="00835396">
        <w:rPr>
          <w:color w:val="000000" w:themeColor="text1"/>
        </w:rPr>
        <w:t xml:space="preserve"> navn 2-[-(methylpropyl)phenyl]:</w:t>
      </w:r>
      <w:r w:rsidR="00D74747" w:rsidRPr="00835396">
        <w:rPr>
          <w:color w:val="000000" w:themeColor="text1"/>
        </w:rPr>
        <w:t xml:space="preserve"> Pr</w:t>
      </w:r>
      <w:r w:rsidR="00D74747" w:rsidRPr="00835396">
        <w:rPr>
          <w:color w:val="000000" w:themeColor="text1"/>
        </w:rPr>
        <w:t>o</w:t>
      </w:r>
      <w:r w:rsidR="00D74747" w:rsidRPr="00835396">
        <w:rPr>
          <w:color w:val="000000" w:themeColor="text1"/>
        </w:rPr>
        <w:t>pan</w:t>
      </w:r>
      <w:r w:rsidRPr="00835396">
        <w:rPr>
          <w:color w:val="000000" w:themeColor="text1"/>
        </w:rPr>
        <w:t xml:space="preserve">syren er den højst </w:t>
      </w:r>
      <w:r w:rsidR="00BE4236" w:rsidRPr="00835396">
        <w:rPr>
          <w:color w:val="000000" w:themeColor="text1"/>
        </w:rPr>
        <w:t>prioriterede gruppe, den</w:t>
      </w:r>
      <w:r w:rsidR="00D74747" w:rsidRPr="00835396">
        <w:rPr>
          <w:color w:val="000000" w:themeColor="text1"/>
        </w:rPr>
        <w:t xml:space="preserve"> sidder den på C nr1</w:t>
      </w:r>
      <w:r w:rsidR="00BE4236" w:rsidRPr="00835396">
        <w:rPr>
          <w:color w:val="000000" w:themeColor="text1"/>
        </w:rPr>
        <w:t>,</w:t>
      </w:r>
      <w:r w:rsidR="00D74747" w:rsidRPr="00835396">
        <w:rPr>
          <w:color w:val="000000" w:themeColor="text1"/>
        </w:rPr>
        <w:t xml:space="preserve"> og bliver derfor nævnt sidst i navnet. Den anden gruppe, der sidder på phenylet er en propyl (propan) og på </w:t>
      </w:r>
      <w:r w:rsidR="00EF6D44" w:rsidRPr="00835396">
        <w:rPr>
          <w:color w:val="000000" w:themeColor="text1"/>
        </w:rPr>
        <w:t>prop</w:t>
      </w:r>
      <w:r w:rsidR="00EF6D44" w:rsidRPr="00835396">
        <w:rPr>
          <w:color w:val="000000" w:themeColor="text1"/>
        </w:rPr>
        <w:t>y</w:t>
      </w:r>
      <w:r w:rsidR="00D74747" w:rsidRPr="00835396">
        <w:rPr>
          <w:color w:val="000000" w:themeColor="text1"/>
        </w:rPr>
        <w:t>lets 2. C-atom sidder en mety</w:t>
      </w:r>
      <w:r w:rsidR="00BE4236" w:rsidRPr="00835396">
        <w:rPr>
          <w:color w:val="000000" w:themeColor="text1"/>
        </w:rPr>
        <w:t>lgruppe, derfor 2-metylpropyl. P</w:t>
      </w:r>
      <w:r w:rsidR="00D74747" w:rsidRPr="00835396">
        <w:rPr>
          <w:color w:val="000000" w:themeColor="text1"/>
        </w:rPr>
        <w:t>ropylgruppen sidder på det 4. C-atom, derfor 4-tallet. Det sidste 2 tal er fordi propansyren er bundet, til phenylet, via propa</w:t>
      </w:r>
      <w:r w:rsidR="00D74747" w:rsidRPr="00835396">
        <w:rPr>
          <w:color w:val="000000" w:themeColor="text1"/>
        </w:rPr>
        <w:t>n</w:t>
      </w:r>
      <w:r w:rsidR="00D74747" w:rsidRPr="00835396">
        <w:rPr>
          <w:color w:val="000000" w:themeColor="text1"/>
        </w:rPr>
        <w:t>syrens C-atom nr. 2. Phenylet er navnet</w:t>
      </w:r>
      <w:r w:rsidR="00BE4236" w:rsidRPr="00835396">
        <w:rPr>
          <w:color w:val="000000" w:themeColor="text1"/>
        </w:rPr>
        <w:t xml:space="preserve"> for den pågældende benzenring</w:t>
      </w:r>
      <w:r w:rsidR="00D74747" w:rsidRPr="00835396">
        <w:rPr>
          <w:color w:val="000000" w:themeColor="text1"/>
        </w:rPr>
        <w:t>. Ethansyregruppen er polær og</w:t>
      </w:r>
      <w:r w:rsidR="00BE4236" w:rsidRPr="00835396">
        <w:rPr>
          <w:color w:val="000000" w:themeColor="text1"/>
        </w:rPr>
        <w:t xml:space="preserve"> er</w:t>
      </w:r>
      <w:r w:rsidR="00D74747" w:rsidRPr="00835396">
        <w:rPr>
          <w:color w:val="000000" w:themeColor="text1"/>
        </w:rPr>
        <w:t xml:space="preserve"> den funktionelle gruppe da den kan fraspalte en hydron. Gruppen 2-metylpropyl er upolæ</w:t>
      </w:r>
      <w:r w:rsidR="00BE4236" w:rsidRPr="00835396">
        <w:rPr>
          <w:color w:val="000000" w:themeColor="text1"/>
        </w:rPr>
        <w:t>r og er ikke så reaktionær</w:t>
      </w:r>
      <w:r w:rsidR="00D74747" w:rsidRPr="00835396">
        <w:rPr>
          <w:color w:val="000000" w:themeColor="text1"/>
        </w:rPr>
        <w:t xml:space="preserve"> i kroppen</w:t>
      </w:r>
      <w:r w:rsidR="00BE4236" w:rsidRPr="00835396">
        <w:rPr>
          <w:color w:val="000000" w:themeColor="text1"/>
        </w:rPr>
        <w:t>.</w:t>
      </w:r>
    </w:p>
    <w:p w14:paraId="52279B1F" w14:textId="77777777" w:rsidR="00D74747" w:rsidRPr="00835396" w:rsidRDefault="00D74747" w:rsidP="00F66A84">
      <w:pPr>
        <w:pStyle w:val="Overskrift2"/>
        <w:spacing w:line="360" w:lineRule="auto"/>
        <w:rPr>
          <w:rFonts w:asciiTheme="minorHAnsi" w:hAnsiTheme="minorHAnsi"/>
          <w:color w:val="000000" w:themeColor="text1"/>
        </w:rPr>
      </w:pPr>
      <w:bookmarkStart w:id="5" w:name="_Toc315939471"/>
      <w:r w:rsidRPr="00835396">
        <w:rPr>
          <w:rFonts w:asciiTheme="minorHAnsi" w:hAnsiTheme="minorHAnsi"/>
          <w:color w:val="000000" w:themeColor="text1"/>
        </w:rPr>
        <w:t>Paracetamol</w:t>
      </w:r>
      <w:bookmarkEnd w:id="5"/>
      <w:r w:rsidRPr="00835396">
        <w:rPr>
          <w:rFonts w:asciiTheme="minorHAnsi" w:hAnsiTheme="minorHAnsi"/>
          <w:color w:val="000000" w:themeColor="text1"/>
        </w:rPr>
        <w:t xml:space="preserve"> </w:t>
      </w:r>
    </w:p>
    <w:p w14:paraId="5476DE5C" w14:textId="44DB5C4A" w:rsidR="00D74747" w:rsidRPr="00835396" w:rsidRDefault="001A7704" w:rsidP="00F66A84">
      <w:pPr>
        <w:spacing w:line="360" w:lineRule="auto"/>
        <w:rPr>
          <w:color w:val="000000" w:themeColor="text1"/>
        </w:rPr>
      </w:pPr>
      <w:r w:rsidRPr="00835396">
        <w:rPr>
          <w:color w:val="000000" w:themeColor="text1"/>
        </w:rPr>
        <w:t>Pa</w:t>
      </w:r>
      <w:r w:rsidR="00BE4236" w:rsidRPr="00835396">
        <w:rPr>
          <w:color w:val="000000" w:themeColor="text1"/>
        </w:rPr>
        <w:t>racetamol kan købes i håndkøb. P</w:t>
      </w:r>
      <w:r w:rsidRPr="00835396">
        <w:rPr>
          <w:color w:val="000000" w:themeColor="text1"/>
        </w:rPr>
        <w:t>akkerne inde</w:t>
      </w:r>
      <w:r w:rsidR="00BE4236" w:rsidRPr="00835396">
        <w:rPr>
          <w:color w:val="000000" w:themeColor="text1"/>
        </w:rPr>
        <w:t>holder max 20 s</w:t>
      </w:r>
      <w:r w:rsidRPr="00835396">
        <w:rPr>
          <w:color w:val="000000" w:themeColor="text1"/>
        </w:rPr>
        <w:t>tk</w:t>
      </w:r>
      <w:r w:rsidR="00BE4236" w:rsidRPr="00835396">
        <w:rPr>
          <w:color w:val="000000" w:themeColor="text1"/>
        </w:rPr>
        <w:t>. a 500 mg</w:t>
      </w:r>
      <w:r w:rsidRPr="00835396">
        <w:rPr>
          <w:color w:val="000000" w:themeColor="text1"/>
        </w:rPr>
        <w:t xml:space="preserve"> (i alt 10 g) </w:t>
      </w:r>
      <w:r w:rsidR="00D74747" w:rsidRPr="00835396">
        <w:rPr>
          <w:color w:val="000000" w:themeColor="text1"/>
        </w:rPr>
        <w:t xml:space="preserve">og har brandnavne som pamol, panodil, pinex osv. </w:t>
      </w:r>
      <w:r w:rsidR="00BE4236" w:rsidRPr="00835396">
        <w:rPr>
          <w:rFonts w:cs="Times"/>
          <w:color w:val="000000" w:themeColor="text1"/>
        </w:rPr>
        <w:t>En daglig dosering, for en voksen, er på max 4g</w:t>
      </w:r>
      <w:r w:rsidR="00BE4236" w:rsidRPr="00835396">
        <w:rPr>
          <w:color w:val="000000" w:themeColor="text1"/>
        </w:rPr>
        <w:t xml:space="preserve">. </w:t>
      </w:r>
      <w:r w:rsidR="00D74747" w:rsidRPr="00835396">
        <w:rPr>
          <w:color w:val="000000" w:themeColor="text1"/>
        </w:rPr>
        <w:t xml:space="preserve">Paracetamol bliver anvendt mod </w:t>
      </w:r>
      <w:r w:rsidR="00D74747" w:rsidRPr="00835396">
        <w:rPr>
          <w:rFonts w:cs="Times"/>
          <w:color w:val="000000" w:themeColor="text1"/>
        </w:rPr>
        <w:t xml:space="preserve">muskelsmerter, menstruationssmerter og hovedpine. Derudover er paracetamol som de to overnævnte anti-inflamatorisk, dog i langt mindre grad. </w:t>
      </w:r>
      <w:r w:rsidR="00D74747" w:rsidRPr="00835396">
        <w:rPr>
          <w:rFonts w:cs="Times"/>
          <w:color w:val="000000" w:themeColor="text1"/>
        </w:rPr>
        <w:lastRenderedPageBreak/>
        <w:t>Paracetamol har ikke</w:t>
      </w:r>
      <w:r w:rsidR="00BE4236" w:rsidRPr="00835396">
        <w:rPr>
          <w:rFonts w:cs="Times"/>
          <w:color w:val="000000" w:themeColor="text1"/>
        </w:rPr>
        <w:t xml:space="preserve"> de store bivirkninger, hvis det indtages i rette dosis, men kan forårsage</w:t>
      </w:r>
      <w:r w:rsidR="00D74747" w:rsidRPr="00835396">
        <w:rPr>
          <w:rFonts w:cs="Times"/>
          <w:color w:val="000000" w:themeColor="text1"/>
        </w:rPr>
        <w:t xml:space="preserve"> store skader på leveren hvis man o</w:t>
      </w:r>
      <w:r w:rsidR="00BE546C" w:rsidRPr="00835396">
        <w:rPr>
          <w:rFonts w:cs="Times"/>
          <w:color w:val="000000" w:themeColor="text1"/>
        </w:rPr>
        <w:t>verskrider doseringen, hvilket vi</w:t>
      </w:r>
      <w:r w:rsidR="00D74747" w:rsidRPr="00835396">
        <w:rPr>
          <w:rFonts w:cs="Times"/>
          <w:color w:val="000000" w:themeColor="text1"/>
        </w:rPr>
        <w:t xml:space="preserve"> senere vil belyse.</w:t>
      </w:r>
      <w:r w:rsidR="00D74747" w:rsidRPr="00835396">
        <w:rPr>
          <w:rStyle w:val="Fodnotehenvisning"/>
          <w:rFonts w:cs="Times"/>
          <w:color w:val="000000" w:themeColor="text1"/>
        </w:rPr>
        <w:footnoteReference w:id="8"/>
      </w:r>
      <w:r w:rsidR="00D74747" w:rsidRPr="00835396">
        <w:rPr>
          <w:rFonts w:cs="Times"/>
          <w:color w:val="000000" w:themeColor="text1"/>
        </w:rPr>
        <w:t xml:space="preserve"> </w:t>
      </w:r>
    </w:p>
    <w:p w14:paraId="6F3D510D" w14:textId="77777777" w:rsidR="00D74747" w:rsidRPr="00835396" w:rsidRDefault="00D74747" w:rsidP="00F66A84">
      <w:pPr>
        <w:spacing w:line="360" w:lineRule="auto"/>
        <w:rPr>
          <w:b/>
          <w:color w:val="000000" w:themeColor="text1"/>
        </w:rPr>
      </w:pPr>
    </w:p>
    <w:p w14:paraId="1E5B5390" w14:textId="77777777" w:rsidR="00D74747" w:rsidRPr="00835396" w:rsidRDefault="00D74747" w:rsidP="00F66A84">
      <w:pPr>
        <w:spacing w:line="360" w:lineRule="auto"/>
        <w:rPr>
          <w:b/>
          <w:color w:val="000000" w:themeColor="text1"/>
        </w:rPr>
      </w:pPr>
      <w:r w:rsidRPr="00835396">
        <w:rPr>
          <w:rFonts w:cs="Helvetica"/>
          <w:noProof/>
          <w:color w:val="000000" w:themeColor="text1"/>
        </w:rPr>
        <w:drawing>
          <wp:inline distT="0" distB="0" distL="0" distR="0" wp14:anchorId="2BAEE48E" wp14:editId="65A9CB63">
            <wp:extent cx="2283419" cy="1276341"/>
            <wp:effectExtent l="0" t="0" r="317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4392" cy="1276885"/>
                    </a:xfrm>
                    <a:prstGeom prst="rect">
                      <a:avLst/>
                    </a:prstGeom>
                    <a:noFill/>
                    <a:ln>
                      <a:noFill/>
                    </a:ln>
                  </pic:spPr>
                </pic:pic>
              </a:graphicData>
            </a:graphic>
          </wp:inline>
        </w:drawing>
      </w:r>
      <w:r w:rsidRPr="00835396">
        <w:rPr>
          <w:rStyle w:val="Fodnotehenvisning"/>
          <w:b/>
          <w:color w:val="000000" w:themeColor="text1"/>
        </w:rPr>
        <w:footnoteReference w:id="9"/>
      </w:r>
    </w:p>
    <w:p w14:paraId="0EC755FA" w14:textId="77777777" w:rsidR="000C1226" w:rsidRPr="00835396" w:rsidRDefault="00D74747" w:rsidP="00F66A84">
      <w:pPr>
        <w:spacing w:line="360" w:lineRule="auto"/>
        <w:rPr>
          <w:color w:val="000000" w:themeColor="text1"/>
        </w:rPr>
      </w:pPr>
      <w:r w:rsidRPr="00835396">
        <w:rPr>
          <w:color w:val="000000" w:themeColor="text1"/>
        </w:rPr>
        <w:t>Det systematiske navn er N-(4-hydrozyphenyl)ethanamid.  Når en aminogruppe binder sig</w:t>
      </w:r>
      <w:r w:rsidR="006221F6" w:rsidRPr="00835396">
        <w:rPr>
          <w:color w:val="000000" w:themeColor="text1"/>
        </w:rPr>
        <w:t xml:space="preserve"> til en carboxsylsyregruppe</w:t>
      </w:r>
      <w:r w:rsidR="00BE4236" w:rsidRPr="00835396">
        <w:rPr>
          <w:color w:val="000000" w:themeColor="text1"/>
        </w:rPr>
        <w:t>,</w:t>
      </w:r>
      <w:r w:rsidR="006221F6" w:rsidRPr="00835396">
        <w:rPr>
          <w:color w:val="000000" w:themeColor="text1"/>
        </w:rPr>
        <w:t xml:space="preserve"> bete</w:t>
      </w:r>
      <w:r w:rsidR="00BE4236" w:rsidRPr="00835396">
        <w:rPr>
          <w:color w:val="000000" w:themeColor="text1"/>
        </w:rPr>
        <w:t>gnes det som en amidbind</w:t>
      </w:r>
      <w:r w:rsidRPr="00835396">
        <w:rPr>
          <w:color w:val="000000" w:themeColor="text1"/>
        </w:rPr>
        <w:t xml:space="preserve">ing. Da det er et ethan </w:t>
      </w:r>
      <w:r w:rsidR="00BE4236" w:rsidRPr="00835396">
        <w:rPr>
          <w:color w:val="000000" w:themeColor="text1"/>
        </w:rPr>
        <w:t xml:space="preserve">som </w:t>
      </w:r>
      <w:r w:rsidRPr="00835396">
        <w:rPr>
          <w:color w:val="000000" w:themeColor="text1"/>
        </w:rPr>
        <w:t>amin</w:t>
      </w:r>
      <w:r w:rsidRPr="00835396">
        <w:rPr>
          <w:color w:val="000000" w:themeColor="text1"/>
        </w:rPr>
        <w:t>o</w:t>
      </w:r>
      <w:r w:rsidRPr="00835396">
        <w:rPr>
          <w:color w:val="000000" w:themeColor="text1"/>
        </w:rPr>
        <w:t>gruppen</w:t>
      </w:r>
      <w:r w:rsidR="00EF4E69" w:rsidRPr="00835396">
        <w:rPr>
          <w:color w:val="000000" w:themeColor="text1"/>
        </w:rPr>
        <w:t xml:space="preserve"> </w:t>
      </w:r>
      <w:r w:rsidRPr="00835396">
        <w:rPr>
          <w:color w:val="000000" w:themeColor="text1"/>
        </w:rPr>
        <w:t>bindes til, hedder det et ethanamid. Ethanamid er den høj</w:t>
      </w:r>
      <w:r w:rsidR="00BE4236" w:rsidRPr="00835396">
        <w:rPr>
          <w:color w:val="000000" w:themeColor="text1"/>
        </w:rPr>
        <w:t>e</w:t>
      </w:r>
      <w:r w:rsidRPr="00835396">
        <w:rPr>
          <w:color w:val="000000" w:themeColor="text1"/>
        </w:rPr>
        <w:t xml:space="preserve">st </w:t>
      </w:r>
      <w:r w:rsidR="00BE4236" w:rsidRPr="00835396">
        <w:rPr>
          <w:color w:val="000000" w:themeColor="text1"/>
        </w:rPr>
        <w:t>prioriteret</w:t>
      </w:r>
      <w:r w:rsidRPr="00835396">
        <w:rPr>
          <w:color w:val="000000" w:themeColor="text1"/>
        </w:rPr>
        <w:t xml:space="preserve"> og sidder </w:t>
      </w:r>
    </w:p>
    <w:p w14:paraId="30A18E42" w14:textId="1039FE09" w:rsidR="00D74747" w:rsidRPr="00835396" w:rsidRDefault="00D74747" w:rsidP="00F66A84">
      <w:pPr>
        <w:spacing w:line="360" w:lineRule="auto"/>
        <w:rPr>
          <w:color w:val="000000" w:themeColor="text1"/>
        </w:rPr>
      </w:pPr>
      <w:r w:rsidRPr="00835396">
        <w:rPr>
          <w:color w:val="000000" w:themeColor="text1"/>
        </w:rPr>
        <w:t>derfor på benzen</w:t>
      </w:r>
      <w:r w:rsidR="00BE4236" w:rsidRPr="00835396">
        <w:rPr>
          <w:color w:val="000000" w:themeColor="text1"/>
        </w:rPr>
        <w:t>sringens første C-atom. Alkohol</w:t>
      </w:r>
      <w:r w:rsidRPr="00835396">
        <w:rPr>
          <w:color w:val="000000" w:themeColor="text1"/>
        </w:rPr>
        <w:t>gruppen (hydroxzygruppe) sidder på be</w:t>
      </w:r>
      <w:r w:rsidRPr="00835396">
        <w:rPr>
          <w:color w:val="000000" w:themeColor="text1"/>
        </w:rPr>
        <w:t>n</w:t>
      </w:r>
      <w:r w:rsidRPr="00835396">
        <w:rPr>
          <w:color w:val="000000" w:themeColor="text1"/>
        </w:rPr>
        <w:t>zensringen</w:t>
      </w:r>
      <w:r w:rsidR="00BE4236" w:rsidRPr="00835396">
        <w:rPr>
          <w:color w:val="000000" w:themeColor="text1"/>
        </w:rPr>
        <w:t>s</w:t>
      </w:r>
      <w:r w:rsidRPr="00835396">
        <w:rPr>
          <w:color w:val="000000" w:themeColor="text1"/>
        </w:rPr>
        <w:t xml:space="preserve"> 4. C-atom. Det store N referer til</w:t>
      </w:r>
      <w:r w:rsidR="00BE4236" w:rsidRPr="00835396">
        <w:rPr>
          <w:color w:val="000000" w:themeColor="text1"/>
        </w:rPr>
        <w:t>,</w:t>
      </w:r>
      <w:r w:rsidRPr="00835396">
        <w:rPr>
          <w:color w:val="000000" w:themeColor="text1"/>
        </w:rPr>
        <w:t xml:space="preserve"> at det er N’et som er bundet til benzenringen.  </w:t>
      </w:r>
    </w:p>
    <w:p w14:paraId="24C1DA69" w14:textId="30D31D1B" w:rsidR="00EF4E69" w:rsidRPr="00835396" w:rsidRDefault="00BE0498" w:rsidP="00F66A84">
      <w:pPr>
        <w:pStyle w:val="Overskrift2"/>
        <w:spacing w:line="360" w:lineRule="auto"/>
        <w:rPr>
          <w:rFonts w:asciiTheme="minorHAnsi" w:hAnsiTheme="minorHAnsi"/>
          <w:color w:val="000000" w:themeColor="text1"/>
        </w:rPr>
      </w:pPr>
      <w:bookmarkStart w:id="6" w:name="_Toc315939472"/>
      <w:r w:rsidRPr="00835396">
        <w:rPr>
          <w:rFonts w:asciiTheme="minorHAnsi" w:hAnsiTheme="minorHAnsi"/>
          <w:color w:val="000000" w:themeColor="text1"/>
        </w:rPr>
        <w:t>Svage analgetikas polaritet</w:t>
      </w:r>
      <w:bookmarkEnd w:id="6"/>
      <w:r w:rsidRPr="00835396">
        <w:rPr>
          <w:rFonts w:asciiTheme="minorHAnsi" w:hAnsiTheme="minorHAnsi"/>
          <w:color w:val="000000" w:themeColor="text1"/>
        </w:rPr>
        <w:t xml:space="preserve"> </w:t>
      </w:r>
    </w:p>
    <w:p w14:paraId="4A8BE20D" w14:textId="26E5A1D6" w:rsidR="008D0502" w:rsidRPr="00835396" w:rsidRDefault="00BE4236" w:rsidP="00F66A84">
      <w:pPr>
        <w:spacing w:line="360" w:lineRule="auto"/>
        <w:rPr>
          <w:color w:val="000000" w:themeColor="text1"/>
        </w:rPr>
      </w:pPr>
      <w:r w:rsidRPr="00835396">
        <w:rPr>
          <w:color w:val="000000" w:themeColor="text1"/>
        </w:rPr>
        <w:t>Ud fra TLC-analysen</w:t>
      </w:r>
      <w:r w:rsidR="008D0502" w:rsidRPr="00835396">
        <w:rPr>
          <w:color w:val="000000" w:themeColor="text1"/>
        </w:rPr>
        <w:t xml:space="preserve"> (se senere) kan vi se</w:t>
      </w:r>
      <w:r w:rsidRPr="00835396">
        <w:rPr>
          <w:color w:val="000000" w:themeColor="text1"/>
        </w:rPr>
        <w:t>,</w:t>
      </w:r>
      <w:r w:rsidR="008D0502" w:rsidRPr="00835396">
        <w:rPr>
          <w:color w:val="000000" w:themeColor="text1"/>
        </w:rPr>
        <w:t xml:space="preserve"> at ibuprofen er den mest polære</w:t>
      </w:r>
      <w:r w:rsidRPr="00835396">
        <w:rPr>
          <w:color w:val="000000" w:themeColor="text1"/>
        </w:rPr>
        <w:t>,</w:t>
      </w:r>
      <w:r w:rsidR="008D0502" w:rsidRPr="00835396">
        <w:rPr>
          <w:color w:val="000000" w:themeColor="text1"/>
        </w:rPr>
        <w:t xml:space="preserve"> mens paracetamol er den mindst polære</w:t>
      </w:r>
      <w:r w:rsidRPr="00835396">
        <w:rPr>
          <w:color w:val="000000" w:themeColor="text1"/>
        </w:rPr>
        <w:t>. B</w:t>
      </w:r>
      <w:r w:rsidR="008D0502" w:rsidRPr="00835396">
        <w:rPr>
          <w:color w:val="000000" w:themeColor="text1"/>
        </w:rPr>
        <w:t xml:space="preserve">egge er dog polære molekyler. Når stofferne opløses i blodet vil de mest polære molekyler nemmere optages i </w:t>
      </w:r>
      <w:r w:rsidRPr="00835396">
        <w:rPr>
          <w:color w:val="000000" w:themeColor="text1"/>
        </w:rPr>
        <w:t>blodbanen</w:t>
      </w:r>
      <w:r w:rsidR="008D0502" w:rsidRPr="00835396">
        <w:rPr>
          <w:color w:val="000000" w:themeColor="text1"/>
        </w:rPr>
        <w:t>.</w:t>
      </w:r>
      <w:r w:rsidR="006F274E" w:rsidRPr="00835396">
        <w:rPr>
          <w:color w:val="000000" w:themeColor="text1"/>
        </w:rPr>
        <w:t xml:space="preserve"> cellemembranen er opbygget af et dobbeltlag af phosphoglycerider og danner barriere for passagen, ind og ud, af molekyler. Når polære forbindelser kommer ud til cellerne/cellemembranen vil de polære ender vende væk fra hinanden og de upolære ender mod hinanden. Dette gør at polære stoffer ikke kan trænge igennem (diffundere) cellemembranen.  </w:t>
      </w:r>
      <w:r w:rsidR="00BE0498" w:rsidRPr="00835396">
        <w:rPr>
          <w:color w:val="000000" w:themeColor="text1"/>
        </w:rPr>
        <w:t>.</w:t>
      </w:r>
      <w:r w:rsidRPr="00835396">
        <w:rPr>
          <w:rStyle w:val="Fodnotehenvisning"/>
          <w:color w:val="000000" w:themeColor="text1"/>
        </w:rPr>
        <w:footnoteReference w:id="10"/>
      </w:r>
      <w:r w:rsidR="00BE0498" w:rsidRPr="00835396">
        <w:rPr>
          <w:color w:val="000000" w:themeColor="text1"/>
        </w:rPr>
        <w:t xml:space="preserve"> </w:t>
      </w:r>
    </w:p>
    <w:p w14:paraId="399B658E" w14:textId="77777777" w:rsidR="00D74747" w:rsidRPr="00835396" w:rsidRDefault="00D74747" w:rsidP="00F66A84">
      <w:pPr>
        <w:pStyle w:val="Overskrift2"/>
        <w:spacing w:line="360" w:lineRule="auto"/>
        <w:rPr>
          <w:rFonts w:asciiTheme="minorHAnsi" w:hAnsiTheme="minorHAnsi"/>
          <w:color w:val="000000" w:themeColor="text1"/>
        </w:rPr>
      </w:pPr>
      <w:bookmarkStart w:id="7" w:name="_Toc315939473"/>
      <w:r w:rsidRPr="00835396">
        <w:rPr>
          <w:rFonts w:asciiTheme="minorHAnsi" w:hAnsiTheme="minorHAnsi"/>
          <w:color w:val="000000" w:themeColor="text1"/>
        </w:rPr>
        <w:t>Del konklusion- svage analgetika</w:t>
      </w:r>
      <w:bookmarkEnd w:id="7"/>
      <w:r w:rsidRPr="00835396">
        <w:rPr>
          <w:rFonts w:asciiTheme="minorHAnsi" w:hAnsiTheme="minorHAnsi"/>
          <w:color w:val="000000" w:themeColor="text1"/>
        </w:rPr>
        <w:t xml:space="preserve">  </w:t>
      </w:r>
    </w:p>
    <w:p w14:paraId="7F8CE9AB" w14:textId="3056EEE4" w:rsidR="00BB0D52" w:rsidRPr="00835396" w:rsidRDefault="00D74747" w:rsidP="00F66A84">
      <w:pPr>
        <w:spacing w:line="360" w:lineRule="auto"/>
        <w:rPr>
          <w:color w:val="000000" w:themeColor="text1"/>
        </w:rPr>
      </w:pPr>
      <w:r w:rsidRPr="00835396">
        <w:rPr>
          <w:color w:val="000000" w:themeColor="text1"/>
        </w:rPr>
        <w:t>Acetylsalicyl</w:t>
      </w:r>
      <w:r w:rsidR="006F274E" w:rsidRPr="00835396">
        <w:rPr>
          <w:color w:val="000000" w:themeColor="text1"/>
        </w:rPr>
        <w:t>syre og ibuprofen har altså størst</w:t>
      </w:r>
      <w:r w:rsidRPr="00835396">
        <w:rPr>
          <w:color w:val="000000" w:themeColor="text1"/>
        </w:rPr>
        <w:t xml:space="preserve"> </w:t>
      </w:r>
      <w:r w:rsidR="003F2AEC" w:rsidRPr="00835396">
        <w:rPr>
          <w:color w:val="000000" w:themeColor="text1"/>
        </w:rPr>
        <w:t>anti-</w:t>
      </w:r>
      <w:r w:rsidRPr="00835396">
        <w:rPr>
          <w:color w:val="000000" w:themeColor="text1"/>
        </w:rPr>
        <w:t>inflammatorisk</w:t>
      </w:r>
      <w:r w:rsidR="003F2AEC" w:rsidRPr="00835396">
        <w:rPr>
          <w:color w:val="000000" w:themeColor="text1"/>
        </w:rPr>
        <w:t>e virkning. D</w:t>
      </w:r>
      <w:r w:rsidRPr="00835396">
        <w:rPr>
          <w:color w:val="000000" w:themeColor="text1"/>
        </w:rPr>
        <w:t>e har dog også flest o</w:t>
      </w:r>
      <w:r w:rsidR="00BE0498" w:rsidRPr="00835396">
        <w:rPr>
          <w:color w:val="000000" w:themeColor="text1"/>
        </w:rPr>
        <w:t xml:space="preserve">g størst bivirkninger, </w:t>
      </w:r>
      <w:r w:rsidR="006F274E" w:rsidRPr="00835396">
        <w:rPr>
          <w:color w:val="000000" w:themeColor="text1"/>
        </w:rPr>
        <w:t xml:space="preserve">selv </w:t>
      </w:r>
      <w:r w:rsidR="00BE0498" w:rsidRPr="00835396">
        <w:rPr>
          <w:color w:val="000000" w:themeColor="text1"/>
        </w:rPr>
        <w:t xml:space="preserve">når de </w:t>
      </w:r>
      <w:r w:rsidRPr="00835396">
        <w:rPr>
          <w:color w:val="000000" w:themeColor="text1"/>
        </w:rPr>
        <w:t>anbefalede doser</w:t>
      </w:r>
      <w:r w:rsidR="00BE0498" w:rsidRPr="00835396">
        <w:rPr>
          <w:color w:val="000000" w:themeColor="text1"/>
        </w:rPr>
        <w:t xml:space="preserve"> overholdes</w:t>
      </w:r>
      <w:r w:rsidRPr="00835396">
        <w:rPr>
          <w:color w:val="000000" w:themeColor="text1"/>
        </w:rPr>
        <w:t>. Det er en af de medvi</w:t>
      </w:r>
      <w:r w:rsidRPr="00835396">
        <w:rPr>
          <w:color w:val="000000" w:themeColor="text1"/>
        </w:rPr>
        <w:t>r</w:t>
      </w:r>
      <w:r w:rsidRPr="00835396">
        <w:rPr>
          <w:color w:val="000000" w:themeColor="text1"/>
        </w:rPr>
        <w:t>kende grunde til</w:t>
      </w:r>
      <w:r w:rsidR="003F2AEC" w:rsidRPr="00835396">
        <w:rPr>
          <w:color w:val="000000" w:themeColor="text1"/>
        </w:rPr>
        <w:t>,</w:t>
      </w:r>
      <w:r w:rsidRPr="00835396">
        <w:rPr>
          <w:color w:val="000000" w:themeColor="text1"/>
        </w:rPr>
        <w:t xml:space="preserve"> at paracetamol har taget pladsen som den mest købte</w:t>
      </w:r>
      <w:r w:rsidR="003F2AEC" w:rsidRPr="00835396">
        <w:rPr>
          <w:color w:val="000000" w:themeColor="text1"/>
        </w:rPr>
        <w:t>,</w:t>
      </w:r>
      <w:r w:rsidRPr="00835396">
        <w:rPr>
          <w:color w:val="000000" w:themeColor="text1"/>
        </w:rPr>
        <w:t xml:space="preserve"> af de sva</w:t>
      </w:r>
      <w:r w:rsidR="00BB0D52" w:rsidRPr="00835396">
        <w:rPr>
          <w:color w:val="000000" w:themeColor="text1"/>
        </w:rPr>
        <w:t>ge ana</w:t>
      </w:r>
      <w:r w:rsidRPr="00835396">
        <w:rPr>
          <w:color w:val="000000" w:themeColor="text1"/>
        </w:rPr>
        <w:t>l</w:t>
      </w:r>
      <w:r w:rsidR="007E6153" w:rsidRPr="00835396">
        <w:rPr>
          <w:color w:val="000000" w:themeColor="text1"/>
        </w:rPr>
        <w:t>ge</w:t>
      </w:r>
      <w:r w:rsidRPr="00835396">
        <w:rPr>
          <w:color w:val="000000" w:themeColor="text1"/>
        </w:rPr>
        <w:t>t</w:t>
      </w:r>
      <w:r w:rsidRPr="00835396">
        <w:rPr>
          <w:color w:val="000000" w:themeColor="text1"/>
        </w:rPr>
        <w:t>i</w:t>
      </w:r>
      <w:r w:rsidR="00BB0D52" w:rsidRPr="00835396">
        <w:rPr>
          <w:color w:val="000000" w:themeColor="text1"/>
        </w:rPr>
        <w:t>ka</w:t>
      </w:r>
      <w:r w:rsidR="001036BA" w:rsidRPr="00835396">
        <w:rPr>
          <w:color w:val="000000" w:themeColor="text1"/>
        </w:rPr>
        <w:t>.</w:t>
      </w:r>
      <w:r w:rsidR="003F2AEC" w:rsidRPr="00835396">
        <w:rPr>
          <w:color w:val="000000" w:themeColor="text1"/>
        </w:rPr>
        <w:t xml:space="preserve"> </w:t>
      </w:r>
      <w:r w:rsidR="00BB0D52" w:rsidRPr="00835396">
        <w:rPr>
          <w:color w:val="000000" w:themeColor="text1"/>
        </w:rPr>
        <w:t xml:space="preserve">Det skal understreges at </w:t>
      </w:r>
      <w:r w:rsidR="003F2AEC" w:rsidRPr="00835396">
        <w:rPr>
          <w:color w:val="000000" w:themeColor="text1"/>
        </w:rPr>
        <w:t xml:space="preserve">de nævnte </w:t>
      </w:r>
      <w:r w:rsidR="00BB0D52" w:rsidRPr="00835396">
        <w:rPr>
          <w:color w:val="000000" w:themeColor="text1"/>
        </w:rPr>
        <w:t>analgetika ikke fjerne</w:t>
      </w:r>
      <w:r w:rsidR="003F2AEC" w:rsidRPr="00835396">
        <w:rPr>
          <w:color w:val="000000" w:themeColor="text1"/>
        </w:rPr>
        <w:t>r</w:t>
      </w:r>
      <w:r w:rsidR="00BB0D52" w:rsidRPr="00835396">
        <w:rPr>
          <w:color w:val="000000" w:themeColor="text1"/>
        </w:rPr>
        <w:t xml:space="preserve"> årsagen til smerte, men b</w:t>
      </w:r>
      <w:r w:rsidR="00BB0D52" w:rsidRPr="00835396">
        <w:rPr>
          <w:color w:val="000000" w:themeColor="text1"/>
        </w:rPr>
        <w:t>e</w:t>
      </w:r>
      <w:r w:rsidR="00BB0D52" w:rsidRPr="00835396">
        <w:rPr>
          <w:color w:val="000000" w:themeColor="text1"/>
        </w:rPr>
        <w:t>grænser symptomer.</w:t>
      </w:r>
    </w:p>
    <w:p w14:paraId="2082254B" w14:textId="77777777" w:rsidR="001036BA" w:rsidRPr="00835396" w:rsidRDefault="001036BA" w:rsidP="00F66A84">
      <w:pPr>
        <w:pStyle w:val="Overskrift1"/>
        <w:spacing w:line="360" w:lineRule="auto"/>
        <w:rPr>
          <w:rFonts w:asciiTheme="minorHAnsi" w:hAnsiTheme="minorHAnsi"/>
          <w:color w:val="000000" w:themeColor="text1"/>
        </w:rPr>
      </w:pPr>
      <w:bookmarkStart w:id="8" w:name="_Toc315939474"/>
      <w:r w:rsidRPr="00835396">
        <w:rPr>
          <w:rFonts w:asciiTheme="minorHAnsi" w:hAnsiTheme="minorHAnsi"/>
          <w:color w:val="000000" w:themeColor="text1"/>
        </w:rPr>
        <w:lastRenderedPageBreak/>
        <w:t>Paracetamols indvirkning på nervesystemet</w:t>
      </w:r>
      <w:bookmarkEnd w:id="8"/>
      <w:r w:rsidRPr="00835396">
        <w:rPr>
          <w:rFonts w:asciiTheme="minorHAnsi" w:hAnsiTheme="minorHAnsi"/>
          <w:color w:val="000000" w:themeColor="text1"/>
        </w:rPr>
        <w:t xml:space="preserve"> </w:t>
      </w:r>
    </w:p>
    <w:p w14:paraId="5D6BF591" w14:textId="0734E2C5" w:rsidR="002829E8" w:rsidRPr="00835396" w:rsidRDefault="001036BA" w:rsidP="00F66A84">
      <w:pPr>
        <w:spacing w:line="360" w:lineRule="auto"/>
        <w:rPr>
          <w:color w:val="000000" w:themeColor="text1"/>
        </w:rPr>
      </w:pPr>
      <w:r w:rsidRPr="00835396">
        <w:rPr>
          <w:color w:val="000000" w:themeColor="text1"/>
        </w:rPr>
        <w:t>Da paracetamol indvirker på vores nervesystem</w:t>
      </w:r>
      <w:r w:rsidR="003F2AEC" w:rsidRPr="00835396">
        <w:rPr>
          <w:color w:val="000000" w:themeColor="text1"/>
        </w:rPr>
        <w:t>,</w:t>
      </w:r>
      <w:r w:rsidRPr="00835396">
        <w:rPr>
          <w:color w:val="000000" w:themeColor="text1"/>
        </w:rPr>
        <w:t xml:space="preserve"> er det vigtigt at vide nogle basale ting om dette. Nervesystemet kan deles op i to, det perifere nervesystem (PNS) og centralnervesyst</w:t>
      </w:r>
      <w:r w:rsidRPr="00835396">
        <w:rPr>
          <w:color w:val="000000" w:themeColor="text1"/>
        </w:rPr>
        <w:t>e</w:t>
      </w:r>
      <w:r w:rsidRPr="00835396">
        <w:rPr>
          <w:color w:val="000000" w:themeColor="text1"/>
        </w:rPr>
        <w:t>m</w:t>
      </w:r>
      <w:r w:rsidR="003F2AEC" w:rsidRPr="00835396">
        <w:rPr>
          <w:color w:val="000000" w:themeColor="text1"/>
        </w:rPr>
        <w:t>et</w:t>
      </w:r>
      <w:r w:rsidRPr="00835396">
        <w:rPr>
          <w:color w:val="000000" w:themeColor="text1"/>
        </w:rPr>
        <w:t xml:space="preserve"> (CNS). CNS ligger i hjernen og rygmarven. Det PNS h</w:t>
      </w:r>
      <w:r w:rsidR="009D3AFD" w:rsidRPr="00835396">
        <w:rPr>
          <w:color w:val="000000" w:themeColor="text1"/>
        </w:rPr>
        <w:t>æfter på CNS og består</w:t>
      </w:r>
      <w:r w:rsidRPr="00835396">
        <w:rPr>
          <w:color w:val="000000" w:themeColor="text1"/>
        </w:rPr>
        <w:t xml:space="preserve"> af alle nerv</w:t>
      </w:r>
      <w:r w:rsidRPr="00835396">
        <w:rPr>
          <w:color w:val="000000" w:themeColor="text1"/>
        </w:rPr>
        <w:t>e</w:t>
      </w:r>
      <w:r w:rsidRPr="00835396">
        <w:rPr>
          <w:color w:val="000000" w:themeColor="text1"/>
        </w:rPr>
        <w:t>systemer uden for hjernen og rygmarven. Ved yderlige opdeling deles det PNS i tre overor</w:t>
      </w:r>
      <w:r w:rsidRPr="00835396">
        <w:rPr>
          <w:color w:val="000000" w:themeColor="text1"/>
        </w:rPr>
        <w:t>d</w:t>
      </w:r>
      <w:r w:rsidRPr="00835396">
        <w:rPr>
          <w:color w:val="000000" w:themeColor="text1"/>
        </w:rPr>
        <w:t>nede funktioner, det sensoriske nervesystem, det motoriske nervesystem og det autonome nervesystem, der henholdsvis står for at sende signaler vedr. vores følesans, motorik og ko</w:t>
      </w:r>
      <w:r w:rsidRPr="00835396">
        <w:rPr>
          <w:color w:val="000000" w:themeColor="text1"/>
        </w:rPr>
        <w:t>n</w:t>
      </w:r>
      <w:r w:rsidRPr="00835396">
        <w:rPr>
          <w:color w:val="000000" w:themeColor="text1"/>
        </w:rPr>
        <w:t>trollen over glatmuskulaturen. De svagt virkende analgetika virker på det sensoriske nerves</w:t>
      </w:r>
      <w:r w:rsidRPr="00835396">
        <w:rPr>
          <w:color w:val="000000" w:themeColor="text1"/>
        </w:rPr>
        <w:t>y</w:t>
      </w:r>
      <w:r w:rsidRPr="00835396">
        <w:rPr>
          <w:color w:val="000000" w:themeColor="text1"/>
        </w:rPr>
        <w:t>stem, men kun den del, som vedrøre</w:t>
      </w:r>
      <w:r w:rsidR="003F2AEC" w:rsidRPr="00835396">
        <w:rPr>
          <w:color w:val="000000" w:themeColor="text1"/>
        </w:rPr>
        <w:t>r</w:t>
      </w:r>
      <w:r w:rsidRPr="00835396">
        <w:rPr>
          <w:color w:val="000000" w:themeColor="text1"/>
        </w:rPr>
        <w:t xml:space="preserve"> smerte. </w:t>
      </w:r>
      <w:r w:rsidR="006F274E" w:rsidRPr="00835396">
        <w:rPr>
          <w:color w:val="000000" w:themeColor="text1"/>
        </w:rPr>
        <w:t>Der findes to former for smerte:</w:t>
      </w:r>
      <w:r w:rsidRPr="00835396">
        <w:rPr>
          <w:color w:val="000000" w:themeColor="text1"/>
        </w:rPr>
        <w:t xml:space="preserve"> neurogene og  nociceptive smerter. Nociceptive smerter forårsages af kemiske stress signaler, </w:t>
      </w:r>
      <w:r w:rsidR="006F274E" w:rsidRPr="00835396">
        <w:rPr>
          <w:color w:val="000000" w:themeColor="text1"/>
        </w:rPr>
        <w:t>og er lokalis</w:t>
      </w:r>
      <w:r w:rsidR="006F274E" w:rsidRPr="00835396">
        <w:rPr>
          <w:color w:val="000000" w:themeColor="text1"/>
        </w:rPr>
        <w:t>e</w:t>
      </w:r>
      <w:r w:rsidR="006F274E" w:rsidRPr="00835396">
        <w:rPr>
          <w:color w:val="000000" w:themeColor="text1"/>
        </w:rPr>
        <w:t>ret både i indre organer og bevægeapparatet. De udløses ofte ved belastning . Mens N</w:t>
      </w:r>
      <w:r w:rsidRPr="00835396">
        <w:rPr>
          <w:color w:val="000000" w:themeColor="text1"/>
        </w:rPr>
        <w:t>eurog</w:t>
      </w:r>
      <w:r w:rsidRPr="00835396">
        <w:rPr>
          <w:color w:val="000000" w:themeColor="text1"/>
        </w:rPr>
        <w:t>e</w:t>
      </w:r>
      <w:r w:rsidRPr="00835396">
        <w:rPr>
          <w:color w:val="000000" w:themeColor="text1"/>
        </w:rPr>
        <w:t>ne smerter</w:t>
      </w:r>
      <w:r w:rsidR="006F274E" w:rsidRPr="00835396">
        <w:rPr>
          <w:color w:val="000000" w:themeColor="text1"/>
        </w:rPr>
        <w:t>,</w:t>
      </w:r>
      <w:r w:rsidRPr="00835396">
        <w:rPr>
          <w:color w:val="000000" w:themeColor="text1"/>
        </w:rPr>
        <w:t xml:space="preserve"> </w:t>
      </w:r>
      <w:r w:rsidR="006F274E" w:rsidRPr="00835396">
        <w:rPr>
          <w:color w:val="000000" w:themeColor="text1"/>
        </w:rPr>
        <w:t xml:space="preserve">også kaldet nervesmerter, opstår på grund af skade i nervevæv. Smerterne er ofte en følgetilstand efter vævsskade, operation el.lign. </w:t>
      </w:r>
      <w:r w:rsidRPr="00835396">
        <w:rPr>
          <w:color w:val="000000" w:themeColor="text1"/>
        </w:rPr>
        <w:t>Når kroppen udsættes for smerte påvirkes smerte</w:t>
      </w:r>
      <w:r w:rsidR="009D3AFD" w:rsidRPr="00835396">
        <w:rPr>
          <w:color w:val="000000" w:themeColor="text1"/>
        </w:rPr>
        <w:t>receptorerne på nervee</w:t>
      </w:r>
      <w:r w:rsidRPr="00835396">
        <w:rPr>
          <w:color w:val="000000" w:themeColor="text1"/>
        </w:rPr>
        <w:t>nderne, som sender elektriske impulser gennem neuronerne i det pe</w:t>
      </w:r>
      <w:r w:rsidR="003F2AEC" w:rsidRPr="00835396">
        <w:rPr>
          <w:color w:val="000000" w:themeColor="text1"/>
        </w:rPr>
        <w:t xml:space="preserve">rifere nervesystem. Fra det perifere nervesystem går der </w:t>
      </w:r>
      <w:r w:rsidRPr="00835396">
        <w:rPr>
          <w:color w:val="000000" w:themeColor="text1"/>
        </w:rPr>
        <w:t>elektriske impuls</w:t>
      </w:r>
      <w:r w:rsidR="003F2AEC" w:rsidRPr="00835396">
        <w:rPr>
          <w:color w:val="000000" w:themeColor="text1"/>
        </w:rPr>
        <w:t>er</w:t>
      </w:r>
      <w:r w:rsidRPr="00835396">
        <w:rPr>
          <w:color w:val="000000" w:themeColor="text1"/>
        </w:rPr>
        <w:t xml:space="preserve"> via ce</w:t>
      </w:r>
      <w:r w:rsidRPr="00835396">
        <w:rPr>
          <w:color w:val="000000" w:themeColor="text1"/>
        </w:rPr>
        <w:t>n</w:t>
      </w:r>
      <w:r w:rsidRPr="00835396">
        <w:rPr>
          <w:color w:val="000000" w:themeColor="text1"/>
        </w:rPr>
        <w:t>tralnervesysteme</w:t>
      </w:r>
      <w:r w:rsidR="009D3AFD" w:rsidRPr="00835396">
        <w:rPr>
          <w:color w:val="000000" w:themeColor="text1"/>
        </w:rPr>
        <w:t>t op til hjernen. Her bliver signalet</w:t>
      </w:r>
      <w:r w:rsidRPr="00835396">
        <w:rPr>
          <w:color w:val="000000" w:themeColor="text1"/>
        </w:rPr>
        <w:t xml:space="preserve"> registre</w:t>
      </w:r>
      <w:r w:rsidR="003F2AEC" w:rsidRPr="00835396">
        <w:rPr>
          <w:color w:val="000000" w:themeColor="text1"/>
        </w:rPr>
        <w:t>re</w:t>
      </w:r>
      <w:r w:rsidRPr="00835396">
        <w:rPr>
          <w:color w:val="000000" w:themeColor="text1"/>
        </w:rPr>
        <w:t>t</w:t>
      </w:r>
      <w:r w:rsidR="009D3AFD" w:rsidRPr="00835396">
        <w:rPr>
          <w:color w:val="000000" w:themeColor="text1"/>
        </w:rPr>
        <w:t>,</w:t>
      </w:r>
      <w:r w:rsidRPr="00835396">
        <w:rPr>
          <w:color w:val="000000" w:themeColor="text1"/>
        </w:rPr>
        <w:t xml:space="preserve"> hvorefter der sendes elektr</w:t>
      </w:r>
      <w:r w:rsidRPr="00835396">
        <w:rPr>
          <w:color w:val="000000" w:themeColor="text1"/>
        </w:rPr>
        <w:t>i</w:t>
      </w:r>
      <w:r w:rsidRPr="00835396">
        <w:rPr>
          <w:color w:val="000000" w:themeColor="text1"/>
        </w:rPr>
        <w:t>ske im</w:t>
      </w:r>
      <w:r w:rsidR="009D3AFD" w:rsidRPr="00835396">
        <w:rPr>
          <w:color w:val="000000" w:themeColor="text1"/>
        </w:rPr>
        <w:t>pulser tilbage igennem</w:t>
      </w:r>
      <w:r w:rsidRPr="00835396">
        <w:rPr>
          <w:color w:val="000000" w:themeColor="text1"/>
        </w:rPr>
        <w:t xml:space="preserve"> nervesystemet, som et signal til hvordan kroppen skal reagere. </w:t>
      </w:r>
    </w:p>
    <w:p w14:paraId="36E6A8C9" w14:textId="7ABCF93F" w:rsidR="001036BA" w:rsidRPr="00835396" w:rsidRDefault="009D3AFD" w:rsidP="00F66A84">
      <w:pPr>
        <w:spacing w:line="360" w:lineRule="auto"/>
        <w:rPr>
          <w:color w:val="000000" w:themeColor="text1"/>
        </w:rPr>
      </w:pPr>
      <w:r w:rsidRPr="00835396">
        <w:rPr>
          <w:color w:val="000000" w:themeColor="text1"/>
        </w:rPr>
        <w:t xml:space="preserve">Det, der kan påvirke receptorerne på nerveenderne, er en gruppe </w:t>
      </w:r>
      <w:r w:rsidR="003F2AEC" w:rsidRPr="00835396">
        <w:rPr>
          <w:color w:val="000000" w:themeColor="text1"/>
        </w:rPr>
        <w:t>kaldet icosanoider og det er her at</w:t>
      </w:r>
      <w:r w:rsidRPr="00835396">
        <w:rPr>
          <w:color w:val="000000" w:themeColor="text1"/>
        </w:rPr>
        <w:t xml:space="preserve"> de svage analgetik</w:t>
      </w:r>
      <w:r w:rsidR="002829E8" w:rsidRPr="00835396">
        <w:rPr>
          <w:color w:val="000000" w:themeColor="text1"/>
        </w:rPr>
        <w:t xml:space="preserve">a, </w:t>
      </w:r>
      <w:r w:rsidR="003F2AEC" w:rsidRPr="00835396">
        <w:rPr>
          <w:color w:val="000000" w:themeColor="text1"/>
        </w:rPr>
        <w:t>herunder paracetamol, kan hæmme</w:t>
      </w:r>
      <w:r w:rsidR="002829E8" w:rsidRPr="00835396">
        <w:rPr>
          <w:color w:val="000000" w:themeColor="text1"/>
        </w:rPr>
        <w:t xml:space="preserve"> dannelsen af især det ene ic</w:t>
      </w:r>
      <w:r w:rsidR="002829E8" w:rsidRPr="00835396">
        <w:rPr>
          <w:color w:val="000000" w:themeColor="text1"/>
        </w:rPr>
        <w:t>o</w:t>
      </w:r>
      <w:r w:rsidR="002829E8" w:rsidRPr="00835396">
        <w:rPr>
          <w:color w:val="000000" w:themeColor="text1"/>
        </w:rPr>
        <w:t xml:space="preserve">sanoid, prostaglandin H2. Derfor vil vi se nærmere på dannelsen af dette stof. </w:t>
      </w:r>
      <w:r w:rsidRPr="00835396">
        <w:rPr>
          <w:color w:val="000000" w:themeColor="text1"/>
        </w:rPr>
        <w:t xml:space="preserve">   </w:t>
      </w:r>
    </w:p>
    <w:p w14:paraId="49E5F6E5" w14:textId="4182E732" w:rsidR="001036BA" w:rsidRPr="00835396" w:rsidRDefault="001036BA" w:rsidP="00F66A84">
      <w:pPr>
        <w:pStyle w:val="Overskrift2"/>
        <w:spacing w:line="360" w:lineRule="auto"/>
        <w:rPr>
          <w:rFonts w:asciiTheme="minorHAnsi" w:hAnsiTheme="minorHAnsi"/>
          <w:color w:val="000000" w:themeColor="text1"/>
        </w:rPr>
      </w:pPr>
      <w:bookmarkStart w:id="9" w:name="_Toc315939475"/>
      <w:r w:rsidRPr="00835396">
        <w:rPr>
          <w:rFonts w:asciiTheme="minorHAnsi" w:hAnsiTheme="minorHAnsi"/>
          <w:color w:val="000000" w:themeColor="text1"/>
        </w:rPr>
        <w:t>Prostaglandin</w:t>
      </w:r>
      <w:r w:rsidR="002829E8" w:rsidRPr="00835396">
        <w:rPr>
          <w:rFonts w:asciiTheme="minorHAnsi" w:hAnsiTheme="minorHAnsi"/>
          <w:color w:val="000000" w:themeColor="text1"/>
        </w:rPr>
        <w:t xml:space="preserve"> H2</w:t>
      </w:r>
      <w:bookmarkEnd w:id="9"/>
    </w:p>
    <w:p w14:paraId="163D7ACC" w14:textId="57DF4229" w:rsidR="001036BA" w:rsidRPr="00835396" w:rsidRDefault="001036BA" w:rsidP="00F66A84">
      <w:pPr>
        <w:spacing w:line="360" w:lineRule="auto"/>
        <w:rPr>
          <w:color w:val="000000" w:themeColor="text1"/>
        </w:rPr>
      </w:pPr>
      <w:r w:rsidRPr="00835396">
        <w:rPr>
          <w:color w:val="000000" w:themeColor="text1"/>
        </w:rPr>
        <w:t>Prostaglandin H2 er en fedtsyre, den er dannet u</w:t>
      </w:r>
      <w:r w:rsidR="002829E8" w:rsidRPr="00835396">
        <w:rPr>
          <w:color w:val="000000" w:themeColor="text1"/>
        </w:rPr>
        <w:t>d fra den umættede fedtsyre arach</w:t>
      </w:r>
      <w:r w:rsidRPr="00835396">
        <w:rPr>
          <w:color w:val="000000" w:themeColor="text1"/>
        </w:rPr>
        <w:t>idonsyre ved hjælp af</w:t>
      </w:r>
      <w:r w:rsidR="00467A8F" w:rsidRPr="00835396">
        <w:rPr>
          <w:color w:val="000000" w:themeColor="text1"/>
        </w:rPr>
        <w:t xml:space="preserve"> enzymet cyclogenase (COX). Arach</w:t>
      </w:r>
      <w:r w:rsidRPr="00835396">
        <w:rPr>
          <w:color w:val="000000" w:themeColor="text1"/>
        </w:rPr>
        <w:t>idonsyre har 19 carbonatomer og en ca</w:t>
      </w:r>
      <w:r w:rsidRPr="00835396">
        <w:rPr>
          <w:color w:val="000000" w:themeColor="text1"/>
        </w:rPr>
        <w:t>r</w:t>
      </w:r>
      <w:r w:rsidRPr="00835396">
        <w:rPr>
          <w:color w:val="000000" w:themeColor="text1"/>
        </w:rPr>
        <w:t>boxsylsyregruppe(en fedtsyre). Enzymet</w:t>
      </w:r>
      <w:r w:rsidR="00467A8F" w:rsidRPr="00835396">
        <w:rPr>
          <w:color w:val="000000" w:themeColor="text1"/>
        </w:rPr>
        <w:t xml:space="preserve"> fosfolipase har fraspaltet arach</w:t>
      </w:r>
      <w:r w:rsidRPr="00835396">
        <w:rPr>
          <w:color w:val="000000" w:themeColor="text1"/>
        </w:rPr>
        <w:t>idonsyre ud fra ce</w:t>
      </w:r>
      <w:r w:rsidRPr="00835396">
        <w:rPr>
          <w:color w:val="000000" w:themeColor="text1"/>
        </w:rPr>
        <w:t>l</w:t>
      </w:r>
      <w:r w:rsidRPr="00835396">
        <w:rPr>
          <w:color w:val="000000" w:themeColor="text1"/>
        </w:rPr>
        <w:t>lemembranens fosfolipider. Prostaglandin H2 hører til en gruppe kaldet icosanoiderne, der er så kompliceret</w:t>
      </w:r>
      <w:r w:rsidR="003F2AEC" w:rsidRPr="00835396">
        <w:rPr>
          <w:color w:val="000000" w:themeColor="text1"/>
        </w:rPr>
        <w:t>, at den</w:t>
      </w:r>
      <w:r w:rsidRPr="00835396">
        <w:rPr>
          <w:color w:val="000000" w:themeColor="text1"/>
        </w:rPr>
        <w:t xml:space="preserve"> ikke er forstået fuldt ud endnu. Men for kort at forklare om icosano</w:t>
      </w:r>
      <w:r w:rsidRPr="00835396">
        <w:rPr>
          <w:color w:val="000000" w:themeColor="text1"/>
        </w:rPr>
        <w:t>i</w:t>
      </w:r>
      <w:r w:rsidRPr="00835396">
        <w:rPr>
          <w:color w:val="000000" w:themeColor="text1"/>
        </w:rPr>
        <w:t>derne</w:t>
      </w:r>
      <w:r w:rsidR="003F2AEC" w:rsidRPr="00835396">
        <w:rPr>
          <w:color w:val="000000" w:themeColor="text1"/>
        </w:rPr>
        <w:t>,</w:t>
      </w:r>
      <w:r w:rsidRPr="00835396">
        <w:rPr>
          <w:color w:val="000000" w:themeColor="text1"/>
        </w:rPr>
        <w:t xml:space="preserve"> er </w:t>
      </w:r>
      <w:r w:rsidR="003F2AEC" w:rsidRPr="00835396">
        <w:rPr>
          <w:color w:val="000000" w:themeColor="text1"/>
        </w:rPr>
        <w:t xml:space="preserve">det en slags signalmolekyler som </w:t>
      </w:r>
      <w:r w:rsidRPr="00835396">
        <w:rPr>
          <w:color w:val="000000" w:themeColor="text1"/>
        </w:rPr>
        <w:t>er opbygget af 20 C-atomer altså en carbonhydrid. Cellerne kan kommunikere via Icosanoiderne, og er derved også det, som fremkalder sme</w:t>
      </w:r>
      <w:r w:rsidRPr="00835396">
        <w:rPr>
          <w:color w:val="000000" w:themeColor="text1"/>
        </w:rPr>
        <w:t>r</w:t>
      </w:r>
      <w:r w:rsidRPr="00835396">
        <w:rPr>
          <w:color w:val="000000" w:themeColor="text1"/>
        </w:rPr>
        <w:lastRenderedPageBreak/>
        <w:t>ter.</w:t>
      </w:r>
      <w:r w:rsidRPr="00835396">
        <w:rPr>
          <w:rStyle w:val="Fodnotehenvisning"/>
          <w:color w:val="000000" w:themeColor="text1"/>
        </w:rPr>
        <w:footnoteReference w:id="11"/>
      </w:r>
      <w:r w:rsidRPr="00835396">
        <w:rPr>
          <w:color w:val="000000" w:themeColor="text1"/>
        </w:rPr>
        <w:t xml:space="preserve"> Prostaglandin H2 omformes videre til andre prostaglandiner, der bla. fremkalder smerte ved at øge følsomheden på neuronerne og fremkalder inflammation.</w:t>
      </w:r>
      <w:r w:rsidRPr="00835396">
        <w:rPr>
          <w:rStyle w:val="Fodnotehenvisning"/>
          <w:color w:val="000000" w:themeColor="text1"/>
        </w:rPr>
        <w:footnoteReference w:id="12"/>
      </w:r>
      <w:r w:rsidRPr="00835396">
        <w:rPr>
          <w:color w:val="000000" w:themeColor="text1"/>
        </w:rPr>
        <w:t xml:space="preserve">   </w:t>
      </w:r>
    </w:p>
    <w:p w14:paraId="6D2D52F3" w14:textId="39228800" w:rsidR="006221F6" w:rsidRPr="00835396" w:rsidRDefault="005F6F05" w:rsidP="00F66A84">
      <w:pPr>
        <w:spacing w:line="360" w:lineRule="auto"/>
        <w:rPr>
          <w:color w:val="000000" w:themeColor="text1"/>
        </w:rPr>
      </w:pPr>
      <w:r w:rsidRPr="00835396">
        <w:rPr>
          <w:color w:val="000000" w:themeColor="text1"/>
        </w:rPr>
        <w:t>Ny</w:t>
      </w:r>
      <w:r w:rsidR="001036BA" w:rsidRPr="00835396">
        <w:rPr>
          <w:color w:val="000000" w:themeColor="text1"/>
        </w:rPr>
        <w:t>er</w:t>
      </w:r>
      <w:r w:rsidRPr="00835396">
        <w:rPr>
          <w:color w:val="000000" w:themeColor="text1"/>
        </w:rPr>
        <w:t>e</w:t>
      </w:r>
      <w:r w:rsidR="001036BA" w:rsidRPr="00835396">
        <w:rPr>
          <w:color w:val="000000" w:themeColor="text1"/>
        </w:rPr>
        <w:t xml:space="preserve"> studier </w:t>
      </w:r>
      <w:r w:rsidR="003F2AEC" w:rsidRPr="00835396">
        <w:rPr>
          <w:color w:val="000000" w:themeColor="text1"/>
        </w:rPr>
        <w:t>har på</w:t>
      </w:r>
      <w:r w:rsidR="001036BA" w:rsidRPr="00835396">
        <w:rPr>
          <w:color w:val="000000" w:themeColor="text1"/>
        </w:rPr>
        <w:t>vist</w:t>
      </w:r>
      <w:r w:rsidR="003F2AEC" w:rsidRPr="00835396">
        <w:rPr>
          <w:color w:val="000000" w:themeColor="text1"/>
        </w:rPr>
        <w:t>,</w:t>
      </w:r>
      <w:r w:rsidR="001036BA" w:rsidRPr="00835396">
        <w:rPr>
          <w:color w:val="000000" w:themeColor="text1"/>
        </w:rPr>
        <w:t xml:space="preserve"> at der kan være flere typer af COX (COX1 og COX2), </w:t>
      </w:r>
      <w:r w:rsidR="00467A8F" w:rsidRPr="00835396">
        <w:rPr>
          <w:color w:val="000000" w:themeColor="text1"/>
        </w:rPr>
        <w:t>der hver især kan omdanne arach</w:t>
      </w:r>
      <w:r w:rsidR="001036BA" w:rsidRPr="00835396">
        <w:rPr>
          <w:color w:val="000000" w:themeColor="text1"/>
        </w:rPr>
        <w:t>idonsyren til prostaglandin H2. Dette er en</w:t>
      </w:r>
      <w:r w:rsidR="006F274E" w:rsidRPr="00835396">
        <w:rPr>
          <w:color w:val="000000" w:themeColor="text1"/>
        </w:rPr>
        <w:t xml:space="preserve"> vigtig information, da</w:t>
      </w:r>
      <w:r w:rsidR="00467A8F" w:rsidRPr="00835396">
        <w:rPr>
          <w:color w:val="000000" w:themeColor="text1"/>
        </w:rPr>
        <w:t xml:space="preserve"> NS</w:t>
      </w:r>
      <w:r w:rsidR="001036BA" w:rsidRPr="00835396">
        <w:rPr>
          <w:color w:val="000000" w:themeColor="text1"/>
        </w:rPr>
        <w:t>AID medikamenter kan hæmme begge to, mens paracetamol kun kan hæmme den ene.</w:t>
      </w:r>
      <w:r w:rsidR="001036BA" w:rsidRPr="00835396">
        <w:rPr>
          <w:rStyle w:val="Fodnotehenvisning"/>
          <w:color w:val="000000" w:themeColor="text1"/>
        </w:rPr>
        <w:footnoteReference w:id="13"/>
      </w:r>
      <w:r w:rsidR="001036BA" w:rsidRPr="00835396">
        <w:rPr>
          <w:color w:val="000000" w:themeColor="text1"/>
        </w:rPr>
        <w:t xml:space="preserve"> </w:t>
      </w:r>
      <w:r w:rsidR="00C229B7" w:rsidRPr="00835396">
        <w:rPr>
          <w:color w:val="000000" w:themeColor="text1"/>
        </w:rPr>
        <w:t>L</w:t>
      </w:r>
      <w:r w:rsidR="003F2AEC" w:rsidRPr="00835396">
        <w:rPr>
          <w:color w:val="000000" w:themeColor="text1"/>
        </w:rPr>
        <w:t>ittera</w:t>
      </w:r>
      <w:r w:rsidRPr="00835396">
        <w:rPr>
          <w:color w:val="000000" w:themeColor="text1"/>
        </w:rPr>
        <w:t>t</w:t>
      </w:r>
      <w:r w:rsidRPr="00835396">
        <w:rPr>
          <w:color w:val="000000" w:themeColor="text1"/>
        </w:rPr>
        <w:t>u</w:t>
      </w:r>
      <w:r w:rsidRPr="00835396">
        <w:rPr>
          <w:color w:val="000000" w:themeColor="text1"/>
        </w:rPr>
        <w:t>ren omkring hvordan paracetamol virker er dog mege</w:t>
      </w:r>
      <w:r w:rsidR="006F274E" w:rsidRPr="00835396">
        <w:rPr>
          <w:color w:val="000000" w:themeColor="text1"/>
        </w:rPr>
        <w:t>t delt. Vi</w:t>
      </w:r>
      <w:r w:rsidR="003F2AEC" w:rsidRPr="00835396">
        <w:rPr>
          <w:color w:val="000000" w:themeColor="text1"/>
        </w:rPr>
        <w:t xml:space="preserve"> har valgt at læ</w:t>
      </w:r>
      <w:r w:rsidRPr="00835396">
        <w:rPr>
          <w:color w:val="000000" w:themeColor="text1"/>
        </w:rPr>
        <w:t xml:space="preserve">gge vægt på det ovennævnte, men her kan </w:t>
      </w:r>
      <w:r w:rsidR="006221F6" w:rsidRPr="00835396">
        <w:rPr>
          <w:color w:val="000000" w:themeColor="text1"/>
        </w:rPr>
        <w:t>ses et citat, som viser at der er flere teorier.</w:t>
      </w:r>
    </w:p>
    <w:p w14:paraId="6F6590D0" w14:textId="77777777" w:rsidR="006F274E" w:rsidRPr="00835396" w:rsidRDefault="006F274E" w:rsidP="00F66A84">
      <w:pPr>
        <w:spacing w:line="360" w:lineRule="auto"/>
        <w:rPr>
          <w:color w:val="000000" w:themeColor="text1"/>
        </w:rPr>
      </w:pPr>
    </w:p>
    <w:p w14:paraId="07602710" w14:textId="7CC84129" w:rsidR="000C1226" w:rsidRPr="00835396" w:rsidRDefault="005F6F05" w:rsidP="00F66A84">
      <w:pPr>
        <w:spacing w:line="360" w:lineRule="auto"/>
        <w:rPr>
          <w:rFonts w:cs="Arial"/>
          <w:i/>
          <w:color w:val="000000" w:themeColor="text1"/>
        </w:rPr>
      </w:pPr>
      <w:r w:rsidRPr="00835396">
        <w:rPr>
          <w:color w:val="000000" w:themeColor="text1"/>
        </w:rPr>
        <w:t xml:space="preserve"> </w:t>
      </w:r>
      <w:r w:rsidR="00C229B7" w:rsidRPr="00835396">
        <w:rPr>
          <w:color w:val="000000" w:themeColor="text1"/>
        </w:rPr>
        <w:t>”</w:t>
      </w:r>
      <w:r w:rsidRPr="00835396">
        <w:rPr>
          <w:rFonts w:cs="Arial"/>
          <w:i/>
          <w:color w:val="000000" w:themeColor="text1"/>
        </w:rPr>
        <w:t>Virkningsmåden for paracetamol er ikke helt klarlagt, men man mener, at det også reducerer mængden af prostaglandiner. Forskellen ligger i, at paracetamol udøver sin virkning i hjernen og ikke ude i kroppen.</w:t>
      </w:r>
      <w:r w:rsidR="00C229B7" w:rsidRPr="00835396">
        <w:rPr>
          <w:rFonts w:cs="Arial"/>
          <w:i/>
          <w:color w:val="000000" w:themeColor="text1"/>
        </w:rPr>
        <w:t>”</w:t>
      </w:r>
      <w:r w:rsidRPr="00835396">
        <w:rPr>
          <w:rStyle w:val="Fodnotehenvisning"/>
          <w:rFonts w:cs="Arial"/>
          <w:i/>
          <w:color w:val="000000" w:themeColor="text1"/>
        </w:rPr>
        <w:footnoteReference w:id="14"/>
      </w:r>
    </w:p>
    <w:p w14:paraId="504E8588" w14:textId="77777777" w:rsidR="006F274E" w:rsidRPr="00835396" w:rsidRDefault="006F274E" w:rsidP="00F66A84">
      <w:pPr>
        <w:spacing w:line="360" w:lineRule="auto"/>
        <w:rPr>
          <w:color w:val="000000" w:themeColor="text1"/>
        </w:rPr>
      </w:pPr>
    </w:p>
    <w:p w14:paraId="1FAFD06F" w14:textId="61BAEEA6" w:rsidR="0033771E" w:rsidRPr="00835396" w:rsidRDefault="006F274E" w:rsidP="00F66A84">
      <w:pPr>
        <w:spacing w:line="360" w:lineRule="auto"/>
        <w:rPr>
          <w:color w:val="000000" w:themeColor="text1"/>
        </w:rPr>
      </w:pPr>
      <w:r w:rsidRPr="00835396">
        <w:rPr>
          <w:rFonts w:cs="Helvetica"/>
          <w:noProof/>
          <w:color w:val="000000" w:themeColor="text1"/>
        </w:rPr>
        <w:drawing>
          <wp:anchor distT="0" distB="0" distL="114300" distR="114300" simplePos="0" relativeHeight="251666432" behindDoc="0" locked="0" layoutInCell="1" allowOverlap="1" wp14:anchorId="04538E20" wp14:editId="6264BB86">
            <wp:simplePos x="0" y="0"/>
            <wp:positionH relativeFrom="column">
              <wp:posOffset>4000500</wp:posOffset>
            </wp:positionH>
            <wp:positionV relativeFrom="paragraph">
              <wp:posOffset>98425</wp:posOffset>
            </wp:positionV>
            <wp:extent cx="2286000" cy="2253615"/>
            <wp:effectExtent l="0" t="0" r="0" b="6985"/>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396">
        <w:rPr>
          <w:noProof/>
          <w:color w:val="000000" w:themeColor="text1"/>
        </w:rPr>
        <mc:AlternateContent>
          <mc:Choice Requires="wps">
            <w:drawing>
              <wp:anchor distT="0" distB="0" distL="114300" distR="114300" simplePos="0" relativeHeight="251673600" behindDoc="0" locked="0" layoutInCell="1" allowOverlap="1" wp14:anchorId="2D5C733F" wp14:editId="5B623A55">
                <wp:simplePos x="0" y="0"/>
                <wp:positionH relativeFrom="column">
                  <wp:posOffset>4000500</wp:posOffset>
                </wp:positionH>
                <wp:positionV relativeFrom="paragraph">
                  <wp:posOffset>2384425</wp:posOffset>
                </wp:positionV>
                <wp:extent cx="1828800" cy="342900"/>
                <wp:effectExtent l="0" t="0" r="0" b="12700"/>
                <wp:wrapSquare wrapText="bothSides"/>
                <wp:docPr id="30" name="Tekstfelt 30"/>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5DE56EF" w14:textId="75558F0D" w:rsidR="00ED1FDC" w:rsidRPr="003F305B" w:rsidRDefault="00ED1FDC" w:rsidP="0033771E">
                            <w:pPr>
                              <w:pStyle w:val="Billedtekst"/>
                              <w:rPr>
                                <w:rFonts w:cs="Helvetica"/>
                                <w:noProof/>
                                <w:lang w:val="en-US"/>
                              </w:rPr>
                            </w:pPr>
                            <w:r>
                              <w:t xml:space="preserve">Figur </w:t>
                            </w:r>
                            <w:fldSimple w:instr=" SEQ Figur \* ARABIC ">
                              <w:r>
                                <w:rPr>
                                  <w:noProof/>
                                </w:rPr>
                                <w:t>1</w:t>
                              </w:r>
                            </w:fldSimple>
                            <w:r>
                              <w:t>, her ses et COX Enzym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kstfelt 30" o:spid="_x0000_s1026" type="#_x0000_t202" style="position:absolute;margin-left:315pt;margin-top:187.75pt;width:2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" stroked="f">
                <v:textbox inset="0,0,0,0">
                  <w:txbxContent>
                    <w:p w14:paraId="15DE56EF" w14:textId="75558F0D" w:rsidR="00ED1FDC" w:rsidRPr="003F305B" w:rsidRDefault="00ED1FDC" w:rsidP="0033771E">
                      <w:pPr>
                        <w:pStyle w:val="Billedtekst"/>
                        <w:rPr>
                          <w:rFonts w:cs="Helvetica"/>
                          <w:noProof/>
                          <w:lang w:val="en-US"/>
                        </w:rPr>
                      </w:pPr>
                      <w:r>
                        <w:t xml:space="preserve">Figur </w:t>
                      </w:r>
                      <w:fldSimple w:instr=" SEQ Figur \* ARABIC ">
                        <w:r>
                          <w:rPr>
                            <w:noProof/>
                          </w:rPr>
                          <w:t>1</w:t>
                        </w:r>
                      </w:fldSimple>
                      <w:r>
                        <w:t>, her ses et COX Enzym</w:t>
                      </w:r>
                    </w:p>
                  </w:txbxContent>
                </v:textbox>
                <w10:wrap type="square"/>
              </v:shape>
            </w:pict>
          </mc:Fallback>
        </mc:AlternateContent>
      </w:r>
      <w:r w:rsidR="001036BA" w:rsidRPr="00835396">
        <w:rPr>
          <w:color w:val="000000" w:themeColor="text1"/>
        </w:rPr>
        <w:t>Når de svage analgetika binder sig til COX kan det gøres på fire forskellige måder</w:t>
      </w:r>
      <w:r w:rsidR="006221F6" w:rsidRPr="00835396">
        <w:rPr>
          <w:color w:val="000000" w:themeColor="text1"/>
        </w:rPr>
        <w:t>, se figur</w:t>
      </w:r>
      <w:r w:rsidR="0033771E" w:rsidRPr="00835396">
        <w:rPr>
          <w:color w:val="000000" w:themeColor="text1"/>
        </w:rPr>
        <w:t xml:space="preserve"> 1</w:t>
      </w:r>
      <w:r w:rsidR="001036BA" w:rsidRPr="00835396">
        <w:rPr>
          <w:color w:val="000000" w:themeColor="text1"/>
        </w:rPr>
        <w:t>, som en hydrogen binding (dette er en binding mellem et svagt elektropositivt hydr</w:t>
      </w:r>
      <w:r w:rsidR="001036BA" w:rsidRPr="00835396">
        <w:rPr>
          <w:color w:val="000000" w:themeColor="text1"/>
        </w:rPr>
        <w:t>o</w:t>
      </w:r>
      <w:r w:rsidR="001036BA" w:rsidRPr="00835396">
        <w:rPr>
          <w:color w:val="000000" w:themeColor="text1"/>
        </w:rPr>
        <w:t>gen atom og et elektronnegativt oxygen atom/ nitrogen atom). Hydrofob vekselvirkning (vekselvir</w:t>
      </w:r>
      <w:r w:rsidR="001036BA" w:rsidRPr="00835396">
        <w:rPr>
          <w:color w:val="000000" w:themeColor="text1"/>
        </w:rPr>
        <w:t>k</w:t>
      </w:r>
      <w:r w:rsidR="001036BA" w:rsidRPr="00835396">
        <w:rPr>
          <w:color w:val="000000" w:themeColor="text1"/>
        </w:rPr>
        <w:t>ning mellem den upolære gruppe og enzymets hydrofobe del i det aktive</w:t>
      </w:r>
      <w:r w:rsidRPr="00835396">
        <w:rPr>
          <w:color w:val="000000" w:themeColor="text1"/>
        </w:rPr>
        <w:t xml:space="preserve"> center, analget</w:t>
      </w:r>
      <w:r w:rsidR="00EF0166" w:rsidRPr="00835396">
        <w:rPr>
          <w:color w:val="000000" w:themeColor="text1"/>
        </w:rPr>
        <w:t>ikaen sidder</w:t>
      </w:r>
      <w:r w:rsidR="001036BA" w:rsidRPr="00835396">
        <w:rPr>
          <w:color w:val="000000" w:themeColor="text1"/>
        </w:rPr>
        <w:t xml:space="preserve"> passivt så </w:t>
      </w:r>
      <w:r w:rsidR="0033771E" w:rsidRPr="00835396">
        <w:rPr>
          <w:color w:val="000000" w:themeColor="text1"/>
        </w:rPr>
        <w:t xml:space="preserve">arachidonsyren </w:t>
      </w:r>
      <w:r w:rsidR="001036BA" w:rsidRPr="00835396">
        <w:rPr>
          <w:color w:val="000000" w:themeColor="text1"/>
        </w:rPr>
        <w:t>ikke kan sætte sig). Saltbro (binding mellem to modsatlad</w:t>
      </w:r>
      <w:r w:rsidR="001036BA" w:rsidRPr="00835396">
        <w:rPr>
          <w:color w:val="000000" w:themeColor="text1"/>
        </w:rPr>
        <w:t>e</w:t>
      </w:r>
      <w:r w:rsidR="001036BA" w:rsidRPr="00835396">
        <w:rPr>
          <w:color w:val="000000" w:themeColor="text1"/>
        </w:rPr>
        <w:t>de sidegrupper). Kompleks binding (binding mellem metal-ion o</w:t>
      </w:r>
      <w:r w:rsidR="00EF0166" w:rsidRPr="00835396">
        <w:rPr>
          <w:color w:val="000000" w:themeColor="text1"/>
        </w:rPr>
        <w:t>g et ledigt elektronpar på side</w:t>
      </w:r>
      <w:r w:rsidR="001036BA" w:rsidRPr="00835396">
        <w:rPr>
          <w:color w:val="000000" w:themeColor="text1"/>
        </w:rPr>
        <w:t xml:space="preserve">gruppen. </w:t>
      </w:r>
    </w:p>
    <w:p w14:paraId="3763A23B" w14:textId="229DE793" w:rsidR="001036BA" w:rsidRPr="00835396" w:rsidRDefault="006F274E" w:rsidP="00F66A84">
      <w:pPr>
        <w:spacing w:line="360" w:lineRule="auto"/>
        <w:rPr>
          <w:color w:val="000000" w:themeColor="text1"/>
        </w:rPr>
      </w:pPr>
      <w:r w:rsidRPr="00835396">
        <w:rPr>
          <w:color w:val="000000" w:themeColor="text1"/>
        </w:rPr>
        <w:t xml:space="preserve">Der er en stor forskel på stofferne. Acetylsalicylsyre, </w:t>
      </w:r>
      <w:r w:rsidR="001036BA" w:rsidRPr="00835396">
        <w:rPr>
          <w:color w:val="000000" w:themeColor="text1"/>
        </w:rPr>
        <w:t>er i</w:t>
      </w:r>
      <w:r w:rsidR="001036BA" w:rsidRPr="00835396">
        <w:rPr>
          <w:color w:val="000000" w:themeColor="text1"/>
        </w:rPr>
        <w:t>k</w:t>
      </w:r>
      <w:r w:rsidR="001036BA" w:rsidRPr="00835396">
        <w:rPr>
          <w:color w:val="000000" w:themeColor="text1"/>
        </w:rPr>
        <w:t xml:space="preserve">ke-reversibel og ødelægger COX-molekylet ved at </w:t>
      </w:r>
      <w:r w:rsidRPr="00835396">
        <w:rPr>
          <w:color w:val="000000" w:themeColor="text1"/>
        </w:rPr>
        <w:t>binde sig kovalent til det. I</w:t>
      </w:r>
      <w:r w:rsidR="001036BA" w:rsidRPr="00835396">
        <w:rPr>
          <w:color w:val="000000" w:themeColor="text1"/>
        </w:rPr>
        <w:t>buprofen og p</w:t>
      </w:r>
      <w:r w:rsidR="001036BA" w:rsidRPr="00835396">
        <w:rPr>
          <w:color w:val="000000" w:themeColor="text1"/>
        </w:rPr>
        <w:t>a</w:t>
      </w:r>
      <w:r w:rsidR="001036BA" w:rsidRPr="00835396">
        <w:rPr>
          <w:color w:val="000000" w:themeColor="text1"/>
        </w:rPr>
        <w:t>racetamol er reversible. Det har dog ikke den store betydning da COX-enzymerne dannes hu</w:t>
      </w:r>
      <w:r w:rsidR="001036BA" w:rsidRPr="00835396">
        <w:rPr>
          <w:color w:val="000000" w:themeColor="text1"/>
        </w:rPr>
        <w:t>r</w:t>
      </w:r>
      <w:r w:rsidR="001036BA" w:rsidRPr="00835396">
        <w:rPr>
          <w:color w:val="000000" w:themeColor="text1"/>
        </w:rPr>
        <w:t>tigt igen</w:t>
      </w:r>
      <w:r w:rsidR="0033771E" w:rsidRPr="00835396">
        <w:rPr>
          <w:rStyle w:val="Fodnotehenvisning"/>
          <w:color w:val="000000" w:themeColor="text1"/>
        </w:rPr>
        <w:footnoteReference w:id="15"/>
      </w:r>
      <w:r w:rsidRPr="00835396">
        <w:rPr>
          <w:color w:val="000000" w:themeColor="text1"/>
        </w:rPr>
        <w:t>,</w:t>
      </w:r>
      <w:r w:rsidR="0033771E" w:rsidRPr="00835396">
        <w:rPr>
          <w:color w:val="000000" w:themeColor="text1"/>
        </w:rPr>
        <w:t xml:space="preserve"> </w:t>
      </w:r>
      <w:r w:rsidR="008B6B3D" w:rsidRPr="00835396">
        <w:rPr>
          <w:color w:val="000000" w:themeColor="text1"/>
        </w:rPr>
        <w:t xml:space="preserve">med </w:t>
      </w:r>
      <w:r w:rsidR="0033771E" w:rsidRPr="00835396">
        <w:rPr>
          <w:color w:val="000000" w:themeColor="text1"/>
        </w:rPr>
        <w:t>undtagelse</w:t>
      </w:r>
      <w:r w:rsidR="00EF0166" w:rsidRPr="00835396">
        <w:rPr>
          <w:color w:val="000000" w:themeColor="text1"/>
        </w:rPr>
        <w:t xml:space="preserve"> </w:t>
      </w:r>
      <w:r w:rsidR="0033771E" w:rsidRPr="00835396">
        <w:rPr>
          <w:color w:val="000000" w:themeColor="text1"/>
        </w:rPr>
        <w:t>i blodet, se afsnittet ”Acetylsalicylsyre som blodfortyndende”.</w:t>
      </w:r>
      <w:r w:rsidR="001036BA" w:rsidRPr="00835396">
        <w:rPr>
          <w:rStyle w:val="Fodnotehenvisning"/>
          <w:color w:val="000000" w:themeColor="text1"/>
        </w:rPr>
        <w:t xml:space="preserve"> </w:t>
      </w:r>
    </w:p>
    <w:p w14:paraId="070EBA99" w14:textId="7021DF9F" w:rsidR="00EE2E3F" w:rsidRPr="00835396" w:rsidRDefault="00EE2E3F" w:rsidP="00F66A84">
      <w:pPr>
        <w:pStyle w:val="Overskrift1"/>
        <w:spacing w:line="360" w:lineRule="auto"/>
        <w:rPr>
          <w:rFonts w:asciiTheme="minorHAnsi" w:hAnsiTheme="minorHAnsi"/>
          <w:color w:val="000000" w:themeColor="text1"/>
        </w:rPr>
      </w:pPr>
      <w:bookmarkStart w:id="10" w:name="_Toc315939476"/>
      <w:r w:rsidRPr="00835396">
        <w:rPr>
          <w:rFonts w:asciiTheme="minorHAnsi" w:hAnsiTheme="minorHAnsi"/>
          <w:color w:val="000000" w:themeColor="text1"/>
        </w:rPr>
        <w:lastRenderedPageBreak/>
        <w:t>Biokemisk sammenligning af paracetamol og acetylsalicylsyre</w:t>
      </w:r>
      <w:bookmarkEnd w:id="10"/>
      <w:r w:rsidRPr="00835396">
        <w:rPr>
          <w:rFonts w:asciiTheme="minorHAnsi" w:hAnsiTheme="minorHAnsi"/>
          <w:color w:val="000000" w:themeColor="text1"/>
        </w:rPr>
        <w:t xml:space="preserve"> </w:t>
      </w:r>
    </w:p>
    <w:p w14:paraId="0DDBC436" w14:textId="6C9E2627" w:rsidR="00923B5A" w:rsidRPr="00835396" w:rsidRDefault="00923B5A" w:rsidP="00F66A84">
      <w:pPr>
        <w:pStyle w:val="Overskrift2"/>
        <w:spacing w:line="360" w:lineRule="auto"/>
        <w:rPr>
          <w:rFonts w:asciiTheme="minorHAnsi" w:hAnsiTheme="minorHAnsi"/>
          <w:color w:val="000000" w:themeColor="text1"/>
        </w:rPr>
      </w:pPr>
      <w:bookmarkStart w:id="11" w:name="_Toc315939477"/>
      <w:r w:rsidRPr="00835396">
        <w:rPr>
          <w:rFonts w:asciiTheme="minorHAnsi" w:hAnsiTheme="minorHAnsi"/>
          <w:color w:val="000000" w:themeColor="text1"/>
        </w:rPr>
        <w:t>Paracetamols nedbrydning i leveren</w:t>
      </w:r>
      <w:bookmarkEnd w:id="11"/>
      <w:r w:rsidRPr="00835396">
        <w:rPr>
          <w:rFonts w:asciiTheme="minorHAnsi" w:hAnsiTheme="minorHAnsi"/>
          <w:color w:val="000000" w:themeColor="text1"/>
        </w:rPr>
        <w:t xml:space="preserve"> </w:t>
      </w:r>
    </w:p>
    <w:p w14:paraId="707EF645" w14:textId="1EC9C4FA" w:rsidR="003C461C" w:rsidRPr="00835396" w:rsidRDefault="00923B5A" w:rsidP="00F66A84">
      <w:pPr>
        <w:spacing w:line="360" w:lineRule="auto"/>
        <w:rPr>
          <w:color w:val="000000" w:themeColor="text1"/>
        </w:rPr>
      </w:pPr>
      <w:r w:rsidRPr="00835396">
        <w:rPr>
          <w:color w:val="000000" w:themeColor="text1"/>
        </w:rPr>
        <w:t>Ved oral indtagelse af paracetamol føres paracetamol fra mavesækken over i tyndtarmen. Fra tyndtarmen går paracetamol ove</w:t>
      </w:r>
      <w:r w:rsidR="00EF0166" w:rsidRPr="00835396">
        <w:rPr>
          <w:color w:val="000000" w:themeColor="text1"/>
        </w:rPr>
        <w:t>r i blodbanen og føres via port</w:t>
      </w:r>
      <w:r w:rsidRPr="00835396">
        <w:rPr>
          <w:color w:val="000000" w:themeColor="text1"/>
        </w:rPr>
        <w:t>åren</w:t>
      </w:r>
      <w:r w:rsidR="006F274E" w:rsidRPr="00835396">
        <w:rPr>
          <w:color w:val="000000" w:themeColor="text1"/>
        </w:rPr>
        <w:t>/portvenen</w:t>
      </w:r>
      <w:r w:rsidRPr="00835396">
        <w:rPr>
          <w:color w:val="000000" w:themeColor="text1"/>
        </w:rPr>
        <w:t xml:space="preserve"> til leveren inden det</w:t>
      </w:r>
      <w:r w:rsidR="00EF0166" w:rsidRPr="00835396">
        <w:rPr>
          <w:color w:val="000000" w:themeColor="text1"/>
        </w:rPr>
        <w:t xml:space="preserve"> via diffusionen,</w:t>
      </w:r>
      <w:r w:rsidRPr="00835396">
        <w:rPr>
          <w:color w:val="000000" w:themeColor="text1"/>
        </w:rPr>
        <w:t xml:space="preserve"> sendes ud i blodkredsløbet. I l</w:t>
      </w:r>
      <w:r w:rsidR="0067782D" w:rsidRPr="00835396">
        <w:rPr>
          <w:color w:val="000000" w:themeColor="text1"/>
        </w:rPr>
        <w:t>ever</w:t>
      </w:r>
      <w:r w:rsidR="00922242" w:rsidRPr="00835396">
        <w:rPr>
          <w:color w:val="000000" w:themeColor="text1"/>
        </w:rPr>
        <w:t xml:space="preserve">en kan paracetamol omdannes </w:t>
      </w:r>
      <w:r w:rsidR="0067782D" w:rsidRPr="00835396">
        <w:rPr>
          <w:color w:val="000000" w:themeColor="text1"/>
        </w:rPr>
        <w:t>enten ved en oxidation eller en kondensering,</w:t>
      </w:r>
      <w:r w:rsidR="00922242" w:rsidRPr="00835396">
        <w:rPr>
          <w:color w:val="000000" w:themeColor="text1"/>
        </w:rPr>
        <w:t xml:space="preserve"> til uskadelige metabolitter</w:t>
      </w:r>
      <w:r w:rsidR="003C461C" w:rsidRPr="00835396">
        <w:rPr>
          <w:color w:val="000000" w:themeColor="text1"/>
        </w:rPr>
        <w:t xml:space="preserve"> (nedbrydningspr</w:t>
      </w:r>
      <w:r w:rsidR="003C461C" w:rsidRPr="00835396">
        <w:rPr>
          <w:color w:val="000000" w:themeColor="text1"/>
        </w:rPr>
        <w:t>o</w:t>
      </w:r>
      <w:r w:rsidR="003C461C" w:rsidRPr="00835396">
        <w:rPr>
          <w:color w:val="000000" w:themeColor="text1"/>
        </w:rPr>
        <w:t>dukt)</w:t>
      </w:r>
      <w:r w:rsidR="00922242" w:rsidRPr="00835396">
        <w:rPr>
          <w:color w:val="000000" w:themeColor="text1"/>
        </w:rPr>
        <w:t>, som</w:t>
      </w:r>
      <w:r w:rsidR="00824E39" w:rsidRPr="00835396">
        <w:rPr>
          <w:color w:val="000000" w:themeColor="text1"/>
        </w:rPr>
        <w:t xml:space="preserve"> </w:t>
      </w:r>
      <w:r w:rsidR="00EF0166" w:rsidRPr="00835396">
        <w:rPr>
          <w:color w:val="000000" w:themeColor="text1"/>
        </w:rPr>
        <w:t xml:space="preserve">udskilles i </w:t>
      </w:r>
      <w:r w:rsidR="0067782D" w:rsidRPr="00835396">
        <w:rPr>
          <w:color w:val="000000" w:themeColor="text1"/>
        </w:rPr>
        <w:t>urinen. I tilfælde af indtagel</w:t>
      </w:r>
      <w:r w:rsidR="00922242" w:rsidRPr="00835396">
        <w:rPr>
          <w:color w:val="000000" w:themeColor="text1"/>
        </w:rPr>
        <w:t>se af for stor dosis</w:t>
      </w:r>
      <w:r w:rsidR="008B722B" w:rsidRPr="00835396">
        <w:rPr>
          <w:color w:val="000000" w:themeColor="text1"/>
        </w:rPr>
        <w:t xml:space="preserve"> paracetamol,</w:t>
      </w:r>
      <w:r w:rsidR="00922242" w:rsidRPr="00835396">
        <w:rPr>
          <w:color w:val="000000" w:themeColor="text1"/>
        </w:rPr>
        <w:t xml:space="preserve"> nedbrydes paracetamol til den skadelige metabolit NAPQI. NAPQI kan nedbrydes ved hjælp af enzymet, men kun en lille mængde pr. tidsenhed. Det resterende NAPQI binder sig </w:t>
      </w:r>
      <w:r w:rsidR="008B6B3D" w:rsidRPr="00835396">
        <w:rPr>
          <w:color w:val="000000" w:themeColor="text1"/>
        </w:rPr>
        <w:t xml:space="preserve">til </w:t>
      </w:r>
      <w:r w:rsidR="00922242" w:rsidRPr="00835396">
        <w:rPr>
          <w:color w:val="000000" w:themeColor="text1"/>
        </w:rPr>
        <w:t>forskellige prote</w:t>
      </w:r>
      <w:r w:rsidR="00922242" w:rsidRPr="00835396">
        <w:rPr>
          <w:color w:val="000000" w:themeColor="text1"/>
        </w:rPr>
        <w:t>i</w:t>
      </w:r>
      <w:r w:rsidR="00922242" w:rsidRPr="00835396">
        <w:rPr>
          <w:color w:val="000000" w:themeColor="text1"/>
        </w:rPr>
        <w:t>ner i leverceller</w:t>
      </w:r>
      <w:r w:rsidR="008B6B3D" w:rsidRPr="00835396">
        <w:rPr>
          <w:color w:val="000000" w:themeColor="text1"/>
        </w:rPr>
        <w:t>ne, som</w:t>
      </w:r>
      <w:r w:rsidR="00EF0166" w:rsidRPr="00835396">
        <w:rPr>
          <w:color w:val="000000" w:themeColor="text1"/>
        </w:rPr>
        <w:t xml:space="preserve"> derved</w:t>
      </w:r>
      <w:r w:rsidR="008B6B3D" w:rsidRPr="00835396">
        <w:rPr>
          <w:color w:val="000000" w:themeColor="text1"/>
        </w:rPr>
        <w:t xml:space="preserve"> mister deres funktion</w:t>
      </w:r>
      <w:r w:rsidR="00922242" w:rsidRPr="00835396">
        <w:rPr>
          <w:color w:val="000000" w:themeColor="text1"/>
        </w:rPr>
        <w:t>. Dette fører til leverskade</w:t>
      </w:r>
      <w:r w:rsidR="008B6B3D" w:rsidRPr="00835396">
        <w:rPr>
          <w:color w:val="000000" w:themeColor="text1"/>
        </w:rPr>
        <w:t>r</w:t>
      </w:r>
      <w:r w:rsidR="00922242" w:rsidRPr="00835396">
        <w:rPr>
          <w:color w:val="000000" w:themeColor="text1"/>
        </w:rPr>
        <w:t>, der kan v</w:t>
      </w:r>
      <w:r w:rsidR="00922242" w:rsidRPr="00835396">
        <w:rPr>
          <w:color w:val="000000" w:themeColor="text1"/>
        </w:rPr>
        <w:t>æ</w:t>
      </w:r>
      <w:r w:rsidR="00922242" w:rsidRPr="00835396">
        <w:rPr>
          <w:color w:val="000000" w:themeColor="text1"/>
        </w:rPr>
        <w:t xml:space="preserve">re uoprettelige. </w:t>
      </w:r>
    </w:p>
    <w:p w14:paraId="5F17C24A" w14:textId="3C49CD90" w:rsidR="0067782D" w:rsidRPr="00835396" w:rsidRDefault="0082519D" w:rsidP="00F66A84">
      <w:pPr>
        <w:spacing w:line="360" w:lineRule="auto"/>
        <w:rPr>
          <w:color w:val="000000" w:themeColor="text1"/>
        </w:rPr>
      </w:pPr>
      <w:r w:rsidRPr="00835396">
        <w:rPr>
          <w:noProof/>
          <w:color w:val="000000" w:themeColor="text1"/>
        </w:rPr>
        <w:drawing>
          <wp:anchor distT="0" distB="0" distL="114300" distR="114300" simplePos="0" relativeHeight="251674624" behindDoc="0" locked="0" layoutInCell="1" allowOverlap="1" wp14:anchorId="1C2458BA" wp14:editId="2E105983">
            <wp:simplePos x="0" y="0"/>
            <wp:positionH relativeFrom="column">
              <wp:posOffset>0</wp:posOffset>
            </wp:positionH>
            <wp:positionV relativeFrom="paragraph">
              <wp:posOffset>264795</wp:posOffset>
            </wp:positionV>
            <wp:extent cx="4590415" cy="1828800"/>
            <wp:effectExtent l="0" t="0" r="6985" b="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6-01-30 kl. 18.35.41.png"/>
                    <pic:cNvPicPr/>
                  </pic:nvPicPr>
                  <pic:blipFill rotWithShape="1">
                    <a:blip r:embed="rId16">
                      <a:extLst>
                        <a:ext uri="{28A0092B-C50C-407E-A947-70E740481C1C}">
                          <a14:useLocalDpi xmlns:a14="http://schemas.microsoft.com/office/drawing/2010/main" val="0"/>
                        </a:ext>
                      </a:extLst>
                    </a:blip>
                    <a:srcRect t="10150" b="8636"/>
                    <a:stretch/>
                  </pic:blipFill>
                  <pic:spPr bwMode="auto">
                    <a:xfrm>
                      <a:off x="0" y="0"/>
                      <a:ext cx="4590415"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EE2405" w14:textId="6A86E3AB" w:rsidR="00E5531B" w:rsidRPr="00835396" w:rsidRDefault="00E5531B" w:rsidP="00F66A84">
      <w:pPr>
        <w:spacing w:line="360" w:lineRule="auto"/>
        <w:rPr>
          <w:color w:val="000000" w:themeColor="text1"/>
        </w:rPr>
      </w:pPr>
      <w:r w:rsidRPr="00835396">
        <w:rPr>
          <w:color w:val="000000" w:themeColor="text1"/>
        </w:rPr>
        <w:t>U</w:t>
      </w:r>
      <w:r w:rsidR="008B6B3D" w:rsidRPr="00835396">
        <w:rPr>
          <w:color w:val="000000" w:themeColor="text1"/>
        </w:rPr>
        <w:t>nder ti gram paracetamol giver meget sjældent</w:t>
      </w:r>
      <w:r w:rsidRPr="00835396">
        <w:rPr>
          <w:color w:val="000000" w:themeColor="text1"/>
        </w:rPr>
        <w:t xml:space="preserve"> forekomst</w:t>
      </w:r>
      <w:r w:rsidR="008B6B3D" w:rsidRPr="00835396">
        <w:rPr>
          <w:color w:val="000000" w:themeColor="text1"/>
        </w:rPr>
        <w:t>er</w:t>
      </w:r>
      <w:r w:rsidRPr="00835396">
        <w:rPr>
          <w:color w:val="000000" w:themeColor="text1"/>
        </w:rPr>
        <w:t xml:space="preserve"> af leverskade, mens der ved indtagelse af 25g paracetamol er chance for dødsfald pga. skade på leveren.</w:t>
      </w:r>
      <w:r w:rsidRPr="00835396">
        <w:rPr>
          <w:rStyle w:val="Fodnotehenvisning"/>
          <w:color w:val="000000" w:themeColor="text1"/>
        </w:rPr>
        <w:footnoteReference w:id="16"/>
      </w:r>
    </w:p>
    <w:p w14:paraId="55EE4E50" w14:textId="4BE677D1" w:rsidR="00FB11EF" w:rsidRPr="00835396" w:rsidRDefault="00FB11EF" w:rsidP="00F66A84">
      <w:pPr>
        <w:pStyle w:val="Overskrift2"/>
        <w:spacing w:line="360" w:lineRule="auto"/>
        <w:rPr>
          <w:rFonts w:asciiTheme="minorHAnsi" w:hAnsiTheme="minorHAnsi"/>
          <w:color w:val="000000" w:themeColor="text1"/>
        </w:rPr>
      </w:pPr>
      <w:bookmarkStart w:id="12" w:name="_Toc315939478"/>
      <w:r w:rsidRPr="00835396">
        <w:rPr>
          <w:rFonts w:asciiTheme="minorHAnsi" w:hAnsiTheme="minorHAnsi"/>
          <w:color w:val="000000" w:themeColor="text1"/>
        </w:rPr>
        <w:t>Indtagning af paracetamol under svangerskab</w:t>
      </w:r>
      <w:bookmarkEnd w:id="12"/>
      <w:r w:rsidRPr="00835396">
        <w:rPr>
          <w:rFonts w:asciiTheme="minorHAnsi" w:hAnsiTheme="minorHAnsi"/>
          <w:color w:val="000000" w:themeColor="text1"/>
        </w:rPr>
        <w:t xml:space="preserve"> </w:t>
      </w:r>
    </w:p>
    <w:p w14:paraId="323F4002" w14:textId="5CD2BD82" w:rsidR="00FB11EF" w:rsidRPr="00835396" w:rsidRDefault="00FB11EF" w:rsidP="00F66A84">
      <w:pPr>
        <w:spacing w:line="360" w:lineRule="auto"/>
        <w:rPr>
          <w:color w:val="000000" w:themeColor="text1"/>
        </w:rPr>
      </w:pPr>
      <w:r w:rsidRPr="00835396">
        <w:rPr>
          <w:color w:val="000000" w:themeColor="text1"/>
        </w:rPr>
        <w:t xml:space="preserve">Man har i mange år vidst at paracetamol havde en </w:t>
      </w:r>
      <w:r w:rsidR="00EF0166" w:rsidRPr="00835396">
        <w:rPr>
          <w:color w:val="000000" w:themeColor="text1"/>
        </w:rPr>
        <w:t xml:space="preserve">negativ </w:t>
      </w:r>
      <w:r w:rsidRPr="00835396">
        <w:rPr>
          <w:color w:val="000000" w:themeColor="text1"/>
        </w:rPr>
        <w:t>effekt på drengefostre, i form af øget chance for misdannelser af kønsdele og senere nedsat sædkvalitet</w:t>
      </w:r>
      <w:r w:rsidRPr="00835396">
        <w:rPr>
          <w:rStyle w:val="Fodnotehenvisning"/>
          <w:color w:val="000000" w:themeColor="text1"/>
        </w:rPr>
        <w:footnoteReference w:id="17"/>
      </w:r>
      <w:r w:rsidRPr="00835396">
        <w:rPr>
          <w:color w:val="000000" w:themeColor="text1"/>
        </w:rPr>
        <w:t>. Ny forskning viser dog at lægemidlet også har en effekt på pigefostre. Forsøget, som er udført på en række hu</w:t>
      </w:r>
      <w:r w:rsidRPr="00835396">
        <w:rPr>
          <w:color w:val="000000" w:themeColor="text1"/>
        </w:rPr>
        <w:t>n</w:t>
      </w:r>
      <w:r w:rsidRPr="00835396">
        <w:rPr>
          <w:color w:val="000000" w:themeColor="text1"/>
        </w:rPr>
        <w:t>mus, har vist at indtagelse af paracetamol under graviditet</w:t>
      </w:r>
      <w:r w:rsidR="00EF0166" w:rsidRPr="00835396">
        <w:rPr>
          <w:color w:val="000000" w:themeColor="text1"/>
        </w:rPr>
        <w:t>,</w:t>
      </w:r>
      <w:r w:rsidRPr="00835396">
        <w:rPr>
          <w:color w:val="000000" w:themeColor="text1"/>
        </w:rPr>
        <w:t xml:space="preserve"> kan nedsætte dannelsen</w:t>
      </w:r>
      <w:r w:rsidR="00EF0166" w:rsidRPr="00835396">
        <w:rPr>
          <w:color w:val="000000" w:themeColor="text1"/>
        </w:rPr>
        <w:t xml:space="preserve"> af</w:t>
      </w:r>
      <w:r w:rsidRPr="00835396">
        <w:rPr>
          <w:color w:val="000000" w:themeColor="text1"/>
        </w:rPr>
        <w:t xml:space="preserve"> æg i æggestokkene, hos forstrene, med op til 50%. Den dosis forsøget blev udført med, svarede til </w:t>
      </w:r>
      <w:r w:rsidRPr="00835396">
        <w:rPr>
          <w:color w:val="000000" w:themeColor="text1"/>
        </w:rPr>
        <w:lastRenderedPageBreak/>
        <w:t>den tilladte daglige dosis for et menneske, hvilket ikke er normalt, når man laver dyreforsøg, da man ofte operere</w:t>
      </w:r>
      <w:r w:rsidR="00EF0166" w:rsidRPr="00835396">
        <w:rPr>
          <w:color w:val="000000" w:themeColor="text1"/>
        </w:rPr>
        <w:t>r</w:t>
      </w:r>
      <w:r w:rsidRPr="00835396">
        <w:rPr>
          <w:color w:val="000000" w:themeColor="text1"/>
        </w:rPr>
        <w:t xml:space="preserve"> med en 10-100% større dosis end til mennesker. Forsøget kan af etiske årsager ikke udføres på mennesker, men meget tyder på at det har samme effekt. En faktor som spiller ind</w:t>
      </w:r>
      <w:r w:rsidR="00EF0166" w:rsidRPr="00835396">
        <w:rPr>
          <w:color w:val="000000" w:themeColor="text1"/>
        </w:rPr>
        <w:t>,</w:t>
      </w:r>
      <w:r w:rsidRPr="00835396">
        <w:rPr>
          <w:color w:val="000000" w:themeColor="text1"/>
        </w:rPr>
        <w:t xml:space="preserve"> især når man taler om indtaget af paracetamol under gravitet, er det øvrige ”indtag” af Anilin. Anilin er et stof, som findes mange sted</w:t>
      </w:r>
      <w:r w:rsidR="00EF0166" w:rsidRPr="00835396">
        <w:rPr>
          <w:color w:val="000000" w:themeColor="text1"/>
        </w:rPr>
        <w:t>er i den vestlige verden bl.a. i</w:t>
      </w:r>
      <w:r w:rsidRPr="00835396">
        <w:rPr>
          <w:color w:val="000000" w:themeColor="text1"/>
        </w:rPr>
        <w:t xml:space="preserve"> sprø</w:t>
      </w:r>
      <w:r w:rsidRPr="00835396">
        <w:rPr>
          <w:color w:val="000000" w:themeColor="text1"/>
        </w:rPr>
        <w:t>j</w:t>
      </w:r>
      <w:r w:rsidRPr="00835396">
        <w:rPr>
          <w:color w:val="000000" w:themeColor="text1"/>
        </w:rPr>
        <w:t>temidler og uva</w:t>
      </w:r>
      <w:r w:rsidR="00EF0166" w:rsidRPr="00835396">
        <w:rPr>
          <w:color w:val="000000" w:themeColor="text1"/>
        </w:rPr>
        <w:t>skede cowboybukser. A</w:t>
      </w:r>
      <w:r w:rsidRPr="00835396">
        <w:rPr>
          <w:color w:val="000000" w:themeColor="text1"/>
        </w:rPr>
        <w:t>nilin bliver omdannet til paracetamol i kroppen, dvs.</w:t>
      </w:r>
      <w:r w:rsidR="00EF0166" w:rsidRPr="00835396">
        <w:rPr>
          <w:color w:val="000000" w:themeColor="text1"/>
        </w:rPr>
        <w:t>, a</w:t>
      </w:r>
      <w:r w:rsidRPr="00835396">
        <w:rPr>
          <w:color w:val="000000" w:themeColor="text1"/>
        </w:rPr>
        <w:t>t man som udgangspunkt altid bærer rundt på en smule paracetamol</w:t>
      </w:r>
      <w:r w:rsidRPr="00835396">
        <w:rPr>
          <w:rStyle w:val="Fodnotehenvisning"/>
          <w:color w:val="000000" w:themeColor="text1"/>
        </w:rPr>
        <w:footnoteReference w:id="18"/>
      </w:r>
      <w:r w:rsidRPr="00835396">
        <w:rPr>
          <w:color w:val="000000" w:themeColor="text1"/>
        </w:rPr>
        <w:t xml:space="preserve"> </w:t>
      </w:r>
    </w:p>
    <w:p w14:paraId="4EE9C40A" w14:textId="35077CF9" w:rsidR="00E5531B" w:rsidRPr="00835396" w:rsidRDefault="00E5531B" w:rsidP="00F66A84">
      <w:pPr>
        <w:pStyle w:val="Overskrift2"/>
        <w:spacing w:line="360" w:lineRule="auto"/>
        <w:rPr>
          <w:rFonts w:asciiTheme="minorHAnsi" w:hAnsiTheme="minorHAnsi"/>
          <w:color w:val="000000" w:themeColor="text1"/>
        </w:rPr>
      </w:pPr>
      <w:bookmarkStart w:id="13" w:name="_Toc315939479"/>
      <w:r w:rsidRPr="00835396">
        <w:rPr>
          <w:rFonts w:asciiTheme="minorHAnsi" w:hAnsiTheme="minorHAnsi"/>
          <w:color w:val="000000" w:themeColor="text1"/>
        </w:rPr>
        <w:t>Acetylsalicylsyre nedbrydning i leveren</w:t>
      </w:r>
      <w:bookmarkEnd w:id="13"/>
      <w:r w:rsidRPr="00835396">
        <w:rPr>
          <w:rFonts w:asciiTheme="minorHAnsi" w:hAnsiTheme="minorHAnsi"/>
          <w:color w:val="000000" w:themeColor="text1"/>
        </w:rPr>
        <w:t xml:space="preserve"> </w:t>
      </w:r>
    </w:p>
    <w:p w14:paraId="33DF0354" w14:textId="73D91C3B" w:rsidR="00EF4E69" w:rsidRPr="00835396" w:rsidRDefault="00E5531B" w:rsidP="00F66A84">
      <w:pPr>
        <w:spacing w:line="360" w:lineRule="auto"/>
        <w:rPr>
          <w:color w:val="000000" w:themeColor="text1"/>
        </w:rPr>
      </w:pPr>
      <w:r w:rsidRPr="00835396">
        <w:rPr>
          <w:color w:val="000000" w:themeColor="text1"/>
        </w:rPr>
        <w:t xml:space="preserve">Når </w:t>
      </w:r>
      <w:r w:rsidR="00F206AC" w:rsidRPr="00835396">
        <w:rPr>
          <w:color w:val="000000" w:themeColor="text1"/>
        </w:rPr>
        <w:t>acetylsalicylsyre</w:t>
      </w:r>
      <w:r w:rsidRPr="00835396">
        <w:rPr>
          <w:color w:val="000000" w:themeColor="text1"/>
        </w:rPr>
        <w:t xml:space="preserve"> indtages oralt og kommer ned i mavesækken, </w:t>
      </w:r>
      <w:r w:rsidR="00EF0166" w:rsidRPr="00835396">
        <w:rPr>
          <w:color w:val="000000" w:themeColor="text1"/>
        </w:rPr>
        <w:t xml:space="preserve">absorberes </w:t>
      </w:r>
      <w:r w:rsidRPr="00835396">
        <w:rPr>
          <w:color w:val="000000" w:themeColor="text1"/>
        </w:rPr>
        <w:t xml:space="preserve">størstedelen </w:t>
      </w:r>
      <w:r w:rsidR="00F206AC" w:rsidRPr="00835396">
        <w:rPr>
          <w:color w:val="000000" w:themeColor="text1"/>
        </w:rPr>
        <w:t>fra mavesækken til blodbanen. I blodet findes der et enzym, esterase, der fremme</w:t>
      </w:r>
      <w:r w:rsidR="00EF0166" w:rsidRPr="00835396">
        <w:rPr>
          <w:color w:val="000000" w:themeColor="text1"/>
        </w:rPr>
        <w:t>r</w:t>
      </w:r>
      <w:r w:rsidR="00F206AC" w:rsidRPr="00835396">
        <w:rPr>
          <w:color w:val="000000" w:themeColor="text1"/>
        </w:rPr>
        <w:t xml:space="preserve"> esterh</w:t>
      </w:r>
      <w:r w:rsidR="00F206AC" w:rsidRPr="00835396">
        <w:rPr>
          <w:color w:val="000000" w:themeColor="text1"/>
        </w:rPr>
        <w:t>y</w:t>
      </w:r>
      <w:r w:rsidR="00F206AC" w:rsidRPr="00835396">
        <w:rPr>
          <w:color w:val="000000" w:themeColor="text1"/>
        </w:rPr>
        <w:t>drolyse, hvilket gør at acetylsalicylsyren hurtigt omdannes til salicylsyre. Da blodet er</w:t>
      </w:r>
      <w:r w:rsidR="00EF0166" w:rsidRPr="00835396">
        <w:rPr>
          <w:color w:val="000000" w:themeColor="text1"/>
        </w:rPr>
        <w:t xml:space="preserve"> lettere</w:t>
      </w:r>
      <w:r w:rsidR="00F206AC" w:rsidRPr="00835396">
        <w:rPr>
          <w:color w:val="000000" w:themeColor="text1"/>
        </w:rPr>
        <w:t xml:space="preserve"> basisk, pH </w:t>
      </w:r>
      <w:r w:rsidR="00EF0166" w:rsidRPr="00835396">
        <w:rPr>
          <w:color w:val="000000" w:themeColor="text1"/>
        </w:rPr>
        <w:t xml:space="preserve">på ca. </w:t>
      </w:r>
      <w:r w:rsidR="00F206AC" w:rsidRPr="00835396">
        <w:rPr>
          <w:color w:val="000000" w:themeColor="text1"/>
        </w:rPr>
        <w:t>7.4, fraspaltes et hy</w:t>
      </w:r>
      <w:r w:rsidR="008B6B3D" w:rsidRPr="00835396">
        <w:rPr>
          <w:color w:val="000000" w:themeColor="text1"/>
        </w:rPr>
        <w:t xml:space="preserve">dron, og </w:t>
      </w:r>
      <w:r w:rsidR="00F206AC" w:rsidRPr="00835396">
        <w:rPr>
          <w:color w:val="000000" w:themeColor="text1"/>
        </w:rPr>
        <w:t>det meste af salicylsyren omdannes til stoffet sal</w:t>
      </w:r>
      <w:r w:rsidR="004622D0" w:rsidRPr="00835396">
        <w:rPr>
          <w:color w:val="000000" w:themeColor="text1"/>
        </w:rPr>
        <w:t>icylat. Afhængig af den indtagende</w:t>
      </w:r>
      <w:r w:rsidR="00F206AC" w:rsidRPr="00835396">
        <w:rPr>
          <w:color w:val="000000" w:themeColor="text1"/>
        </w:rPr>
        <w:t xml:space="preserve"> mængde acetylsalicylsyre udskilles </w:t>
      </w:r>
      <w:r w:rsidR="004622D0" w:rsidRPr="00835396">
        <w:rPr>
          <w:color w:val="000000" w:themeColor="text1"/>
        </w:rPr>
        <w:t xml:space="preserve">en </w:t>
      </w:r>
      <w:r w:rsidR="00F206AC" w:rsidRPr="00835396">
        <w:rPr>
          <w:color w:val="000000" w:themeColor="text1"/>
        </w:rPr>
        <w:t>større eller mi</w:t>
      </w:r>
      <w:r w:rsidR="00F206AC" w:rsidRPr="00835396">
        <w:rPr>
          <w:color w:val="000000" w:themeColor="text1"/>
        </w:rPr>
        <w:t>n</w:t>
      </w:r>
      <w:r w:rsidR="004622D0" w:rsidRPr="00835396">
        <w:rPr>
          <w:color w:val="000000" w:themeColor="text1"/>
        </w:rPr>
        <w:t>dre mængde</w:t>
      </w:r>
      <w:r w:rsidR="00B1413A" w:rsidRPr="00835396">
        <w:rPr>
          <w:color w:val="000000" w:themeColor="text1"/>
        </w:rPr>
        <w:t xml:space="preserve"> salicylat til urinen. Ellers omdannes salicylaten til uskadelige metabolitter, h</w:t>
      </w:r>
      <w:r w:rsidR="00B1413A" w:rsidRPr="00835396">
        <w:rPr>
          <w:color w:val="000000" w:themeColor="text1"/>
        </w:rPr>
        <w:t>o</w:t>
      </w:r>
      <w:r w:rsidR="00B1413A" w:rsidRPr="00835396">
        <w:rPr>
          <w:color w:val="000000" w:themeColor="text1"/>
        </w:rPr>
        <w:t>vedsageligt i leveren, som ud</w:t>
      </w:r>
      <w:r w:rsidR="004622D0" w:rsidRPr="00835396">
        <w:rPr>
          <w:color w:val="000000" w:themeColor="text1"/>
        </w:rPr>
        <w:t xml:space="preserve">skilles via </w:t>
      </w:r>
      <w:r w:rsidR="00B1413A" w:rsidRPr="00835396">
        <w:rPr>
          <w:color w:val="000000" w:themeColor="text1"/>
        </w:rPr>
        <w:t xml:space="preserve">nyrerne til urinen. </w:t>
      </w:r>
    </w:p>
    <w:p w14:paraId="6A288230" w14:textId="71CF0070" w:rsidR="00FB11EF" w:rsidRPr="00835396" w:rsidRDefault="00FB11EF" w:rsidP="00F66A84">
      <w:pPr>
        <w:pStyle w:val="Overskrift2"/>
        <w:spacing w:line="360" w:lineRule="auto"/>
        <w:rPr>
          <w:rFonts w:asciiTheme="minorHAnsi" w:hAnsiTheme="minorHAnsi"/>
          <w:color w:val="000000" w:themeColor="text1"/>
        </w:rPr>
      </w:pPr>
      <w:bookmarkStart w:id="14" w:name="_Toc315939480"/>
      <w:r w:rsidRPr="00835396">
        <w:rPr>
          <w:rFonts w:asciiTheme="minorHAnsi" w:hAnsiTheme="minorHAnsi"/>
          <w:color w:val="000000" w:themeColor="text1"/>
        </w:rPr>
        <w:t>Acetylsalicylsyre som blodfortyndende</w:t>
      </w:r>
      <w:bookmarkEnd w:id="14"/>
      <w:r w:rsidRPr="00835396">
        <w:rPr>
          <w:rFonts w:asciiTheme="minorHAnsi" w:hAnsiTheme="minorHAnsi"/>
          <w:color w:val="000000" w:themeColor="text1"/>
        </w:rPr>
        <w:t xml:space="preserve"> </w:t>
      </w:r>
    </w:p>
    <w:p w14:paraId="561FE4C8" w14:textId="34CD64D6" w:rsidR="00E5531B" w:rsidRPr="00835396" w:rsidRDefault="00B1413A" w:rsidP="00F66A84">
      <w:pPr>
        <w:spacing w:line="360" w:lineRule="auto"/>
        <w:rPr>
          <w:rFonts w:cs="Times"/>
          <w:color w:val="000000" w:themeColor="text1"/>
        </w:rPr>
      </w:pPr>
      <w:r w:rsidRPr="00835396">
        <w:rPr>
          <w:rFonts w:cs="Times"/>
          <w:color w:val="000000" w:themeColor="text1"/>
        </w:rPr>
        <w:t>Acetylsalicylsyre har også den virkning</w:t>
      </w:r>
      <w:r w:rsidR="004622D0" w:rsidRPr="00835396">
        <w:rPr>
          <w:rFonts w:cs="Times"/>
          <w:color w:val="000000" w:themeColor="text1"/>
        </w:rPr>
        <w:t>,</w:t>
      </w:r>
      <w:r w:rsidRPr="00835396">
        <w:rPr>
          <w:rFonts w:cs="Times"/>
          <w:color w:val="000000" w:themeColor="text1"/>
        </w:rPr>
        <w:t xml:space="preserve"> at den forhindre</w:t>
      </w:r>
      <w:r w:rsidR="004622D0" w:rsidRPr="00835396">
        <w:rPr>
          <w:rFonts w:cs="Times"/>
          <w:color w:val="000000" w:themeColor="text1"/>
        </w:rPr>
        <w:t>r</w:t>
      </w:r>
      <w:r w:rsidRPr="00835396">
        <w:rPr>
          <w:rFonts w:cs="Times"/>
          <w:color w:val="000000" w:themeColor="text1"/>
        </w:rPr>
        <w:t xml:space="preserve"> blodets evne til at koagulere</w:t>
      </w:r>
      <w:r w:rsidR="004622D0" w:rsidRPr="00835396">
        <w:rPr>
          <w:rFonts w:cs="Times"/>
          <w:color w:val="000000" w:themeColor="text1"/>
        </w:rPr>
        <w:t xml:space="preserve"> (stør</w:t>
      </w:r>
      <w:r w:rsidR="004622D0" w:rsidRPr="00835396">
        <w:rPr>
          <w:rFonts w:cs="Times"/>
          <w:color w:val="000000" w:themeColor="text1"/>
        </w:rPr>
        <w:t>k</w:t>
      </w:r>
      <w:r w:rsidR="004622D0" w:rsidRPr="00835396">
        <w:rPr>
          <w:rFonts w:cs="Times"/>
          <w:color w:val="000000" w:themeColor="text1"/>
        </w:rPr>
        <w:t>ner</w:t>
      </w:r>
      <w:r w:rsidRPr="00835396">
        <w:rPr>
          <w:rFonts w:cs="Times"/>
          <w:color w:val="000000" w:themeColor="text1"/>
        </w:rPr>
        <w:t>) da acetylsalicylsyre går ind og ødelægge</w:t>
      </w:r>
      <w:r w:rsidR="004622D0" w:rsidRPr="00835396">
        <w:rPr>
          <w:rFonts w:cs="Times"/>
          <w:color w:val="000000" w:themeColor="text1"/>
        </w:rPr>
        <w:t>r</w:t>
      </w:r>
      <w:r w:rsidRPr="00835396">
        <w:rPr>
          <w:rFonts w:cs="Times"/>
          <w:color w:val="000000" w:themeColor="text1"/>
        </w:rPr>
        <w:t xml:space="preserve"> COX-enzymet, hvilket kan blive gendan</w:t>
      </w:r>
      <w:r w:rsidR="00A216DE" w:rsidRPr="00835396">
        <w:rPr>
          <w:rFonts w:cs="Times"/>
          <w:color w:val="000000" w:themeColor="text1"/>
        </w:rPr>
        <w:t>net i en almindelig</w:t>
      </w:r>
      <w:r w:rsidRPr="00835396">
        <w:rPr>
          <w:rFonts w:cs="Times"/>
          <w:color w:val="000000" w:themeColor="text1"/>
        </w:rPr>
        <w:t xml:space="preserve"> celle med en cellekerne, men ikke i blodpladerne</w:t>
      </w:r>
      <w:r w:rsidR="004622D0" w:rsidRPr="00835396">
        <w:rPr>
          <w:rFonts w:cs="Times"/>
          <w:color w:val="000000" w:themeColor="text1"/>
        </w:rPr>
        <w:t>,</w:t>
      </w:r>
      <w:r w:rsidRPr="00835396">
        <w:rPr>
          <w:rFonts w:cs="Times"/>
          <w:color w:val="000000" w:themeColor="text1"/>
        </w:rPr>
        <w:t xml:space="preserve"> da de består af celler uden en cellekerne og derfor ikke </w:t>
      </w:r>
      <w:r w:rsidR="004622D0" w:rsidRPr="00835396">
        <w:rPr>
          <w:rFonts w:cs="Times"/>
          <w:color w:val="000000" w:themeColor="text1"/>
        </w:rPr>
        <w:t xml:space="preserve">kan </w:t>
      </w:r>
      <w:r w:rsidRPr="00835396">
        <w:rPr>
          <w:rFonts w:cs="Times"/>
          <w:color w:val="000000" w:themeColor="text1"/>
        </w:rPr>
        <w:t>gendanne COX-enzymet(proteinet) dvs. At det blod som bliver påvirket af acetylsa</w:t>
      </w:r>
      <w:r w:rsidR="004622D0" w:rsidRPr="00835396">
        <w:rPr>
          <w:rFonts w:cs="Times"/>
          <w:color w:val="000000" w:themeColor="text1"/>
        </w:rPr>
        <w:t>licylsyre, og som er i blodåren</w:t>
      </w:r>
      <w:r w:rsidRPr="00835396">
        <w:rPr>
          <w:rFonts w:cs="Times"/>
          <w:color w:val="000000" w:themeColor="text1"/>
        </w:rPr>
        <w:t>e, vil være uden COX i 8-10 døgn(blodpla</w:t>
      </w:r>
      <w:r w:rsidR="008B6B3D" w:rsidRPr="00835396">
        <w:rPr>
          <w:rFonts w:cs="Times"/>
          <w:color w:val="000000" w:themeColor="text1"/>
        </w:rPr>
        <w:t>de</w:t>
      </w:r>
      <w:r w:rsidR="004622D0" w:rsidRPr="00835396">
        <w:rPr>
          <w:rFonts w:cs="Times"/>
          <w:color w:val="000000" w:themeColor="text1"/>
        </w:rPr>
        <w:t>r</w:t>
      </w:r>
      <w:r w:rsidR="008B6B3D" w:rsidRPr="00835396">
        <w:rPr>
          <w:rFonts w:cs="Times"/>
          <w:color w:val="000000" w:themeColor="text1"/>
        </w:rPr>
        <w:t>n</w:t>
      </w:r>
      <w:r w:rsidR="004622D0" w:rsidRPr="00835396">
        <w:rPr>
          <w:rFonts w:cs="Times"/>
          <w:color w:val="000000" w:themeColor="text1"/>
        </w:rPr>
        <w:t>e</w:t>
      </w:r>
      <w:r w:rsidR="00A216DE" w:rsidRPr="00835396">
        <w:rPr>
          <w:rFonts w:cs="Times"/>
          <w:color w:val="000000" w:themeColor="text1"/>
        </w:rPr>
        <w:t>s levetid). Denne egenskab</w:t>
      </w:r>
      <w:r w:rsidR="008B6B3D" w:rsidRPr="00835396">
        <w:rPr>
          <w:rFonts w:cs="Times"/>
          <w:color w:val="000000" w:themeColor="text1"/>
        </w:rPr>
        <w:t xml:space="preserve"> udnyttes </w:t>
      </w:r>
      <w:r w:rsidR="00A216DE" w:rsidRPr="00835396">
        <w:rPr>
          <w:rFonts w:cs="Times"/>
          <w:color w:val="000000" w:themeColor="text1"/>
        </w:rPr>
        <w:t>i</w:t>
      </w:r>
      <w:r w:rsidRPr="00835396">
        <w:rPr>
          <w:rFonts w:cs="Times"/>
          <w:color w:val="000000" w:themeColor="text1"/>
        </w:rPr>
        <w:t xml:space="preserve"> blodfortyndende</w:t>
      </w:r>
      <w:r w:rsidR="008B6B3D" w:rsidRPr="00835396">
        <w:rPr>
          <w:rFonts w:cs="Times"/>
          <w:color w:val="000000" w:themeColor="text1"/>
        </w:rPr>
        <w:t xml:space="preserve"> medicin,</w:t>
      </w:r>
      <w:r w:rsidRPr="00835396">
        <w:rPr>
          <w:rFonts w:cs="Times"/>
          <w:color w:val="000000" w:themeColor="text1"/>
        </w:rPr>
        <w:t xml:space="preserve"> med det formål at for</w:t>
      </w:r>
      <w:r w:rsidR="004622D0" w:rsidRPr="00835396">
        <w:rPr>
          <w:rFonts w:cs="Times"/>
          <w:color w:val="000000" w:themeColor="text1"/>
        </w:rPr>
        <w:t>e</w:t>
      </w:r>
      <w:r w:rsidRPr="00835396">
        <w:rPr>
          <w:rFonts w:cs="Times"/>
          <w:color w:val="000000" w:themeColor="text1"/>
        </w:rPr>
        <w:t xml:space="preserve">bygge </w:t>
      </w:r>
      <w:r w:rsidR="004622D0" w:rsidRPr="00835396">
        <w:rPr>
          <w:rFonts w:cs="Times"/>
          <w:color w:val="000000" w:themeColor="text1"/>
        </w:rPr>
        <w:t xml:space="preserve">eventulle </w:t>
      </w:r>
      <w:r w:rsidRPr="00835396">
        <w:rPr>
          <w:rFonts w:cs="Times"/>
          <w:color w:val="000000" w:themeColor="text1"/>
        </w:rPr>
        <w:t>blodpropper.</w:t>
      </w:r>
      <w:r w:rsidR="00EF4E69" w:rsidRPr="00835396">
        <w:rPr>
          <w:rFonts w:cs="Times"/>
          <w:color w:val="000000" w:themeColor="text1"/>
        </w:rPr>
        <w:t xml:space="preserve"> </w:t>
      </w:r>
      <w:r w:rsidR="00D91A21" w:rsidRPr="00835396">
        <w:rPr>
          <w:rStyle w:val="Fodnotehenvisning"/>
          <w:rFonts w:cs="Times"/>
          <w:color w:val="000000" w:themeColor="text1"/>
        </w:rPr>
        <w:footnoteReference w:id="19"/>
      </w:r>
    </w:p>
    <w:p w14:paraId="553C2109" w14:textId="57A1C735" w:rsidR="00FB11EF" w:rsidRPr="00835396" w:rsidRDefault="00EE2E3F" w:rsidP="00F66A84">
      <w:pPr>
        <w:pStyle w:val="Overskrift2"/>
        <w:spacing w:line="360" w:lineRule="auto"/>
        <w:rPr>
          <w:rFonts w:asciiTheme="minorHAnsi" w:hAnsiTheme="minorHAnsi"/>
          <w:color w:val="000000" w:themeColor="text1"/>
        </w:rPr>
      </w:pPr>
      <w:bookmarkStart w:id="15" w:name="_Toc315939481"/>
      <w:r w:rsidRPr="00835396">
        <w:rPr>
          <w:rFonts w:asciiTheme="minorHAnsi" w:hAnsiTheme="minorHAnsi"/>
          <w:color w:val="000000" w:themeColor="text1"/>
        </w:rPr>
        <w:t>S</w:t>
      </w:r>
      <w:r w:rsidR="00FB11EF" w:rsidRPr="00835396">
        <w:rPr>
          <w:rFonts w:asciiTheme="minorHAnsi" w:hAnsiTheme="minorHAnsi"/>
          <w:color w:val="000000" w:themeColor="text1"/>
        </w:rPr>
        <w:t>ammenligning af paracetamol og acetylsalicylsyre</w:t>
      </w:r>
      <w:bookmarkEnd w:id="15"/>
      <w:r w:rsidR="00FB11EF" w:rsidRPr="00835396">
        <w:rPr>
          <w:rFonts w:asciiTheme="minorHAnsi" w:hAnsiTheme="minorHAnsi"/>
          <w:color w:val="000000" w:themeColor="text1"/>
        </w:rPr>
        <w:t xml:space="preserve"> </w:t>
      </w:r>
    </w:p>
    <w:p w14:paraId="7652A9D4" w14:textId="3FA6891F" w:rsidR="00C4787C" w:rsidRPr="00835396" w:rsidRDefault="00D91A21" w:rsidP="00F66A84">
      <w:pPr>
        <w:spacing w:line="360" w:lineRule="auto"/>
        <w:rPr>
          <w:color w:val="000000" w:themeColor="text1"/>
        </w:rPr>
      </w:pPr>
      <w:r w:rsidRPr="00835396">
        <w:rPr>
          <w:color w:val="000000" w:themeColor="text1"/>
        </w:rPr>
        <w:t>Paracetamol og acetylsalicylsyre er begge polære molekyler, m</w:t>
      </w:r>
      <w:r w:rsidR="004622D0" w:rsidRPr="00835396">
        <w:rPr>
          <w:color w:val="000000" w:themeColor="text1"/>
        </w:rPr>
        <w:t>en optages forskelligt i blodet. P</w:t>
      </w:r>
      <w:r w:rsidRPr="00835396">
        <w:rPr>
          <w:color w:val="000000" w:themeColor="text1"/>
        </w:rPr>
        <w:t xml:space="preserve">aracetamol </w:t>
      </w:r>
      <w:r w:rsidR="004622D0" w:rsidRPr="00835396">
        <w:rPr>
          <w:color w:val="000000" w:themeColor="text1"/>
        </w:rPr>
        <w:t xml:space="preserve">optages gennem tyndtarmen mens </w:t>
      </w:r>
      <w:r w:rsidRPr="00835396">
        <w:rPr>
          <w:color w:val="000000" w:themeColor="text1"/>
        </w:rPr>
        <w:t xml:space="preserve">acetylsalicylsyre </w:t>
      </w:r>
      <w:r w:rsidR="004622D0" w:rsidRPr="00835396">
        <w:rPr>
          <w:color w:val="000000" w:themeColor="text1"/>
        </w:rPr>
        <w:t xml:space="preserve">bliver optaget </w:t>
      </w:r>
      <w:r w:rsidRPr="00835396">
        <w:rPr>
          <w:color w:val="000000" w:themeColor="text1"/>
        </w:rPr>
        <w:t>gennem m</w:t>
      </w:r>
      <w:r w:rsidRPr="00835396">
        <w:rPr>
          <w:color w:val="000000" w:themeColor="text1"/>
        </w:rPr>
        <w:t>a</w:t>
      </w:r>
      <w:r w:rsidRPr="00835396">
        <w:rPr>
          <w:color w:val="000000" w:themeColor="text1"/>
        </w:rPr>
        <w:t>vesækken. Paracetamol hæmmer tilsyneladende kun det ene COX, mens acetylsalicylsyre ød</w:t>
      </w:r>
      <w:r w:rsidRPr="00835396">
        <w:rPr>
          <w:color w:val="000000" w:themeColor="text1"/>
        </w:rPr>
        <w:t>e</w:t>
      </w:r>
      <w:r w:rsidRPr="00835396">
        <w:rPr>
          <w:color w:val="000000" w:themeColor="text1"/>
        </w:rPr>
        <w:t>lægger både COX 1 og COX 2 enzymerne.</w:t>
      </w:r>
      <w:r w:rsidR="00C4787C" w:rsidRPr="00835396">
        <w:rPr>
          <w:color w:val="000000" w:themeColor="text1"/>
        </w:rPr>
        <w:t xml:space="preserve"> Det at den ødelægger COX enzymerne har den in</w:t>
      </w:r>
      <w:r w:rsidR="00C4787C" w:rsidRPr="00835396">
        <w:rPr>
          <w:color w:val="000000" w:themeColor="text1"/>
        </w:rPr>
        <w:t>d</w:t>
      </w:r>
      <w:r w:rsidR="00C4787C" w:rsidRPr="00835396">
        <w:rPr>
          <w:color w:val="000000" w:themeColor="text1"/>
        </w:rPr>
        <w:lastRenderedPageBreak/>
        <w:t>virkning at blodet ikke kan koagulere, hvilket gør</w:t>
      </w:r>
      <w:r w:rsidR="004622D0" w:rsidRPr="00835396">
        <w:rPr>
          <w:color w:val="000000" w:themeColor="text1"/>
        </w:rPr>
        <w:t>,</w:t>
      </w:r>
      <w:r w:rsidR="00C4787C" w:rsidRPr="00835396">
        <w:rPr>
          <w:color w:val="000000" w:themeColor="text1"/>
        </w:rPr>
        <w:t xml:space="preserve"> at stoffet har en helt anden biokemisk vir</w:t>
      </w:r>
      <w:r w:rsidR="00C4787C" w:rsidRPr="00835396">
        <w:rPr>
          <w:color w:val="000000" w:themeColor="text1"/>
        </w:rPr>
        <w:t>k</w:t>
      </w:r>
      <w:r w:rsidR="00C4787C" w:rsidRPr="00835396">
        <w:rPr>
          <w:color w:val="000000" w:themeColor="text1"/>
        </w:rPr>
        <w:t>ning på blodet/kroppen end paracetamol. Ved overholdt dossering har paracetamol meget sjældent nogen bivirknin</w:t>
      </w:r>
      <w:r w:rsidR="00BB5F44" w:rsidRPr="00835396">
        <w:rPr>
          <w:color w:val="000000" w:themeColor="text1"/>
        </w:rPr>
        <w:t>ger. D</w:t>
      </w:r>
      <w:r w:rsidR="00C4787C" w:rsidRPr="00835396">
        <w:rPr>
          <w:color w:val="000000" w:themeColor="text1"/>
        </w:rPr>
        <w:t>og ser det ud til</w:t>
      </w:r>
      <w:r w:rsidR="004622D0" w:rsidRPr="00835396">
        <w:rPr>
          <w:color w:val="000000" w:themeColor="text1"/>
        </w:rPr>
        <w:t>,</w:t>
      </w:r>
      <w:r w:rsidR="00C4787C" w:rsidRPr="00835396">
        <w:rPr>
          <w:color w:val="000000" w:themeColor="text1"/>
        </w:rPr>
        <w:t xml:space="preserve"> at der er nogle bivirkninger ved gravid</w:t>
      </w:r>
      <w:r w:rsidR="00BB5F44" w:rsidRPr="00835396">
        <w:rPr>
          <w:color w:val="000000" w:themeColor="text1"/>
        </w:rPr>
        <w:t>itet, der ikke er fuldt opklaret</w:t>
      </w:r>
      <w:r w:rsidR="00C4787C" w:rsidRPr="00835396">
        <w:rPr>
          <w:color w:val="000000" w:themeColor="text1"/>
        </w:rPr>
        <w:t xml:space="preserve">. </w:t>
      </w:r>
    </w:p>
    <w:p w14:paraId="4446B6BB" w14:textId="14F5E2C4" w:rsidR="0082519D" w:rsidRPr="00835396" w:rsidRDefault="00BB5F44" w:rsidP="0082519D">
      <w:pPr>
        <w:spacing w:line="360" w:lineRule="auto"/>
        <w:rPr>
          <w:color w:val="000000" w:themeColor="text1"/>
        </w:rPr>
      </w:pPr>
      <w:r w:rsidRPr="00835396">
        <w:rPr>
          <w:color w:val="000000" w:themeColor="text1"/>
        </w:rPr>
        <w:t>Acetylsalicylsyren har som tidligere</w:t>
      </w:r>
      <w:r w:rsidR="004622D0" w:rsidRPr="00835396">
        <w:rPr>
          <w:color w:val="000000" w:themeColor="text1"/>
        </w:rPr>
        <w:t xml:space="preserve"> </w:t>
      </w:r>
      <w:r w:rsidR="00056CBA" w:rsidRPr="00835396">
        <w:rPr>
          <w:color w:val="000000" w:themeColor="text1"/>
        </w:rPr>
        <w:t xml:space="preserve">nævnt flere bivirkninger, men der </w:t>
      </w:r>
      <w:r w:rsidRPr="00835396">
        <w:rPr>
          <w:color w:val="000000" w:themeColor="text1"/>
        </w:rPr>
        <w:t>hvor prob</w:t>
      </w:r>
      <w:r w:rsidR="007B082D" w:rsidRPr="00835396">
        <w:rPr>
          <w:color w:val="000000" w:themeColor="text1"/>
        </w:rPr>
        <w:t>lematikken er størst, er formegent</w:t>
      </w:r>
      <w:r w:rsidRPr="00835396">
        <w:rPr>
          <w:color w:val="000000" w:themeColor="text1"/>
        </w:rPr>
        <w:t>lig</w:t>
      </w:r>
      <w:r w:rsidR="007B082D" w:rsidRPr="00835396">
        <w:rPr>
          <w:color w:val="000000" w:themeColor="text1"/>
        </w:rPr>
        <w:t xml:space="preserve">t </w:t>
      </w:r>
      <w:r w:rsidRPr="00835396">
        <w:rPr>
          <w:color w:val="000000" w:themeColor="text1"/>
        </w:rPr>
        <w:t xml:space="preserve"> irritation på </w:t>
      </w:r>
      <w:r w:rsidR="007B082D" w:rsidRPr="00835396">
        <w:rPr>
          <w:color w:val="000000" w:themeColor="text1"/>
        </w:rPr>
        <w:t xml:space="preserve">mavesækkens </w:t>
      </w:r>
      <w:r w:rsidR="00056CBA" w:rsidRPr="00835396">
        <w:rPr>
          <w:color w:val="000000" w:themeColor="text1"/>
        </w:rPr>
        <w:t>slimhinde</w:t>
      </w:r>
      <w:r w:rsidR="007B082D" w:rsidRPr="00835396">
        <w:rPr>
          <w:color w:val="000000" w:themeColor="text1"/>
        </w:rPr>
        <w:t>,</w:t>
      </w:r>
      <w:r w:rsidRPr="00835396">
        <w:rPr>
          <w:color w:val="000000" w:themeColor="text1"/>
        </w:rPr>
        <w:t xml:space="preserve"> da det</w:t>
      </w:r>
      <w:r w:rsidR="007B082D" w:rsidRPr="00835396">
        <w:rPr>
          <w:color w:val="000000" w:themeColor="text1"/>
        </w:rPr>
        <w:t xml:space="preserve"> på sigt</w:t>
      </w:r>
      <w:r w:rsidRPr="00835396">
        <w:rPr>
          <w:color w:val="000000" w:themeColor="text1"/>
        </w:rPr>
        <w:t xml:space="preserve"> kan danne m</w:t>
      </w:r>
      <w:r w:rsidRPr="00835396">
        <w:rPr>
          <w:color w:val="000000" w:themeColor="text1"/>
        </w:rPr>
        <w:t>a</w:t>
      </w:r>
      <w:r w:rsidRPr="00835396">
        <w:rPr>
          <w:color w:val="000000" w:themeColor="text1"/>
        </w:rPr>
        <w:t>vesår</w:t>
      </w:r>
      <w:r w:rsidR="00A216DE" w:rsidRPr="00835396">
        <w:rPr>
          <w:color w:val="000000" w:themeColor="text1"/>
        </w:rPr>
        <w:t>, 30% af alle mavesår i mavesækken skyldes ibuprofen og salysylatpræparater</w:t>
      </w:r>
      <w:r w:rsidR="00A216DE" w:rsidRPr="00835396">
        <w:rPr>
          <w:rStyle w:val="Fodnotehenvisning"/>
          <w:color w:val="000000" w:themeColor="text1"/>
        </w:rPr>
        <w:footnoteReference w:id="20"/>
      </w:r>
      <w:r w:rsidR="00A216DE" w:rsidRPr="00835396">
        <w:rPr>
          <w:color w:val="000000" w:themeColor="text1"/>
        </w:rPr>
        <w:t xml:space="preserve">. </w:t>
      </w:r>
      <w:r w:rsidR="007B082D" w:rsidRPr="00835396">
        <w:rPr>
          <w:color w:val="000000" w:themeColor="text1"/>
        </w:rPr>
        <w:t xml:space="preserve"> Ser vi på overdosering, giver acetylsalicylsyre mavesår, som </w:t>
      </w:r>
      <w:r w:rsidR="00A216DE" w:rsidRPr="00835396">
        <w:rPr>
          <w:color w:val="000000" w:themeColor="text1"/>
        </w:rPr>
        <w:t>dog ved rettidig kan helbredes. P</w:t>
      </w:r>
      <w:r w:rsidR="007B082D" w:rsidRPr="00835396">
        <w:rPr>
          <w:color w:val="000000" w:themeColor="text1"/>
        </w:rPr>
        <w:t>arac</w:t>
      </w:r>
      <w:r w:rsidR="007B082D" w:rsidRPr="00835396">
        <w:rPr>
          <w:color w:val="000000" w:themeColor="text1"/>
        </w:rPr>
        <w:t>e</w:t>
      </w:r>
      <w:r w:rsidR="007B082D" w:rsidRPr="00835396">
        <w:rPr>
          <w:color w:val="000000" w:themeColor="text1"/>
        </w:rPr>
        <w:t>tamol</w:t>
      </w:r>
      <w:r w:rsidR="00A216DE" w:rsidRPr="00835396">
        <w:rPr>
          <w:color w:val="000000" w:themeColor="text1"/>
        </w:rPr>
        <w:t xml:space="preserve"> kan</w:t>
      </w:r>
      <w:r w:rsidR="007B082D" w:rsidRPr="00835396">
        <w:rPr>
          <w:color w:val="000000" w:themeColor="text1"/>
        </w:rPr>
        <w:t xml:space="preserve"> alle</w:t>
      </w:r>
      <w:r w:rsidR="00A216DE" w:rsidRPr="00835396">
        <w:rPr>
          <w:color w:val="000000" w:themeColor="text1"/>
        </w:rPr>
        <w:t>rede ved indtagelse af 25g</w:t>
      </w:r>
      <w:r w:rsidR="007B082D" w:rsidRPr="00835396">
        <w:rPr>
          <w:color w:val="000000" w:themeColor="text1"/>
        </w:rPr>
        <w:t xml:space="preserve"> være dødeligt, pga. leverskader. </w:t>
      </w:r>
      <w:r w:rsidR="00056CBA" w:rsidRPr="00835396">
        <w:rPr>
          <w:color w:val="000000" w:themeColor="text1"/>
        </w:rPr>
        <w:t>Begge analgetika hæmmer prosta</w:t>
      </w:r>
      <w:r w:rsidR="00BF3842" w:rsidRPr="00835396">
        <w:rPr>
          <w:color w:val="000000" w:themeColor="text1"/>
        </w:rPr>
        <w:t>g</w:t>
      </w:r>
      <w:r w:rsidR="00056CBA" w:rsidRPr="00835396">
        <w:rPr>
          <w:color w:val="000000" w:themeColor="text1"/>
        </w:rPr>
        <w:t>landin H2</w:t>
      </w:r>
      <w:r w:rsidR="007B082D" w:rsidRPr="00835396">
        <w:rPr>
          <w:color w:val="000000" w:themeColor="text1"/>
        </w:rPr>
        <w:t xml:space="preserve"> </w:t>
      </w:r>
      <w:r w:rsidR="00056CBA" w:rsidRPr="00835396">
        <w:rPr>
          <w:color w:val="000000" w:themeColor="text1"/>
        </w:rPr>
        <w:t>og er febernedsættende. Den an</w:t>
      </w:r>
      <w:r w:rsidR="004622D0" w:rsidRPr="00835396">
        <w:rPr>
          <w:color w:val="000000" w:themeColor="text1"/>
        </w:rPr>
        <w:t>ti-inflamatoriske virkning er ma</w:t>
      </w:r>
      <w:r w:rsidR="00056CBA" w:rsidRPr="00835396">
        <w:rPr>
          <w:color w:val="000000" w:themeColor="text1"/>
        </w:rPr>
        <w:t>r</w:t>
      </w:r>
      <w:r w:rsidR="00056CBA" w:rsidRPr="00835396">
        <w:rPr>
          <w:color w:val="000000" w:themeColor="text1"/>
        </w:rPr>
        <w:t xml:space="preserve">kant større hos acetylsalicylsyren. Den blodfortyndende effekt findes kun i </w:t>
      </w:r>
      <w:r w:rsidR="00BF3842" w:rsidRPr="00835396">
        <w:rPr>
          <w:color w:val="000000" w:themeColor="text1"/>
        </w:rPr>
        <w:t xml:space="preserve">acetylsalicylsyren.  </w:t>
      </w:r>
      <w:r w:rsidR="00056CBA" w:rsidRPr="00835396">
        <w:rPr>
          <w:color w:val="000000" w:themeColor="text1"/>
        </w:rPr>
        <w:t xml:space="preserve"> </w:t>
      </w:r>
    </w:p>
    <w:p w14:paraId="26273DB8" w14:textId="1FEE11CD" w:rsidR="000C2E5B" w:rsidRPr="00835396" w:rsidRDefault="00F24BE7" w:rsidP="00F66A84">
      <w:pPr>
        <w:pStyle w:val="Overskrift1"/>
        <w:spacing w:line="360" w:lineRule="auto"/>
        <w:rPr>
          <w:rFonts w:asciiTheme="minorHAnsi" w:hAnsiTheme="minorHAnsi"/>
          <w:color w:val="000000" w:themeColor="text1"/>
        </w:rPr>
      </w:pPr>
      <w:bookmarkStart w:id="16" w:name="_Toc315939482"/>
      <w:r w:rsidRPr="00835396">
        <w:rPr>
          <w:rFonts w:asciiTheme="minorHAnsi" w:hAnsiTheme="minorHAnsi"/>
          <w:color w:val="000000" w:themeColor="text1"/>
        </w:rPr>
        <w:t>Fremstilling</w:t>
      </w:r>
      <w:r w:rsidR="00766457" w:rsidRPr="00835396">
        <w:rPr>
          <w:rFonts w:asciiTheme="minorHAnsi" w:hAnsiTheme="minorHAnsi"/>
          <w:color w:val="000000" w:themeColor="text1"/>
        </w:rPr>
        <w:t xml:space="preserve"> af paracetamol</w:t>
      </w:r>
      <w:bookmarkEnd w:id="16"/>
    </w:p>
    <w:p w14:paraId="206818D5" w14:textId="1F99D9EA" w:rsidR="00EE2E3F" w:rsidRPr="00835396" w:rsidRDefault="00A216DE" w:rsidP="00F66A84">
      <w:pPr>
        <w:pStyle w:val="Overskrift2"/>
        <w:spacing w:line="360" w:lineRule="auto"/>
        <w:rPr>
          <w:rFonts w:asciiTheme="minorHAnsi" w:hAnsiTheme="minorHAnsi"/>
          <w:color w:val="000000" w:themeColor="text1"/>
        </w:rPr>
      </w:pPr>
      <w:bookmarkStart w:id="17" w:name="_Toc315939483"/>
      <w:r w:rsidRPr="00835396">
        <w:rPr>
          <w:rFonts w:asciiTheme="minorHAnsi" w:hAnsiTheme="minorHAnsi"/>
          <w:noProof/>
          <w:color w:val="000000" w:themeColor="text1"/>
        </w:rPr>
        <w:drawing>
          <wp:anchor distT="0" distB="0" distL="114300" distR="114300" simplePos="0" relativeHeight="251670528" behindDoc="0" locked="0" layoutInCell="1" allowOverlap="1" wp14:anchorId="775F0EE3" wp14:editId="0DC6F5AB">
            <wp:simplePos x="0" y="0"/>
            <wp:positionH relativeFrom="column">
              <wp:posOffset>4457700</wp:posOffset>
            </wp:positionH>
            <wp:positionV relativeFrom="paragraph">
              <wp:posOffset>504825</wp:posOffset>
            </wp:positionV>
            <wp:extent cx="1714500" cy="1714500"/>
            <wp:effectExtent l="0" t="0" r="12700" b="12700"/>
            <wp:wrapSquare wrapText="bothSides"/>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16674_1204762622885259_489249227_o.jpg"/>
                    <pic:cNvPicPr/>
                  </pic:nvPicPr>
                  <pic:blipFill>
                    <a:blip r:embed="rId17">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sidR="00EE2E3F" w:rsidRPr="00835396">
        <w:rPr>
          <w:rFonts w:asciiTheme="minorHAnsi" w:hAnsiTheme="minorHAnsi"/>
          <w:color w:val="000000" w:themeColor="text1"/>
        </w:rPr>
        <w:t>Laboratoriefremstilling af paracetamol</w:t>
      </w:r>
      <w:bookmarkEnd w:id="17"/>
      <w:r w:rsidR="00EE2E3F" w:rsidRPr="00835396">
        <w:rPr>
          <w:rFonts w:asciiTheme="minorHAnsi" w:hAnsiTheme="minorHAnsi"/>
          <w:color w:val="000000" w:themeColor="text1"/>
        </w:rPr>
        <w:t xml:space="preserve"> </w:t>
      </w:r>
    </w:p>
    <w:p w14:paraId="704A1522" w14:textId="61C6B851" w:rsidR="006B416F" w:rsidRPr="00835396" w:rsidRDefault="00C24F4F" w:rsidP="0088506C">
      <w:pPr>
        <w:spacing w:line="360" w:lineRule="auto"/>
        <w:rPr>
          <w:color w:val="000000" w:themeColor="text1"/>
        </w:rPr>
      </w:pPr>
      <w:r w:rsidRPr="00835396">
        <w:rPr>
          <w:noProof/>
          <w:color w:val="000000" w:themeColor="text1"/>
        </w:rPr>
        <w:drawing>
          <wp:anchor distT="0" distB="0" distL="114300" distR="114300" simplePos="0" relativeHeight="251671552" behindDoc="0" locked="0" layoutInCell="1" allowOverlap="1" wp14:anchorId="63A0DEAD" wp14:editId="29452E90">
            <wp:simplePos x="0" y="0"/>
            <wp:positionH relativeFrom="column">
              <wp:posOffset>4457700</wp:posOffset>
            </wp:positionH>
            <wp:positionV relativeFrom="paragraph">
              <wp:posOffset>1801495</wp:posOffset>
            </wp:positionV>
            <wp:extent cx="1691005" cy="1691005"/>
            <wp:effectExtent l="0" t="0" r="10795" b="10795"/>
            <wp:wrapSquare wrapText="bothSides"/>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36949_1204762542885267_1446795515_o.jpg"/>
                    <pic:cNvPicPr/>
                  </pic:nvPicPr>
                  <pic:blipFill>
                    <a:blip r:embed="rId18">
                      <a:extLst>
                        <a:ext uri="{28A0092B-C50C-407E-A947-70E740481C1C}">
                          <a14:useLocalDpi xmlns:a14="http://schemas.microsoft.com/office/drawing/2010/main" val="0"/>
                        </a:ext>
                      </a:extLst>
                    </a:blip>
                    <a:stretch>
                      <a:fillRect/>
                    </a:stretch>
                  </pic:blipFill>
                  <pic:spPr>
                    <a:xfrm>
                      <a:off x="0" y="0"/>
                      <a:ext cx="1691005" cy="1691005"/>
                    </a:xfrm>
                    <a:prstGeom prst="rect">
                      <a:avLst/>
                    </a:prstGeom>
                  </pic:spPr>
                </pic:pic>
              </a:graphicData>
            </a:graphic>
            <wp14:sizeRelH relativeFrom="page">
              <wp14:pctWidth>0</wp14:pctWidth>
            </wp14:sizeRelH>
            <wp14:sizeRelV relativeFrom="page">
              <wp14:pctHeight>0</wp14:pctHeight>
            </wp14:sizeRelV>
          </wp:anchor>
        </w:drawing>
      </w:r>
      <w:r w:rsidR="00B146E0" w:rsidRPr="00835396">
        <w:rPr>
          <w:color w:val="000000" w:themeColor="text1"/>
        </w:rPr>
        <w:t xml:space="preserve">Jeg har i skolens </w:t>
      </w:r>
      <w:r w:rsidR="009A5FE1" w:rsidRPr="00835396">
        <w:rPr>
          <w:color w:val="000000" w:themeColor="text1"/>
        </w:rPr>
        <w:t>laboratorier</w:t>
      </w:r>
      <w:r w:rsidR="00B146E0" w:rsidRPr="00835396">
        <w:rPr>
          <w:color w:val="000000" w:themeColor="text1"/>
        </w:rPr>
        <w:t xml:space="preserve"> fremstillet stoffet paracetamol.</w:t>
      </w:r>
      <w:r w:rsidR="009A5FE1" w:rsidRPr="00835396">
        <w:rPr>
          <w:color w:val="000000" w:themeColor="text1"/>
        </w:rPr>
        <w:t xml:space="preserve"> Par</w:t>
      </w:r>
      <w:r w:rsidR="009A5FE1" w:rsidRPr="00835396">
        <w:rPr>
          <w:color w:val="000000" w:themeColor="text1"/>
        </w:rPr>
        <w:t>a</w:t>
      </w:r>
      <w:r w:rsidR="009A5FE1" w:rsidRPr="00835396">
        <w:rPr>
          <w:color w:val="000000" w:themeColor="text1"/>
        </w:rPr>
        <w:t>cetamol består af 4-a</w:t>
      </w:r>
      <w:r w:rsidR="00E927E9" w:rsidRPr="00835396">
        <w:rPr>
          <w:color w:val="000000" w:themeColor="text1"/>
        </w:rPr>
        <w:t>mionophenol, eddikesyre</w:t>
      </w:r>
      <w:r w:rsidR="004622D0" w:rsidRPr="00835396">
        <w:rPr>
          <w:color w:val="000000" w:themeColor="text1"/>
        </w:rPr>
        <w:t>hydrid. Syntesen forgår således:</w:t>
      </w:r>
      <w:r w:rsidR="00E927E9" w:rsidRPr="00835396">
        <w:rPr>
          <w:color w:val="000000" w:themeColor="text1"/>
        </w:rPr>
        <w:t xml:space="preserve"> 2,236g aminonophenol bliver opløst i 5mL ionby</w:t>
      </w:r>
      <w:r w:rsidR="00E927E9" w:rsidRPr="00835396">
        <w:rPr>
          <w:color w:val="000000" w:themeColor="text1"/>
        </w:rPr>
        <w:t>t</w:t>
      </w:r>
      <w:r w:rsidR="00E927E9" w:rsidRPr="00835396">
        <w:rPr>
          <w:color w:val="000000" w:themeColor="text1"/>
        </w:rPr>
        <w:t xml:space="preserve">tet vand og derefter opvarmet </w:t>
      </w:r>
      <w:r w:rsidR="00932459" w:rsidRPr="00835396">
        <w:rPr>
          <w:color w:val="000000" w:themeColor="text1"/>
        </w:rPr>
        <w:t xml:space="preserve">i en kolbe </w:t>
      </w:r>
      <w:r w:rsidR="00A216DE" w:rsidRPr="00835396">
        <w:rPr>
          <w:color w:val="000000" w:themeColor="text1"/>
        </w:rPr>
        <w:t xml:space="preserve">via et vandbad på 80 </w:t>
      </w:r>
      <w:r w:rsidR="00E927E9" w:rsidRPr="00835396">
        <w:rPr>
          <w:color w:val="000000" w:themeColor="text1"/>
        </w:rPr>
        <w:t>°</w:t>
      </w:r>
      <w:r w:rsidR="00A216DE" w:rsidRPr="00835396">
        <w:rPr>
          <w:color w:val="000000" w:themeColor="text1"/>
        </w:rPr>
        <w:t>C</w:t>
      </w:r>
      <w:r w:rsidR="00932459" w:rsidRPr="00835396">
        <w:rPr>
          <w:color w:val="000000" w:themeColor="text1"/>
        </w:rPr>
        <w:t>, der omrøres med en magnetomrøre</w:t>
      </w:r>
      <w:r w:rsidR="004622D0" w:rsidRPr="00835396">
        <w:rPr>
          <w:color w:val="000000" w:themeColor="text1"/>
        </w:rPr>
        <w:t>r</w:t>
      </w:r>
      <w:r w:rsidR="00932459" w:rsidRPr="00835396">
        <w:rPr>
          <w:color w:val="000000" w:themeColor="text1"/>
        </w:rPr>
        <w:t xml:space="preserve"> imens. Der tilsættes nu 2,5 mL eddikesyreanhydrid. Efter ti minutter m</w:t>
      </w:r>
      <w:r w:rsidR="00A216DE" w:rsidRPr="00835396">
        <w:rPr>
          <w:color w:val="000000" w:themeColor="text1"/>
        </w:rPr>
        <w:t xml:space="preserve">ed 80 </w:t>
      </w:r>
      <w:r w:rsidR="006B416F" w:rsidRPr="00835396">
        <w:rPr>
          <w:color w:val="000000" w:themeColor="text1"/>
        </w:rPr>
        <w:t>°</w:t>
      </w:r>
      <w:r w:rsidR="00A216DE" w:rsidRPr="00835396">
        <w:rPr>
          <w:color w:val="000000" w:themeColor="text1"/>
        </w:rPr>
        <w:t>C</w:t>
      </w:r>
      <w:r w:rsidR="003747E4" w:rsidRPr="00835396">
        <w:rPr>
          <w:color w:val="000000" w:themeColor="text1"/>
        </w:rPr>
        <w:t xml:space="preserve"> og omrøring</w:t>
      </w:r>
      <w:r w:rsidR="00A216DE" w:rsidRPr="00835396">
        <w:rPr>
          <w:color w:val="000000" w:themeColor="text1"/>
        </w:rPr>
        <w:t>, anbringes</w:t>
      </w:r>
      <w:r w:rsidR="00932459" w:rsidRPr="00835396">
        <w:rPr>
          <w:color w:val="000000" w:themeColor="text1"/>
        </w:rPr>
        <w:t xml:space="preserve"> kolben i et isbad, og der</w:t>
      </w:r>
      <w:r w:rsidR="004622D0" w:rsidRPr="00835396">
        <w:rPr>
          <w:color w:val="000000" w:themeColor="text1"/>
        </w:rPr>
        <w:t xml:space="preserve"> sker en </w:t>
      </w:r>
      <w:r w:rsidR="00A216DE" w:rsidRPr="00835396">
        <w:rPr>
          <w:color w:val="000000" w:themeColor="text1"/>
        </w:rPr>
        <w:t>krystallisering af bla</w:t>
      </w:r>
      <w:r w:rsidR="00A216DE" w:rsidRPr="00835396">
        <w:rPr>
          <w:color w:val="000000" w:themeColor="text1"/>
        </w:rPr>
        <w:t>n</w:t>
      </w:r>
      <w:r w:rsidR="00A216DE" w:rsidRPr="00835396">
        <w:rPr>
          <w:color w:val="000000" w:themeColor="text1"/>
        </w:rPr>
        <w:t>dingen.</w:t>
      </w:r>
      <w:r w:rsidR="00932459" w:rsidRPr="00835396">
        <w:rPr>
          <w:color w:val="000000" w:themeColor="text1"/>
        </w:rPr>
        <w:t xml:space="preserve"> </w:t>
      </w:r>
      <w:r w:rsidR="00A216DE" w:rsidRPr="00835396">
        <w:rPr>
          <w:color w:val="000000" w:themeColor="text1"/>
        </w:rPr>
        <w:t>S</w:t>
      </w:r>
      <w:r w:rsidR="00932459" w:rsidRPr="00835396">
        <w:rPr>
          <w:color w:val="000000" w:themeColor="text1"/>
        </w:rPr>
        <w:t xml:space="preserve">ker </w:t>
      </w:r>
      <w:r w:rsidR="00A216DE" w:rsidRPr="00835396">
        <w:rPr>
          <w:color w:val="000000" w:themeColor="text1"/>
        </w:rPr>
        <w:t xml:space="preserve">dette ikke </w:t>
      </w:r>
      <w:r w:rsidR="00932459" w:rsidRPr="00835396">
        <w:rPr>
          <w:color w:val="000000" w:themeColor="text1"/>
        </w:rPr>
        <w:t>efter fem minutter</w:t>
      </w:r>
      <w:r w:rsidR="004622D0" w:rsidRPr="00835396">
        <w:rPr>
          <w:color w:val="000000" w:themeColor="text1"/>
        </w:rPr>
        <w:t>,</w:t>
      </w:r>
      <w:r w:rsidR="00932459" w:rsidRPr="00835396">
        <w:rPr>
          <w:color w:val="000000" w:themeColor="text1"/>
        </w:rPr>
        <w:t xml:space="preserve"> skraber man inders</w:t>
      </w:r>
      <w:r w:rsidR="00932459" w:rsidRPr="00835396">
        <w:rPr>
          <w:color w:val="000000" w:themeColor="text1"/>
        </w:rPr>
        <w:t>i</w:t>
      </w:r>
      <w:r w:rsidR="00932459" w:rsidRPr="00835396">
        <w:rPr>
          <w:color w:val="000000" w:themeColor="text1"/>
        </w:rPr>
        <w:t>den af glasset</w:t>
      </w:r>
      <w:r w:rsidR="004622D0" w:rsidRPr="00835396">
        <w:rPr>
          <w:color w:val="000000" w:themeColor="text1"/>
        </w:rPr>
        <w:t>,</w:t>
      </w:r>
      <w:r w:rsidR="00932459" w:rsidRPr="00835396">
        <w:rPr>
          <w:color w:val="000000" w:themeColor="text1"/>
        </w:rPr>
        <w:t xml:space="preserve"> med en spatel. Der tages nu en lille del af det udkr</w:t>
      </w:r>
      <w:r w:rsidR="00932459" w:rsidRPr="00835396">
        <w:rPr>
          <w:color w:val="000000" w:themeColor="text1"/>
        </w:rPr>
        <w:t>y</w:t>
      </w:r>
      <w:r w:rsidR="00932459" w:rsidRPr="00835396">
        <w:rPr>
          <w:color w:val="000000" w:themeColor="text1"/>
        </w:rPr>
        <w:t>stallise</w:t>
      </w:r>
      <w:r w:rsidR="004622D0" w:rsidRPr="00835396">
        <w:rPr>
          <w:color w:val="000000" w:themeColor="text1"/>
        </w:rPr>
        <w:t>rede stof fra og dette er</w:t>
      </w:r>
      <w:r w:rsidR="00932459" w:rsidRPr="00835396">
        <w:rPr>
          <w:color w:val="000000" w:themeColor="text1"/>
        </w:rPr>
        <w:t xml:space="preserve"> råprodukt</w:t>
      </w:r>
      <w:r w:rsidR="004622D0" w:rsidRPr="00835396">
        <w:rPr>
          <w:color w:val="000000" w:themeColor="text1"/>
        </w:rPr>
        <w:t>et</w:t>
      </w:r>
      <w:r w:rsidR="00932459" w:rsidRPr="00835396">
        <w:rPr>
          <w:color w:val="000000" w:themeColor="text1"/>
        </w:rPr>
        <w:t>. Via en Büchn</w:t>
      </w:r>
      <w:r w:rsidR="003747E4" w:rsidRPr="00835396">
        <w:rPr>
          <w:color w:val="000000" w:themeColor="text1"/>
        </w:rPr>
        <w:t>ertragt isoleres krystallerne. K</w:t>
      </w:r>
      <w:r w:rsidR="00932459" w:rsidRPr="00835396">
        <w:rPr>
          <w:color w:val="000000" w:themeColor="text1"/>
        </w:rPr>
        <w:t xml:space="preserve">rystallerne bliver nu </w:t>
      </w:r>
      <w:r w:rsidR="003747E4" w:rsidRPr="00835396">
        <w:rPr>
          <w:color w:val="000000" w:themeColor="text1"/>
        </w:rPr>
        <w:t>opløst</w:t>
      </w:r>
      <w:r w:rsidR="00932459" w:rsidRPr="00835396">
        <w:rPr>
          <w:color w:val="000000" w:themeColor="text1"/>
        </w:rPr>
        <w:t xml:space="preserve"> i 10 mL ionby</w:t>
      </w:r>
      <w:r w:rsidR="00932459" w:rsidRPr="00835396">
        <w:rPr>
          <w:color w:val="000000" w:themeColor="text1"/>
        </w:rPr>
        <w:t>t</w:t>
      </w:r>
      <w:r w:rsidR="00932459" w:rsidRPr="00835396">
        <w:rPr>
          <w:color w:val="000000" w:themeColor="text1"/>
        </w:rPr>
        <w:t>tetvand  i et bægerglas med magnetomrø</w:t>
      </w:r>
      <w:r w:rsidR="004622D0" w:rsidRPr="00835396">
        <w:rPr>
          <w:color w:val="000000" w:themeColor="text1"/>
        </w:rPr>
        <w:t>r</w:t>
      </w:r>
      <w:r w:rsidR="00932459" w:rsidRPr="00835396">
        <w:rPr>
          <w:color w:val="000000" w:themeColor="text1"/>
        </w:rPr>
        <w:t>er på varmepladen</w:t>
      </w:r>
      <w:r w:rsidR="003747E4" w:rsidRPr="00835396">
        <w:rPr>
          <w:color w:val="000000" w:themeColor="text1"/>
        </w:rPr>
        <w:t>, blandingen må ikke komme i kog. Nu filtre</w:t>
      </w:r>
      <w:r w:rsidR="004622D0" w:rsidRPr="00835396">
        <w:rPr>
          <w:color w:val="000000" w:themeColor="text1"/>
        </w:rPr>
        <w:t>re</w:t>
      </w:r>
      <w:r w:rsidR="003747E4" w:rsidRPr="00835396">
        <w:rPr>
          <w:color w:val="000000" w:themeColor="text1"/>
        </w:rPr>
        <w:t>s blandingen og dere</w:t>
      </w:r>
      <w:r w:rsidR="003747E4" w:rsidRPr="00835396">
        <w:rPr>
          <w:color w:val="000000" w:themeColor="text1"/>
        </w:rPr>
        <w:t>f</w:t>
      </w:r>
      <w:r w:rsidR="003747E4" w:rsidRPr="00835396">
        <w:rPr>
          <w:color w:val="000000" w:themeColor="text1"/>
        </w:rPr>
        <w:t xml:space="preserve">ter afkøles den igen via isbad, og der dannes atter krystaller, som </w:t>
      </w:r>
      <w:r w:rsidR="00F82555" w:rsidRPr="00835396">
        <w:rPr>
          <w:color w:val="000000" w:themeColor="text1"/>
        </w:rPr>
        <w:t>bliver isoleret via Büchnertrag</w:t>
      </w:r>
      <w:r w:rsidR="003747E4" w:rsidRPr="00835396">
        <w:rPr>
          <w:color w:val="000000" w:themeColor="text1"/>
        </w:rPr>
        <w:t>t. Det opren</w:t>
      </w:r>
      <w:r w:rsidR="004622D0" w:rsidRPr="00835396">
        <w:rPr>
          <w:color w:val="000000" w:themeColor="text1"/>
        </w:rPr>
        <w:t>sede</w:t>
      </w:r>
      <w:r w:rsidR="00A216DE" w:rsidRPr="00835396">
        <w:rPr>
          <w:color w:val="000000" w:themeColor="text1"/>
        </w:rPr>
        <w:t xml:space="preserve"> produkt puttes i en afvejet petr</w:t>
      </w:r>
      <w:r w:rsidR="003747E4" w:rsidRPr="00835396">
        <w:rPr>
          <w:color w:val="000000" w:themeColor="text1"/>
        </w:rPr>
        <w:t xml:space="preserve">iskål og bliver </w:t>
      </w:r>
      <w:r w:rsidR="003747E4" w:rsidRPr="00835396">
        <w:rPr>
          <w:color w:val="000000" w:themeColor="text1"/>
        </w:rPr>
        <w:lastRenderedPageBreak/>
        <w:t>sat til tørring. Det tørrede produkt tages nu ud til afvejning, TLC-analyse og smeltepunktsb</w:t>
      </w:r>
      <w:r w:rsidR="003747E4" w:rsidRPr="00835396">
        <w:rPr>
          <w:color w:val="000000" w:themeColor="text1"/>
        </w:rPr>
        <w:t>e</w:t>
      </w:r>
      <w:r w:rsidR="003747E4" w:rsidRPr="00835396">
        <w:rPr>
          <w:color w:val="000000" w:themeColor="text1"/>
        </w:rPr>
        <w:t>stemmelse. Syntesens reaktioner, TLC- analyse, udbytteprocent og smeltepunktbestemmelse  er beskrevet herunder.</w:t>
      </w:r>
      <w:r w:rsidR="009352CD" w:rsidRPr="00835396">
        <w:rPr>
          <w:rStyle w:val="Fodnotehenvisning"/>
          <w:color w:val="000000" w:themeColor="text1"/>
        </w:rPr>
        <w:t xml:space="preserve"> </w:t>
      </w:r>
      <w:r w:rsidR="009352CD" w:rsidRPr="00835396">
        <w:rPr>
          <w:rStyle w:val="Fodnotehenvisning"/>
          <w:color w:val="000000" w:themeColor="text1"/>
        </w:rPr>
        <w:footnoteReference w:id="21"/>
      </w:r>
    </w:p>
    <w:p w14:paraId="3D6B7096" w14:textId="77777777" w:rsidR="00EE2E3F" w:rsidRPr="00835396" w:rsidRDefault="00EE2E3F" w:rsidP="00F66A84">
      <w:pPr>
        <w:pStyle w:val="Overskrift2"/>
        <w:spacing w:line="360" w:lineRule="auto"/>
        <w:rPr>
          <w:rFonts w:asciiTheme="minorHAnsi" w:hAnsiTheme="minorHAnsi"/>
          <w:color w:val="000000" w:themeColor="text1"/>
        </w:rPr>
      </w:pPr>
      <w:bookmarkStart w:id="18" w:name="_Toc315939484"/>
      <w:r w:rsidRPr="00835396">
        <w:rPr>
          <w:rFonts w:asciiTheme="minorHAnsi" w:hAnsiTheme="minorHAnsi"/>
          <w:color w:val="000000" w:themeColor="text1"/>
        </w:rPr>
        <w:t>Nukleofile substitution</w:t>
      </w:r>
      <w:bookmarkEnd w:id="18"/>
      <w:r w:rsidRPr="00835396">
        <w:rPr>
          <w:rFonts w:asciiTheme="minorHAnsi" w:hAnsiTheme="minorHAnsi"/>
          <w:color w:val="000000" w:themeColor="text1"/>
        </w:rPr>
        <w:t xml:space="preserve"> </w:t>
      </w:r>
    </w:p>
    <w:p w14:paraId="5DCAF618" w14:textId="3FA006A7" w:rsidR="00EE2E3F" w:rsidRPr="00835396" w:rsidRDefault="00EE2E3F" w:rsidP="00F66A84">
      <w:pPr>
        <w:spacing w:line="360" w:lineRule="auto"/>
        <w:rPr>
          <w:color w:val="000000" w:themeColor="text1"/>
        </w:rPr>
      </w:pPr>
      <w:r w:rsidRPr="00835396">
        <w:rPr>
          <w:color w:val="000000" w:themeColor="text1"/>
        </w:rPr>
        <w:t>Ved fremstilling af paracetamol sker der en nukleofil substitution ( S</w:t>
      </w:r>
      <w:r w:rsidRPr="00835396">
        <w:rPr>
          <w:color w:val="000000" w:themeColor="text1"/>
          <w:vertAlign w:val="subscript"/>
        </w:rPr>
        <w:t>N</w:t>
      </w:r>
      <w:r w:rsidRPr="00835396">
        <w:rPr>
          <w:color w:val="000000" w:themeColor="text1"/>
        </w:rPr>
        <w:t>).</w:t>
      </w:r>
      <w:r w:rsidRPr="00835396">
        <w:rPr>
          <w:color w:val="000000" w:themeColor="text1"/>
          <w:vertAlign w:val="subscript"/>
        </w:rPr>
        <w:t xml:space="preserve"> </w:t>
      </w:r>
      <w:r w:rsidRPr="00835396">
        <w:rPr>
          <w:color w:val="000000" w:themeColor="text1"/>
        </w:rPr>
        <w:t>Når man har et mol</w:t>
      </w:r>
      <w:r w:rsidRPr="00835396">
        <w:rPr>
          <w:color w:val="000000" w:themeColor="text1"/>
        </w:rPr>
        <w:t>e</w:t>
      </w:r>
      <w:r w:rsidRPr="00835396">
        <w:rPr>
          <w:color w:val="000000" w:themeColor="text1"/>
        </w:rPr>
        <w:t>kyle, der er i stand til at afgive en elektron bruges ordret nukleofil. Substitution er hvor man udskifter et atom med et andet atom. Der kan være tale om to forskellige nukleofile substit</w:t>
      </w:r>
      <w:r w:rsidRPr="00835396">
        <w:rPr>
          <w:color w:val="000000" w:themeColor="text1"/>
        </w:rPr>
        <w:t>u</w:t>
      </w:r>
      <w:r w:rsidRPr="00835396">
        <w:rPr>
          <w:color w:val="000000" w:themeColor="text1"/>
        </w:rPr>
        <w:t>tions metoder:</w:t>
      </w:r>
    </w:p>
    <w:p w14:paraId="4E4FDB1F" w14:textId="77777777" w:rsidR="00EE2E3F" w:rsidRPr="00835396" w:rsidRDefault="00EE2E3F" w:rsidP="00F66A84">
      <w:pPr>
        <w:spacing w:line="360" w:lineRule="auto"/>
        <w:rPr>
          <w:color w:val="000000" w:themeColor="text1"/>
        </w:rPr>
      </w:pPr>
      <w:r w:rsidRPr="00835396">
        <w:rPr>
          <w:color w:val="000000" w:themeColor="text1"/>
        </w:rPr>
        <w:t xml:space="preserve"> </w:t>
      </w:r>
    </w:p>
    <w:p w14:paraId="68961D62" w14:textId="77777777" w:rsidR="00EE2E3F" w:rsidRPr="00835396" w:rsidRDefault="00EE2E3F" w:rsidP="00F66A84">
      <w:pPr>
        <w:spacing w:line="360" w:lineRule="auto"/>
        <w:rPr>
          <w:color w:val="000000" w:themeColor="text1"/>
        </w:rPr>
      </w:pPr>
      <w:r w:rsidRPr="00835396">
        <w:rPr>
          <w:color w:val="000000" w:themeColor="text1"/>
        </w:rPr>
        <w:t>S</w:t>
      </w:r>
      <w:r w:rsidRPr="00835396">
        <w:rPr>
          <w:color w:val="000000" w:themeColor="text1"/>
          <w:vertAlign w:val="subscript"/>
        </w:rPr>
        <w:t>N</w:t>
      </w:r>
      <w:r w:rsidRPr="00835396">
        <w:rPr>
          <w:color w:val="000000" w:themeColor="text1"/>
        </w:rPr>
        <w:t xml:space="preserve">1: 1-tallet fortæller at reaktionshastigheden kun er koncentrations afhængig af det enestof , en unimolekylær reaktion </w:t>
      </w:r>
    </w:p>
    <w:p w14:paraId="61F232BC" w14:textId="77777777" w:rsidR="00EE2E3F" w:rsidRPr="005878F3" w:rsidRDefault="00EE2E3F" w:rsidP="00F66A84">
      <w:pPr>
        <w:spacing w:line="360" w:lineRule="auto"/>
        <w:rPr>
          <w:color w:val="000000" w:themeColor="text1"/>
          <w:lang w:val="en-US"/>
        </w:rPr>
      </w:pPr>
      <w:r w:rsidRPr="00835396">
        <w:rPr>
          <w:color w:val="000000" w:themeColor="text1"/>
        </w:rPr>
        <w:tab/>
      </w:r>
      <w:r w:rsidRPr="005878F3">
        <w:rPr>
          <w:color w:val="000000" w:themeColor="text1"/>
          <w:lang w:val="en-US"/>
        </w:rPr>
        <w:t>trin 1:         R-X -&gt; R</w:t>
      </w:r>
      <w:r w:rsidRPr="005878F3">
        <w:rPr>
          <w:color w:val="000000" w:themeColor="text1"/>
          <w:vertAlign w:val="superscript"/>
          <w:lang w:val="en-US"/>
        </w:rPr>
        <w:t>+</w:t>
      </w:r>
      <w:r w:rsidRPr="005878F3">
        <w:rPr>
          <w:color w:val="000000" w:themeColor="text1"/>
          <w:lang w:val="en-US"/>
        </w:rPr>
        <w:t>+X</w:t>
      </w:r>
      <w:r w:rsidRPr="005878F3">
        <w:rPr>
          <w:color w:val="000000" w:themeColor="text1"/>
          <w:vertAlign w:val="superscript"/>
          <w:lang w:val="en-US"/>
        </w:rPr>
        <w:t>-</w:t>
      </w:r>
      <w:r w:rsidRPr="005878F3">
        <w:rPr>
          <w:color w:val="000000" w:themeColor="text1"/>
          <w:lang w:val="en-US"/>
        </w:rPr>
        <w:t xml:space="preserve"> </w:t>
      </w:r>
      <w:r w:rsidRPr="005878F3">
        <w:rPr>
          <w:color w:val="000000" w:themeColor="text1"/>
          <w:lang w:val="en-US"/>
        </w:rPr>
        <w:tab/>
      </w:r>
      <w:r w:rsidRPr="005878F3">
        <w:rPr>
          <w:color w:val="000000" w:themeColor="text1"/>
          <w:lang w:val="en-US"/>
        </w:rPr>
        <w:tab/>
        <w:t>trin 2:          Y:+R</w:t>
      </w:r>
      <w:r w:rsidRPr="005878F3">
        <w:rPr>
          <w:color w:val="000000" w:themeColor="text1"/>
          <w:vertAlign w:val="superscript"/>
          <w:lang w:val="en-US"/>
        </w:rPr>
        <w:t>+</w:t>
      </w:r>
      <w:r w:rsidRPr="005878F3">
        <w:rPr>
          <w:color w:val="000000" w:themeColor="text1"/>
          <w:lang w:val="en-US"/>
        </w:rPr>
        <w:t xml:space="preserve"> -&gt; R-Y </w:t>
      </w:r>
    </w:p>
    <w:p w14:paraId="239132FC" w14:textId="77777777" w:rsidR="00EE2E3F" w:rsidRPr="00835396" w:rsidRDefault="00EE2E3F" w:rsidP="00F66A84">
      <w:pPr>
        <w:spacing w:line="360" w:lineRule="auto"/>
        <w:rPr>
          <w:color w:val="000000" w:themeColor="text1"/>
        </w:rPr>
      </w:pPr>
      <w:r w:rsidRPr="00835396">
        <w:rPr>
          <w:color w:val="000000" w:themeColor="text1"/>
        </w:rPr>
        <w:t>- Hvor Y, er den nukleofile reagent, R-X, er den udgående gruppe.</w:t>
      </w:r>
    </w:p>
    <w:p w14:paraId="145DBB7A" w14:textId="576F5CD1" w:rsidR="00EE2E3F" w:rsidRPr="00835396" w:rsidRDefault="00EE2E3F" w:rsidP="00F66A84">
      <w:pPr>
        <w:spacing w:line="360" w:lineRule="auto"/>
        <w:rPr>
          <w:color w:val="000000" w:themeColor="text1"/>
        </w:rPr>
      </w:pPr>
      <w:r w:rsidRPr="00835396">
        <w:rPr>
          <w:color w:val="000000" w:themeColor="text1"/>
        </w:rPr>
        <w:t>Trin 1: udgående gruppe elimineres (langsom reaktion). Trin 2: den dannede positivt ladet ion reagere</w:t>
      </w:r>
      <w:r w:rsidR="004622D0" w:rsidRPr="00835396">
        <w:rPr>
          <w:color w:val="000000" w:themeColor="text1"/>
        </w:rPr>
        <w:t>r</w:t>
      </w:r>
      <w:r w:rsidRPr="00835396">
        <w:rPr>
          <w:color w:val="000000" w:themeColor="text1"/>
        </w:rPr>
        <w:t xml:space="preserve"> med (addition) den nukleofile reagent (hurtig reaktion). S</w:t>
      </w:r>
      <w:r w:rsidRPr="00835396">
        <w:rPr>
          <w:color w:val="000000" w:themeColor="text1"/>
          <w:vertAlign w:val="subscript"/>
        </w:rPr>
        <w:t>N</w:t>
      </w:r>
      <w:r w:rsidRPr="00835396">
        <w:rPr>
          <w:color w:val="000000" w:themeColor="text1"/>
        </w:rPr>
        <w:t xml:space="preserve">1 reaktionen er det mest sandsynlige ved et tertiært bundet carbonatom, men kan også forekomme i sekundært bundet carbonatom.  </w:t>
      </w:r>
    </w:p>
    <w:p w14:paraId="6AEDE732" w14:textId="77777777" w:rsidR="00EE2E3F" w:rsidRPr="00835396" w:rsidRDefault="00EE2E3F" w:rsidP="00F66A84">
      <w:pPr>
        <w:spacing w:line="360" w:lineRule="auto"/>
        <w:rPr>
          <w:color w:val="000000" w:themeColor="text1"/>
        </w:rPr>
      </w:pPr>
    </w:p>
    <w:p w14:paraId="43CB6BFD" w14:textId="77777777" w:rsidR="00EE2E3F" w:rsidRPr="00835396" w:rsidRDefault="00EE2E3F" w:rsidP="00F66A84">
      <w:pPr>
        <w:spacing w:line="360" w:lineRule="auto"/>
        <w:rPr>
          <w:color w:val="000000" w:themeColor="text1"/>
        </w:rPr>
      </w:pPr>
      <w:r w:rsidRPr="00835396">
        <w:rPr>
          <w:color w:val="000000" w:themeColor="text1"/>
        </w:rPr>
        <w:t>S</w:t>
      </w:r>
      <w:r w:rsidRPr="00835396">
        <w:rPr>
          <w:color w:val="000000" w:themeColor="text1"/>
          <w:vertAlign w:val="subscript"/>
        </w:rPr>
        <w:t>N</w:t>
      </w:r>
      <w:r w:rsidRPr="00835396">
        <w:rPr>
          <w:color w:val="000000" w:themeColor="text1"/>
        </w:rPr>
        <w:t xml:space="preserve">2: Bimolekylære (bi=2) reaktionshastighed afhænger både af den nukleofile reagent og det udgående stof </w:t>
      </w:r>
    </w:p>
    <w:p w14:paraId="6DFAA871" w14:textId="77777777" w:rsidR="00EE2E3F" w:rsidRPr="005878F3" w:rsidRDefault="00EE2E3F" w:rsidP="00F66A84">
      <w:pPr>
        <w:spacing w:line="360" w:lineRule="auto"/>
        <w:rPr>
          <w:color w:val="000000" w:themeColor="text1"/>
          <w:vertAlign w:val="superscript"/>
          <w:lang w:val="en-US"/>
        </w:rPr>
      </w:pPr>
      <w:r w:rsidRPr="00835396">
        <w:rPr>
          <w:color w:val="000000" w:themeColor="text1"/>
        </w:rPr>
        <w:t xml:space="preserve"> </w:t>
      </w:r>
      <w:r w:rsidRPr="00835396">
        <w:rPr>
          <w:color w:val="000000" w:themeColor="text1"/>
        </w:rPr>
        <w:tab/>
      </w:r>
      <w:r w:rsidRPr="005878F3">
        <w:rPr>
          <w:color w:val="000000" w:themeColor="text1"/>
          <w:lang w:val="en-US"/>
        </w:rPr>
        <w:t>Trin 1:        R-X+Y: -&gt; (Y-R-X) -&gt; Y-R + X</w:t>
      </w:r>
      <w:r w:rsidRPr="005878F3">
        <w:rPr>
          <w:color w:val="000000" w:themeColor="text1"/>
          <w:vertAlign w:val="superscript"/>
          <w:lang w:val="en-US"/>
        </w:rPr>
        <w:t>-</w:t>
      </w:r>
    </w:p>
    <w:p w14:paraId="441CE798" w14:textId="77777777" w:rsidR="00EE2E3F" w:rsidRPr="00835396" w:rsidRDefault="00EE2E3F" w:rsidP="00F66A84">
      <w:pPr>
        <w:spacing w:line="360" w:lineRule="auto"/>
        <w:rPr>
          <w:color w:val="000000" w:themeColor="text1"/>
        </w:rPr>
      </w:pPr>
      <w:r w:rsidRPr="005878F3">
        <w:rPr>
          <w:color w:val="000000" w:themeColor="text1"/>
          <w:vertAlign w:val="superscript"/>
          <w:lang w:val="en-US"/>
        </w:rPr>
        <w:tab/>
      </w:r>
      <w:r w:rsidRPr="005878F3">
        <w:rPr>
          <w:color w:val="000000" w:themeColor="text1"/>
          <w:vertAlign w:val="superscript"/>
          <w:lang w:val="en-US"/>
        </w:rPr>
        <w:tab/>
      </w:r>
      <w:r w:rsidRPr="00835396">
        <w:rPr>
          <w:color w:val="000000" w:themeColor="text1"/>
        </w:rPr>
        <w:t>a</w:t>
      </w:r>
      <w:r w:rsidRPr="00835396">
        <w:rPr>
          <w:color w:val="000000" w:themeColor="text1"/>
        </w:rPr>
        <w:tab/>
        <w:t xml:space="preserve">b               c </w:t>
      </w:r>
      <w:r w:rsidRPr="00835396">
        <w:rPr>
          <w:color w:val="000000" w:themeColor="text1"/>
        </w:rPr>
        <w:tab/>
      </w:r>
      <w:r w:rsidRPr="00835396">
        <w:rPr>
          <w:color w:val="000000" w:themeColor="text1"/>
        </w:rPr>
        <w:tab/>
      </w:r>
    </w:p>
    <w:p w14:paraId="23ED8577" w14:textId="5E0A8B08" w:rsidR="00EE2E3F" w:rsidRPr="00835396" w:rsidRDefault="00EE2E3F" w:rsidP="00F66A84">
      <w:pPr>
        <w:spacing w:line="360" w:lineRule="auto"/>
        <w:rPr>
          <w:color w:val="000000" w:themeColor="text1"/>
        </w:rPr>
      </w:pPr>
      <w:r w:rsidRPr="00835396">
        <w:rPr>
          <w:color w:val="000000" w:themeColor="text1"/>
        </w:rPr>
        <w:t>P</w:t>
      </w:r>
      <w:r w:rsidR="00A216DE" w:rsidRPr="00835396">
        <w:rPr>
          <w:color w:val="000000" w:themeColor="text1"/>
        </w:rPr>
        <w:t>å grund af elektron negativitets</w:t>
      </w:r>
      <w:r w:rsidRPr="00835396">
        <w:rPr>
          <w:color w:val="000000" w:themeColor="text1"/>
        </w:rPr>
        <w:t xml:space="preserve">forskel kan den nukleofile reagent binde sig til den </w:t>
      </w:r>
      <w:r w:rsidR="006B416F" w:rsidRPr="00835396">
        <w:rPr>
          <w:color w:val="000000" w:themeColor="text1"/>
        </w:rPr>
        <w:t xml:space="preserve">positive pol på et carbon atom </w:t>
      </w:r>
      <w:r w:rsidR="00C24F4F" w:rsidRPr="00835396">
        <w:rPr>
          <w:color w:val="000000" w:themeColor="text1"/>
        </w:rPr>
        <w:t>(trin 1.a)</w:t>
      </w:r>
      <w:r w:rsidRPr="00835396">
        <w:rPr>
          <w:color w:val="000000" w:themeColor="text1"/>
        </w:rPr>
        <w:t>. Det fremkommende molekyle befinder sig på et mellemstadie (trin 1.b). Den udgående gruppe får en negativ ladning</w:t>
      </w:r>
      <w:r w:rsidR="00470DAD" w:rsidRPr="00835396">
        <w:rPr>
          <w:color w:val="000000" w:themeColor="text1"/>
        </w:rPr>
        <w:t>,</w:t>
      </w:r>
      <w:r w:rsidRPr="00835396">
        <w:rPr>
          <w:color w:val="000000" w:themeColor="text1"/>
        </w:rPr>
        <w:t xml:space="preserve"> da den har optaget begge elektroner fra den nukleofile reagent (trin 1.c). </w:t>
      </w:r>
    </w:p>
    <w:p w14:paraId="43A22355" w14:textId="19AD55C0" w:rsidR="00EE2E3F" w:rsidRPr="00835396" w:rsidRDefault="00EE2E3F" w:rsidP="00F66A84">
      <w:pPr>
        <w:spacing w:line="360" w:lineRule="auto"/>
        <w:rPr>
          <w:color w:val="000000" w:themeColor="text1"/>
        </w:rPr>
      </w:pPr>
      <w:r w:rsidRPr="00835396">
        <w:rPr>
          <w:color w:val="000000" w:themeColor="text1"/>
        </w:rPr>
        <w:t>Hvis der er for mange fri</w:t>
      </w:r>
      <w:r w:rsidR="00470DAD" w:rsidRPr="00835396">
        <w:rPr>
          <w:color w:val="000000" w:themeColor="text1"/>
        </w:rPr>
        <w:t>e</w:t>
      </w:r>
      <w:r w:rsidRPr="00835396">
        <w:rPr>
          <w:color w:val="000000" w:themeColor="text1"/>
        </w:rPr>
        <w:t xml:space="preserve"> protoner/oxoniumioner, surt miljø</w:t>
      </w:r>
      <w:r w:rsidR="00C24F4F" w:rsidRPr="00835396">
        <w:rPr>
          <w:color w:val="000000" w:themeColor="text1"/>
        </w:rPr>
        <w:t>,</w:t>
      </w:r>
      <w:r w:rsidRPr="00835396">
        <w:rPr>
          <w:color w:val="000000" w:themeColor="text1"/>
        </w:rPr>
        <w:t xml:space="preserve"> vil den nukleofile reagent ofte </w:t>
      </w:r>
      <w:r w:rsidR="00C24F4F" w:rsidRPr="00835396">
        <w:rPr>
          <w:color w:val="000000" w:themeColor="text1"/>
        </w:rPr>
        <w:t xml:space="preserve">hellere </w:t>
      </w:r>
      <w:r w:rsidRPr="00835396">
        <w:rPr>
          <w:color w:val="000000" w:themeColor="text1"/>
        </w:rPr>
        <w:t>reagere med diss</w:t>
      </w:r>
      <w:r w:rsidR="00C24F4F" w:rsidRPr="00835396">
        <w:rPr>
          <w:color w:val="000000" w:themeColor="text1"/>
        </w:rPr>
        <w:t>e end med den ”udgående gruppe”</w:t>
      </w:r>
      <w:r w:rsidRPr="00835396">
        <w:rPr>
          <w:color w:val="000000" w:themeColor="text1"/>
        </w:rPr>
        <w:t xml:space="preserve">. Ved et methylcarbonatom eller </w:t>
      </w:r>
      <w:r w:rsidRPr="00835396">
        <w:rPr>
          <w:color w:val="000000" w:themeColor="text1"/>
        </w:rPr>
        <w:lastRenderedPageBreak/>
        <w:t>ved et primært carbonatom samt visse tilfælde et sekundært bundet carbonatom forekommer S</w:t>
      </w:r>
      <w:r w:rsidRPr="00835396">
        <w:rPr>
          <w:color w:val="000000" w:themeColor="text1"/>
          <w:vertAlign w:val="subscript"/>
        </w:rPr>
        <w:t>N</w:t>
      </w:r>
      <w:r w:rsidRPr="00835396">
        <w:rPr>
          <w:color w:val="000000" w:themeColor="text1"/>
        </w:rPr>
        <w:t>2 reaktioner.</w:t>
      </w:r>
      <w:r w:rsidRPr="00835396">
        <w:rPr>
          <w:rStyle w:val="Fodnotehenvisning"/>
          <w:color w:val="000000" w:themeColor="text1"/>
        </w:rPr>
        <w:footnoteReference w:id="22"/>
      </w:r>
      <w:r w:rsidRPr="00835396">
        <w:rPr>
          <w:color w:val="000000" w:themeColor="text1"/>
        </w:rPr>
        <w:t xml:space="preserve"> </w:t>
      </w:r>
    </w:p>
    <w:p w14:paraId="1C4883B2" w14:textId="1BAF13F5" w:rsidR="008E722D" w:rsidRPr="00835396" w:rsidRDefault="008E722D" w:rsidP="00F66A84">
      <w:pPr>
        <w:pStyle w:val="Overskrift2"/>
        <w:spacing w:line="360" w:lineRule="auto"/>
        <w:rPr>
          <w:rFonts w:asciiTheme="minorHAnsi" w:hAnsiTheme="minorHAnsi"/>
          <w:color w:val="000000" w:themeColor="text1"/>
        </w:rPr>
      </w:pPr>
      <w:bookmarkStart w:id="19" w:name="_Toc315939485"/>
      <w:r w:rsidRPr="00835396">
        <w:rPr>
          <w:rFonts w:asciiTheme="minorHAnsi" w:hAnsiTheme="minorHAnsi"/>
          <w:color w:val="000000" w:themeColor="text1"/>
        </w:rPr>
        <w:t>Reaktionsmekanismer for paracetamol</w:t>
      </w:r>
      <w:bookmarkEnd w:id="19"/>
      <w:r w:rsidRPr="00835396">
        <w:rPr>
          <w:rFonts w:asciiTheme="minorHAnsi" w:hAnsiTheme="minorHAnsi"/>
          <w:color w:val="000000" w:themeColor="text1"/>
        </w:rPr>
        <w:t xml:space="preserve"> </w:t>
      </w:r>
    </w:p>
    <w:p w14:paraId="4E6ACD8A" w14:textId="7C810583" w:rsidR="008E722D" w:rsidRPr="00835396" w:rsidRDefault="00A044DF" w:rsidP="00F66A84">
      <w:pPr>
        <w:spacing w:line="360" w:lineRule="auto"/>
        <w:rPr>
          <w:color w:val="000000" w:themeColor="text1"/>
        </w:rPr>
      </w:pPr>
      <w:r w:rsidRPr="00835396">
        <w:rPr>
          <w:rFonts w:cs="Helvetica"/>
          <w:noProof/>
          <w:color w:val="000000" w:themeColor="text1"/>
        </w:rPr>
        <w:drawing>
          <wp:anchor distT="0" distB="0" distL="114300" distR="114300" simplePos="0" relativeHeight="251659264" behindDoc="0" locked="0" layoutInCell="1" allowOverlap="1" wp14:anchorId="2366CC27" wp14:editId="0542AE05">
            <wp:simplePos x="0" y="0"/>
            <wp:positionH relativeFrom="column">
              <wp:posOffset>0</wp:posOffset>
            </wp:positionH>
            <wp:positionV relativeFrom="paragraph">
              <wp:posOffset>647065</wp:posOffset>
            </wp:positionV>
            <wp:extent cx="6189980" cy="1828800"/>
            <wp:effectExtent l="0" t="0" r="0"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998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22D" w:rsidRPr="00835396">
        <w:rPr>
          <w:color w:val="000000" w:themeColor="text1"/>
        </w:rPr>
        <w:t>Ved fr</w:t>
      </w:r>
      <w:r w:rsidR="00470DAD" w:rsidRPr="00835396">
        <w:rPr>
          <w:color w:val="000000" w:themeColor="text1"/>
        </w:rPr>
        <w:t xml:space="preserve">emstilling af paracetamol, sker </w:t>
      </w:r>
      <w:r w:rsidR="008E722D" w:rsidRPr="00835396">
        <w:rPr>
          <w:color w:val="000000" w:themeColor="text1"/>
        </w:rPr>
        <w:t>en reaktion mellem 4-aminophenol og eddikesyreanh</w:t>
      </w:r>
      <w:r w:rsidR="008E722D" w:rsidRPr="00835396">
        <w:rPr>
          <w:color w:val="000000" w:themeColor="text1"/>
        </w:rPr>
        <w:t>y</w:t>
      </w:r>
      <w:r w:rsidR="008E722D" w:rsidRPr="00835396">
        <w:rPr>
          <w:color w:val="000000" w:themeColor="text1"/>
        </w:rPr>
        <w:t xml:space="preserve">drid. </w:t>
      </w:r>
      <w:r w:rsidR="00B71532" w:rsidRPr="00835396">
        <w:rPr>
          <w:color w:val="000000" w:themeColor="text1"/>
        </w:rPr>
        <w:t xml:space="preserve">I syntesen sker </w:t>
      </w:r>
      <w:r w:rsidR="00470DAD" w:rsidRPr="00835396">
        <w:rPr>
          <w:color w:val="000000" w:themeColor="text1"/>
        </w:rPr>
        <w:t xml:space="preserve">der </w:t>
      </w:r>
      <w:r w:rsidR="00B71532" w:rsidRPr="00835396">
        <w:rPr>
          <w:color w:val="000000" w:themeColor="text1"/>
        </w:rPr>
        <w:t xml:space="preserve">egentlig kun det at aminogruppen bliver omdannet til ethanamid </w:t>
      </w:r>
    </w:p>
    <w:p w14:paraId="4E19E814" w14:textId="18908D14" w:rsidR="008E722D" w:rsidRPr="00835396" w:rsidRDefault="00B71532" w:rsidP="00F66A84">
      <w:pPr>
        <w:spacing w:line="360" w:lineRule="auto"/>
        <w:rPr>
          <w:color w:val="000000" w:themeColor="text1"/>
        </w:rPr>
      </w:pPr>
      <w:r w:rsidRPr="00835396">
        <w:rPr>
          <w:rStyle w:val="Fodnotehenvisning"/>
          <w:color w:val="000000" w:themeColor="text1"/>
        </w:rPr>
        <w:footnoteReference w:id="23"/>
      </w:r>
      <w:r w:rsidRPr="00835396">
        <w:rPr>
          <w:color w:val="000000" w:themeColor="text1"/>
        </w:rPr>
        <w:t xml:space="preserve"> 4-aminophenol</w:t>
      </w:r>
      <w:r w:rsidRPr="00835396">
        <w:rPr>
          <w:color w:val="000000" w:themeColor="text1"/>
        </w:rPr>
        <w:tab/>
        <w:t xml:space="preserve">Ethananhydrid </w:t>
      </w:r>
      <w:r w:rsidRPr="00835396">
        <w:rPr>
          <w:color w:val="000000" w:themeColor="text1"/>
        </w:rPr>
        <w:tab/>
        <w:t xml:space="preserve">           paracetamol                  ethansyre</w:t>
      </w:r>
    </w:p>
    <w:p w14:paraId="54CA7A6B" w14:textId="7CEF533C" w:rsidR="00BA1132" w:rsidRPr="00835396" w:rsidRDefault="00BA1132" w:rsidP="00F66A84">
      <w:pPr>
        <w:spacing w:line="360" w:lineRule="auto"/>
        <w:rPr>
          <w:color w:val="000000" w:themeColor="text1"/>
        </w:rPr>
      </w:pPr>
      <w:r w:rsidRPr="00835396">
        <w:rPr>
          <w:color w:val="000000" w:themeColor="text1"/>
        </w:rPr>
        <w:t>- 4- aminophenol, betår af en benzenring, med en alkoholgruppe (OH) kaldes for phenol. A</w:t>
      </w:r>
      <w:r w:rsidRPr="00835396">
        <w:rPr>
          <w:color w:val="000000" w:themeColor="text1"/>
        </w:rPr>
        <w:t>l</w:t>
      </w:r>
      <w:r w:rsidRPr="00835396">
        <w:rPr>
          <w:color w:val="000000" w:themeColor="text1"/>
        </w:rPr>
        <w:t>koholgruppen sidder på C nr1</w:t>
      </w:r>
      <w:r w:rsidR="008A48F2" w:rsidRPr="00835396">
        <w:rPr>
          <w:color w:val="000000" w:themeColor="text1"/>
        </w:rPr>
        <w:t xml:space="preserve"> (OH-gruppen har højst priotet)</w:t>
      </w:r>
      <w:r w:rsidRPr="00835396">
        <w:rPr>
          <w:color w:val="000000" w:themeColor="text1"/>
        </w:rPr>
        <w:t xml:space="preserve">  og når en aminogruppe (NH</w:t>
      </w:r>
      <w:r w:rsidRPr="00835396">
        <w:rPr>
          <w:color w:val="000000" w:themeColor="text1"/>
          <w:vertAlign w:val="subscript"/>
        </w:rPr>
        <w:t>2</w:t>
      </w:r>
      <w:r w:rsidRPr="00835396">
        <w:rPr>
          <w:color w:val="000000" w:themeColor="text1"/>
        </w:rPr>
        <w:t xml:space="preserve">) kobles på det modstående C, C nr4. Derfor 4-amino-phenol. </w:t>
      </w:r>
    </w:p>
    <w:p w14:paraId="54405F23" w14:textId="67402B1D" w:rsidR="008E722D" w:rsidRPr="00835396" w:rsidRDefault="00470DAD" w:rsidP="00F66A84">
      <w:pPr>
        <w:spacing w:line="360" w:lineRule="auto"/>
        <w:rPr>
          <w:color w:val="000000" w:themeColor="text1"/>
        </w:rPr>
      </w:pPr>
      <w:r w:rsidRPr="00835396">
        <w:rPr>
          <w:color w:val="000000" w:themeColor="text1"/>
        </w:rPr>
        <w:t>Dette er en nukleofil</w:t>
      </w:r>
      <w:r w:rsidR="008E722D" w:rsidRPr="00835396">
        <w:rPr>
          <w:color w:val="000000" w:themeColor="text1"/>
        </w:rPr>
        <w:t>substitution reaktion, der tilnærmelsesvis følger S</w:t>
      </w:r>
      <w:r w:rsidR="008E722D" w:rsidRPr="00835396">
        <w:rPr>
          <w:color w:val="000000" w:themeColor="text1"/>
          <w:vertAlign w:val="subscript"/>
        </w:rPr>
        <w:t>N</w:t>
      </w:r>
      <w:r w:rsidR="008E722D" w:rsidRPr="00835396">
        <w:rPr>
          <w:color w:val="000000" w:themeColor="text1"/>
        </w:rPr>
        <w:t>2 orden. Nitroge</w:t>
      </w:r>
      <w:r w:rsidR="008E722D" w:rsidRPr="00835396">
        <w:rPr>
          <w:color w:val="000000" w:themeColor="text1"/>
        </w:rPr>
        <w:t>n</w:t>
      </w:r>
      <w:r w:rsidR="008E722D" w:rsidRPr="00835396">
        <w:rPr>
          <w:color w:val="000000" w:themeColor="text1"/>
        </w:rPr>
        <w:t>atomet i 4-aminophenolen har elektronpar i overskud</w:t>
      </w:r>
      <w:r w:rsidRPr="00835396">
        <w:rPr>
          <w:color w:val="000000" w:themeColor="text1"/>
        </w:rPr>
        <w:t>, et så</w:t>
      </w:r>
      <w:r w:rsidR="008E722D" w:rsidRPr="00835396">
        <w:rPr>
          <w:color w:val="000000" w:themeColor="text1"/>
        </w:rPr>
        <w:t>kaldt lone pair. Dette betyder at 4-aminophenolen er et polært molekyle med en negativ pol ved aminogruppen og er den n</w:t>
      </w:r>
      <w:r w:rsidR="008E722D" w:rsidRPr="00835396">
        <w:rPr>
          <w:color w:val="000000" w:themeColor="text1"/>
        </w:rPr>
        <w:t>u</w:t>
      </w:r>
      <w:r w:rsidRPr="00835396">
        <w:rPr>
          <w:color w:val="000000" w:themeColor="text1"/>
        </w:rPr>
        <w:t>kleofile reaktant</w:t>
      </w:r>
      <w:r w:rsidR="008E722D" w:rsidRPr="00835396">
        <w:rPr>
          <w:color w:val="000000" w:themeColor="text1"/>
        </w:rPr>
        <w:t>. I eddikesyreanhydrid  trækker det dobbeltbunden oxygen, pga</w:t>
      </w:r>
      <w:r w:rsidRPr="00835396">
        <w:rPr>
          <w:color w:val="000000" w:themeColor="text1"/>
        </w:rPr>
        <w:t>.</w:t>
      </w:r>
      <w:r w:rsidR="008E722D" w:rsidRPr="00835396">
        <w:rPr>
          <w:color w:val="000000" w:themeColor="text1"/>
        </w:rPr>
        <w:t xml:space="preserve"> elektron n</w:t>
      </w:r>
      <w:r w:rsidR="008E722D" w:rsidRPr="00835396">
        <w:rPr>
          <w:color w:val="000000" w:themeColor="text1"/>
        </w:rPr>
        <w:t>e</w:t>
      </w:r>
      <w:r w:rsidR="008E722D" w:rsidRPr="00835396">
        <w:rPr>
          <w:color w:val="000000" w:themeColor="text1"/>
        </w:rPr>
        <w:t xml:space="preserve">gativiteten så meget i elektronerne at det skaber en positivpol ved carbonatomet. </w:t>
      </w:r>
    </w:p>
    <w:p w14:paraId="448E9602" w14:textId="3594B0A0" w:rsidR="008E722D" w:rsidRPr="00835396" w:rsidRDefault="008E722D" w:rsidP="00F66A84">
      <w:pPr>
        <w:spacing w:line="360" w:lineRule="auto"/>
        <w:rPr>
          <w:color w:val="000000" w:themeColor="text1"/>
        </w:rPr>
      </w:pPr>
    </w:p>
    <w:p w14:paraId="2D1DB1D4" w14:textId="77C494F9" w:rsidR="008E722D" w:rsidRPr="00835396" w:rsidRDefault="00F82E5A" w:rsidP="00F66A84">
      <w:pPr>
        <w:spacing w:line="360" w:lineRule="auto"/>
        <w:rPr>
          <w:color w:val="000000" w:themeColor="text1"/>
        </w:rPr>
      </w:pPr>
      <w:r w:rsidRPr="00835396">
        <w:rPr>
          <w:noProof/>
          <w:color w:val="000000" w:themeColor="text1"/>
        </w:rPr>
        <w:drawing>
          <wp:inline distT="0" distB="0" distL="0" distR="0" wp14:anchorId="4B93FE2E" wp14:editId="078B0FF1">
            <wp:extent cx="4231343" cy="1591889"/>
            <wp:effectExtent l="0" t="0" r="10795" b="889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6-01-31 kl. 22.13.28.png"/>
                    <pic:cNvPicPr/>
                  </pic:nvPicPr>
                  <pic:blipFill>
                    <a:blip r:embed="rId20">
                      <a:extLst>
                        <a:ext uri="{28A0092B-C50C-407E-A947-70E740481C1C}">
                          <a14:useLocalDpi xmlns:a14="http://schemas.microsoft.com/office/drawing/2010/main" val="0"/>
                        </a:ext>
                      </a:extLst>
                    </a:blip>
                    <a:stretch>
                      <a:fillRect/>
                    </a:stretch>
                  </pic:blipFill>
                  <pic:spPr>
                    <a:xfrm>
                      <a:off x="0" y="0"/>
                      <a:ext cx="4231343" cy="1591889"/>
                    </a:xfrm>
                    <a:prstGeom prst="rect">
                      <a:avLst/>
                    </a:prstGeom>
                  </pic:spPr>
                </pic:pic>
              </a:graphicData>
            </a:graphic>
          </wp:inline>
        </w:drawing>
      </w:r>
    </w:p>
    <w:p w14:paraId="673BE974" w14:textId="77777777" w:rsidR="008E722D" w:rsidRPr="00835396" w:rsidRDefault="008E722D" w:rsidP="00F66A84">
      <w:pPr>
        <w:spacing w:line="360" w:lineRule="auto"/>
        <w:rPr>
          <w:color w:val="000000" w:themeColor="text1"/>
        </w:rPr>
      </w:pPr>
    </w:p>
    <w:p w14:paraId="00780660" w14:textId="094243DD" w:rsidR="008E722D" w:rsidRPr="00835396" w:rsidRDefault="008E722D" w:rsidP="00F66A84">
      <w:pPr>
        <w:spacing w:line="360" w:lineRule="auto"/>
        <w:rPr>
          <w:color w:val="000000" w:themeColor="text1"/>
        </w:rPr>
      </w:pPr>
      <w:r w:rsidRPr="00835396">
        <w:rPr>
          <w:color w:val="000000" w:themeColor="text1"/>
        </w:rPr>
        <w:t>Der sker nu en reaktion mellem aminogruppen og den positive carbonatom, således at vi i</w:t>
      </w:r>
      <w:r w:rsidR="00470DAD" w:rsidRPr="00835396">
        <w:rPr>
          <w:color w:val="000000" w:themeColor="text1"/>
        </w:rPr>
        <w:t xml:space="preserve"> en kort overgang får et carbon</w:t>
      </w:r>
      <w:r w:rsidRPr="00835396">
        <w:rPr>
          <w:color w:val="000000" w:themeColor="text1"/>
        </w:rPr>
        <w:t>atom med fem elektronpar. Da dette strider imod oktetreglen br</w:t>
      </w:r>
      <w:r w:rsidRPr="00835396">
        <w:rPr>
          <w:color w:val="000000" w:themeColor="text1"/>
        </w:rPr>
        <w:t>y</w:t>
      </w:r>
      <w:r w:rsidRPr="00835396">
        <w:rPr>
          <w:color w:val="000000" w:themeColor="text1"/>
        </w:rPr>
        <w:t xml:space="preserve">des den ene binding til oxygenet, som beholder begge elektroner fra bindingen. Vi har nu at aminogruppen er protolyseret, ekstra proton og oxygenet er deprotolyseret, underskud af en proton. </w:t>
      </w:r>
    </w:p>
    <w:p w14:paraId="20EA1930" w14:textId="2448B355" w:rsidR="008E722D" w:rsidRPr="00835396" w:rsidRDefault="00C05049" w:rsidP="00F66A84">
      <w:pPr>
        <w:spacing w:line="360" w:lineRule="auto"/>
        <w:rPr>
          <w:color w:val="000000" w:themeColor="text1"/>
        </w:rPr>
      </w:pPr>
      <w:r w:rsidRPr="00835396">
        <w:rPr>
          <w:noProof/>
          <w:color w:val="000000" w:themeColor="text1"/>
        </w:rPr>
        <w:drawing>
          <wp:inline distT="0" distB="0" distL="0" distR="0" wp14:anchorId="1414891E" wp14:editId="72DCF114">
            <wp:extent cx="3202643" cy="1526024"/>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6-01-31 kl. 22.13.41.png"/>
                    <pic:cNvPicPr/>
                  </pic:nvPicPr>
                  <pic:blipFill>
                    <a:blip r:embed="rId21">
                      <a:extLst>
                        <a:ext uri="{28A0092B-C50C-407E-A947-70E740481C1C}">
                          <a14:useLocalDpi xmlns:a14="http://schemas.microsoft.com/office/drawing/2010/main" val="0"/>
                        </a:ext>
                      </a:extLst>
                    </a:blip>
                    <a:stretch>
                      <a:fillRect/>
                    </a:stretch>
                  </pic:blipFill>
                  <pic:spPr>
                    <a:xfrm>
                      <a:off x="0" y="0"/>
                      <a:ext cx="3203235" cy="1526306"/>
                    </a:xfrm>
                    <a:prstGeom prst="rect">
                      <a:avLst/>
                    </a:prstGeom>
                  </pic:spPr>
                </pic:pic>
              </a:graphicData>
            </a:graphic>
          </wp:inline>
        </w:drawing>
      </w:r>
    </w:p>
    <w:p w14:paraId="3C39FCD8" w14:textId="1081844D" w:rsidR="005968F8" w:rsidRPr="00835396" w:rsidRDefault="008E722D" w:rsidP="00F66A84">
      <w:pPr>
        <w:spacing w:line="360" w:lineRule="auto"/>
        <w:rPr>
          <w:color w:val="000000" w:themeColor="text1"/>
        </w:rPr>
      </w:pPr>
      <w:r w:rsidRPr="00835396">
        <w:rPr>
          <w:color w:val="000000" w:themeColor="text1"/>
        </w:rPr>
        <w:t>Aminoruppen har syre eg</w:t>
      </w:r>
      <w:r w:rsidR="00470DAD" w:rsidRPr="00835396">
        <w:rPr>
          <w:color w:val="000000" w:themeColor="text1"/>
        </w:rPr>
        <w:t xml:space="preserve">enskab, mens oxygenet har base egenskab </w:t>
      </w:r>
      <w:r w:rsidRPr="00835396">
        <w:rPr>
          <w:color w:val="000000" w:themeColor="text1"/>
        </w:rPr>
        <w:t>og der</w:t>
      </w:r>
      <w:r w:rsidR="00470DAD" w:rsidRPr="00835396">
        <w:rPr>
          <w:color w:val="000000" w:themeColor="text1"/>
        </w:rPr>
        <w:t>for</w:t>
      </w:r>
      <w:r w:rsidRPr="00835396">
        <w:rPr>
          <w:color w:val="000000" w:themeColor="text1"/>
        </w:rPr>
        <w:t xml:space="preserve"> sker en flytning af en hydron –fra aminogruppe til oxygenet. </w:t>
      </w:r>
    </w:p>
    <w:p w14:paraId="326A92A3" w14:textId="2C06D1DD" w:rsidR="005968F8" w:rsidRPr="00835396" w:rsidRDefault="005968F8" w:rsidP="00F66A84">
      <w:pPr>
        <w:spacing w:line="360" w:lineRule="auto"/>
        <w:rPr>
          <w:color w:val="000000" w:themeColor="text1"/>
        </w:rPr>
      </w:pPr>
      <w:r w:rsidRPr="00835396">
        <w:rPr>
          <w:noProof/>
          <w:color w:val="000000" w:themeColor="text1"/>
        </w:rPr>
        <w:drawing>
          <wp:inline distT="0" distB="0" distL="0" distR="0" wp14:anchorId="1CADD10C" wp14:editId="533970F5">
            <wp:extent cx="3513699" cy="1593843"/>
            <wp:effectExtent l="0" t="0" r="0" b="6985"/>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6-01-31 kl. 22.39.30.png"/>
                    <pic:cNvPicPr/>
                  </pic:nvPicPr>
                  <pic:blipFill>
                    <a:blip r:embed="rId22">
                      <a:extLst>
                        <a:ext uri="{28A0092B-C50C-407E-A947-70E740481C1C}">
                          <a14:useLocalDpi xmlns:a14="http://schemas.microsoft.com/office/drawing/2010/main" val="0"/>
                        </a:ext>
                      </a:extLst>
                    </a:blip>
                    <a:stretch>
                      <a:fillRect/>
                    </a:stretch>
                  </pic:blipFill>
                  <pic:spPr>
                    <a:xfrm>
                      <a:off x="0" y="0"/>
                      <a:ext cx="3513699" cy="1593843"/>
                    </a:xfrm>
                    <a:prstGeom prst="rect">
                      <a:avLst/>
                    </a:prstGeom>
                  </pic:spPr>
                </pic:pic>
              </a:graphicData>
            </a:graphic>
          </wp:inline>
        </w:drawing>
      </w:r>
    </w:p>
    <w:p w14:paraId="01A924E1" w14:textId="110EB062" w:rsidR="00375834" w:rsidRPr="00835396" w:rsidRDefault="008E722D" w:rsidP="00F66A84">
      <w:pPr>
        <w:spacing w:line="360" w:lineRule="auto"/>
        <w:rPr>
          <w:color w:val="000000" w:themeColor="text1"/>
        </w:rPr>
      </w:pPr>
      <w:r w:rsidRPr="00835396">
        <w:rPr>
          <w:color w:val="000000" w:themeColor="text1"/>
        </w:rPr>
        <w:t>Det fremkommende molekyle er ustabilt og derfor dannes en dobbeltbinding mellem carbon og oxygen under fraspaltning af e</w:t>
      </w:r>
      <w:r w:rsidR="00C24F4F" w:rsidRPr="00835396">
        <w:rPr>
          <w:color w:val="000000" w:themeColor="text1"/>
        </w:rPr>
        <w:t>thansyre</w:t>
      </w:r>
      <w:r w:rsidRPr="00835396">
        <w:rPr>
          <w:color w:val="000000" w:themeColor="text1"/>
        </w:rPr>
        <w:t xml:space="preserve">. </w:t>
      </w:r>
      <w:r w:rsidR="00AE260F" w:rsidRPr="00835396">
        <w:rPr>
          <w:rStyle w:val="Fodnotehenvisning"/>
          <w:color w:val="000000" w:themeColor="text1"/>
        </w:rPr>
        <w:footnoteReference w:id="24"/>
      </w:r>
    </w:p>
    <w:p w14:paraId="17FE7713" w14:textId="77777777" w:rsidR="008D461E" w:rsidRPr="00835396" w:rsidRDefault="008D461E" w:rsidP="00F66A84">
      <w:pPr>
        <w:pStyle w:val="Overskrift2"/>
        <w:spacing w:line="360" w:lineRule="auto"/>
        <w:rPr>
          <w:rFonts w:asciiTheme="minorHAnsi" w:hAnsiTheme="minorHAnsi"/>
          <w:color w:val="000000" w:themeColor="text1"/>
        </w:rPr>
      </w:pPr>
      <w:bookmarkStart w:id="20" w:name="_Toc315939486"/>
      <w:r w:rsidRPr="00835396">
        <w:rPr>
          <w:rFonts w:asciiTheme="minorHAnsi" w:hAnsiTheme="minorHAnsi"/>
          <w:color w:val="000000" w:themeColor="text1"/>
        </w:rPr>
        <w:t>Udbytte af forsøget syntese af paracetamol</w:t>
      </w:r>
      <w:bookmarkEnd w:id="20"/>
    </w:p>
    <w:p w14:paraId="182AC5F5" w14:textId="213E0184" w:rsidR="008D461E" w:rsidRPr="00835396" w:rsidRDefault="008D461E" w:rsidP="00F66A84">
      <w:pPr>
        <w:spacing w:line="360" w:lineRule="auto"/>
        <w:rPr>
          <w:b/>
          <w:color w:val="000000" w:themeColor="text1"/>
        </w:rPr>
      </w:pPr>
      <w:r w:rsidRPr="00835396">
        <w:rPr>
          <w:color w:val="000000" w:themeColor="text1"/>
        </w:rPr>
        <w:t>Det teoretiske udbytte beregnes ud fra 4-amonophenol da det er den begrænsende reaktant, eftersom det er den, der har den mindste stofmængde. Det teoretiske udbytte af vores syntes</w:t>
      </w:r>
      <w:r w:rsidR="00470DAD" w:rsidRPr="00835396">
        <w:rPr>
          <w:color w:val="000000" w:themeColor="text1"/>
        </w:rPr>
        <w:t>e</w:t>
      </w:r>
      <w:r w:rsidRPr="00835396">
        <w:rPr>
          <w:color w:val="000000" w:themeColor="text1"/>
        </w:rPr>
        <w:t xml:space="preserve"> er beregnet til at være 3.12499g og det færdig</w:t>
      </w:r>
      <w:r w:rsidR="00470DAD" w:rsidRPr="00835396">
        <w:rPr>
          <w:color w:val="000000" w:themeColor="text1"/>
        </w:rPr>
        <w:t>e udbytte af vores paracetamols</w:t>
      </w:r>
      <w:r w:rsidRPr="00835396">
        <w:rPr>
          <w:color w:val="000000" w:themeColor="text1"/>
        </w:rPr>
        <w:t xml:space="preserve">syntese </w:t>
      </w:r>
      <w:r w:rsidR="003E28A8" w:rsidRPr="00835396">
        <w:rPr>
          <w:color w:val="000000" w:themeColor="text1"/>
        </w:rPr>
        <w:t>var på 0.416</w:t>
      </w:r>
      <w:r w:rsidRPr="00835396">
        <w:rPr>
          <w:color w:val="000000" w:themeColor="text1"/>
        </w:rPr>
        <w:t xml:space="preserve">g, dvs. At vi har et udbytte på ca. </w:t>
      </w:r>
      <w:r w:rsidR="003E28A8" w:rsidRPr="00835396">
        <w:rPr>
          <w:color w:val="000000" w:themeColor="text1"/>
        </w:rPr>
        <w:t>1</w:t>
      </w:r>
      <w:r w:rsidRPr="00835396">
        <w:rPr>
          <w:color w:val="000000" w:themeColor="text1"/>
        </w:rPr>
        <w:t>3</w:t>
      </w:r>
      <w:r w:rsidR="003E28A8" w:rsidRPr="00835396">
        <w:rPr>
          <w:color w:val="000000" w:themeColor="text1"/>
        </w:rPr>
        <w:t>.3% hvilket er</w:t>
      </w:r>
      <w:r w:rsidRPr="00835396">
        <w:rPr>
          <w:color w:val="000000" w:themeColor="text1"/>
        </w:rPr>
        <w:t xml:space="preserve"> lav</w:t>
      </w:r>
      <w:r w:rsidR="003E28A8" w:rsidRPr="00835396">
        <w:rPr>
          <w:color w:val="000000" w:themeColor="text1"/>
        </w:rPr>
        <w:t>t</w:t>
      </w:r>
      <w:r w:rsidR="0088506C" w:rsidRPr="00835396">
        <w:rPr>
          <w:color w:val="000000" w:themeColor="text1"/>
        </w:rPr>
        <w:t xml:space="preserve"> (se bilag 1)</w:t>
      </w:r>
      <w:r w:rsidRPr="00835396">
        <w:rPr>
          <w:color w:val="000000" w:themeColor="text1"/>
        </w:rPr>
        <w:t>. Det kan der være flere grunde til se afsnittet ”Fejlkilder i forsøget syntese af paracetamol”</w:t>
      </w:r>
    </w:p>
    <w:p w14:paraId="4A9F36D8" w14:textId="21F87E63" w:rsidR="00CA61E1" w:rsidRPr="00835396" w:rsidRDefault="00A62B83" w:rsidP="00F66A84">
      <w:pPr>
        <w:pStyle w:val="Overskrift1"/>
        <w:spacing w:line="360" w:lineRule="auto"/>
        <w:rPr>
          <w:rFonts w:asciiTheme="minorHAnsi" w:hAnsiTheme="minorHAnsi"/>
          <w:color w:val="000000" w:themeColor="text1"/>
        </w:rPr>
      </w:pPr>
      <w:bookmarkStart w:id="21" w:name="_Toc315939487"/>
      <w:r w:rsidRPr="00835396">
        <w:rPr>
          <w:rFonts w:asciiTheme="minorHAnsi" w:hAnsiTheme="minorHAnsi"/>
          <w:color w:val="000000" w:themeColor="text1"/>
        </w:rPr>
        <w:lastRenderedPageBreak/>
        <w:t>TLC-Analyse</w:t>
      </w:r>
      <w:bookmarkEnd w:id="21"/>
      <w:r w:rsidRPr="00835396">
        <w:rPr>
          <w:rFonts w:asciiTheme="minorHAnsi" w:hAnsiTheme="minorHAnsi"/>
          <w:color w:val="000000" w:themeColor="text1"/>
        </w:rPr>
        <w:t xml:space="preserve"> </w:t>
      </w:r>
    </w:p>
    <w:p w14:paraId="5907D688" w14:textId="091D1096" w:rsidR="00A93868" w:rsidRPr="00835396" w:rsidRDefault="00470DAD" w:rsidP="00F66A84">
      <w:pPr>
        <w:spacing w:line="360" w:lineRule="auto"/>
        <w:rPr>
          <w:color w:val="000000" w:themeColor="text1"/>
        </w:rPr>
      </w:pPr>
      <w:r w:rsidRPr="00835396">
        <w:rPr>
          <w:color w:val="000000" w:themeColor="text1"/>
        </w:rPr>
        <w:t>Der findes</w:t>
      </w:r>
      <w:r w:rsidR="00182A47" w:rsidRPr="00835396">
        <w:rPr>
          <w:color w:val="000000" w:themeColor="text1"/>
        </w:rPr>
        <w:t xml:space="preserve"> i alt tre fo</w:t>
      </w:r>
      <w:r w:rsidR="00A93868" w:rsidRPr="00835396">
        <w:rPr>
          <w:color w:val="000000" w:themeColor="text1"/>
        </w:rPr>
        <w:t>rskellige chromatografi metoder:</w:t>
      </w:r>
    </w:p>
    <w:p w14:paraId="1CBE05FC" w14:textId="36C88F4B" w:rsidR="00C23B3B" w:rsidRPr="00835396" w:rsidRDefault="00A93868" w:rsidP="00F66A84">
      <w:pPr>
        <w:spacing w:line="360" w:lineRule="auto"/>
        <w:rPr>
          <w:color w:val="000000" w:themeColor="text1"/>
        </w:rPr>
      </w:pPr>
      <w:r w:rsidRPr="00835396">
        <w:rPr>
          <w:color w:val="000000" w:themeColor="text1"/>
        </w:rPr>
        <w:t>Gaschromatografi (GG)</w:t>
      </w:r>
      <w:r w:rsidR="00B547A2" w:rsidRPr="00835396">
        <w:rPr>
          <w:color w:val="000000" w:themeColor="text1"/>
        </w:rPr>
        <w:t>, Højtryksvæskechromatografi (HPLC) og Tyndtlagschromatografi (TLC).</w:t>
      </w:r>
      <w:r w:rsidR="00124EF7" w:rsidRPr="00835396">
        <w:rPr>
          <w:color w:val="000000" w:themeColor="text1"/>
        </w:rPr>
        <w:t xml:space="preserve"> </w:t>
      </w:r>
      <w:r w:rsidR="00304643" w:rsidRPr="00835396">
        <w:rPr>
          <w:color w:val="000000" w:themeColor="text1"/>
        </w:rPr>
        <w:t>Gældende for de tre er at de har samme kemiske opbygning, som be</w:t>
      </w:r>
      <w:r w:rsidR="00470DAD" w:rsidRPr="00835396">
        <w:rPr>
          <w:color w:val="000000" w:themeColor="text1"/>
        </w:rPr>
        <w:t>står af to faser. D</w:t>
      </w:r>
      <w:r w:rsidR="00304643" w:rsidRPr="00835396">
        <w:rPr>
          <w:color w:val="000000" w:themeColor="text1"/>
        </w:rPr>
        <w:t>en mobile fase og den stationære fase</w:t>
      </w:r>
      <w:r w:rsidR="0008736D" w:rsidRPr="00835396">
        <w:rPr>
          <w:color w:val="000000" w:themeColor="text1"/>
        </w:rPr>
        <w:t>, en upolær og en polær</w:t>
      </w:r>
      <w:r w:rsidR="00124EF7" w:rsidRPr="00835396">
        <w:rPr>
          <w:color w:val="000000" w:themeColor="text1"/>
        </w:rPr>
        <w:t xml:space="preserve"> fase</w:t>
      </w:r>
      <w:r w:rsidR="00F8224D" w:rsidRPr="00835396">
        <w:rPr>
          <w:color w:val="000000" w:themeColor="text1"/>
        </w:rPr>
        <w:t>.</w:t>
      </w:r>
      <w:r w:rsidR="00124EF7" w:rsidRPr="00835396">
        <w:rPr>
          <w:color w:val="000000" w:themeColor="text1"/>
        </w:rPr>
        <w:t xml:space="preserve"> Jeg har valgt at belyse</w:t>
      </w:r>
      <w:r w:rsidR="00ED4CE8" w:rsidRPr="00835396">
        <w:rPr>
          <w:color w:val="000000" w:themeColor="text1"/>
        </w:rPr>
        <w:t xml:space="preserve"> TL</w:t>
      </w:r>
      <w:r w:rsidR="00124EF7" w:rsidRPr="00835396">
        <w:rPr>
          <w:color w:val="000000" w:themeColor="text1"/>
        </w:rPr>
        <w:t>C-analysen da det er den anvendte i denne rapport. Den mobile</w:t>
      </w:r>
      <w:r w:rsidR="00470DAD" w:rsidRPr="00835396">
        <w:rPr>
          <w:color w:val="000000" w:themeColor="text1"/>
        </w:rPr>
        <w:t xml:space="preserve"> </w:t>
      </w:r>
      <w:r w:rsidR="00124EF7" w:rsidRPr="00835396">
        <w:rPr>
          <w:color w:val="000000" w:themeColor="text1"/>
        </w:rPr>
        <w:t>fase kan variere meget</w:t>
      </w:r>
      <w:r w:rsidR="00470DAD" w:rsidRPr="00835396">
        <w:rPr>
          <w:color w:val="000000" w:themeColor="text1"/>
        </w:rPr>
        <w:t>,</w:t>
      </w:r>
      <w:r w:rsidR="00124EF7" w:rsidRPr="00835396">
        <w:rPr>
          <w:color w:val="000000" w:themeColor="text1"/>
        </w:rPr>
        <w:t xml:space="preserve"> alt efter hvad der får de ønskede prøver til at vandre bedst, men man vil typisk have en mobil</w:t>
      </w:r>
      <w:r w:rsidR="00470DAD" w:rsidRPr="00835396">
        <w:rPr>
          <w:color w:val="000000" w:themeColor="text1"/>
        </w:rPr>
        <w:t xml:space="preserve"> </w:t>
      </w:r>
      <w:r w:rsidR="00124EF7" w:rsidRPr="00835396">
        <w:rPr>
          <w:color w:val="000000" w:themeColor="text1"/>
        </w:rPr>
        <w:t xml:space="preserve">fase som er upolær. </w:t>
      </w:r>
      <w:r w:rsidR="0091012A" w:rsidRPr="00835396">
        <w:rPr>
          <w:color w:val="000000" w:themeColor="text1"/>
        </w:rPr>
        <w:t>Den stati</w:t>
      </w:r>
      <w:r w:rsidR="005D54C6" w:rsidRPr="00835396">
        <w:rPr>
          <w:color w:val="000000" w:themeColor="text1"/>
        </w:rPr>
        <w:t>onære fase vil oftest være polær, de</w:t>
      </w:r>
      <w:r w:rsidR="00F3135F" w:rsidRPr="00835396">
        <w:rPr>
          <w:color w:val="000000" w:themeColor="text1"/>
        </w:rPr>
        <w:t>t</w:t>
      </w:r>
      <w:r w:rsidR="005D54C6" w:rsidRPr="00835396">
        <w:rPr>
          <w:color w:val="000000" w:themeColor="text1"/>
        </w:rPr>
        <w:t xml:space="preserve"> typisk </w:t>
      </w:r>
      <w:r w:rsidR="00F3135F" w:rsidRPr="00835396">
        <w:rPr>
          <w:color w:val="000000" w:themeColor="text1"/>
        </w:rPr>
        <w:t>anvendte er</w:t>
      </w:r>
      <w:r w:rsidR="005D54C6" w:rsidRPr="00835396">
        <w:rPr>
          <w:color w:val="000000" w:themeColor="text1"/>
        </w:rPr>
        <w:t xml:space="preserve"> Silica gel (SiO</w:t>
      </w:r>
      <w:r w:rsidR="005D54C6" w:rsidRPr="00835396">
        <w:rPr>
          <w:color w:val="000000" w:themeColor="text1"/>
          <w:vertAlign w:val="subscript"/>
        </w:rPr>
        <w:t>2</w:t>
      </w:r>
      <w:r w:rsidR="00470DAD" w:rsidRPr="00835396">
        <w:rPr>
          <w:color w:val="000000" w:themeColor="text1"/>
        </w:rPr>
        <w:t>).</w:t>
      </w:r>
      <w:r w:rsidR="005D54C6" w:rsidRPr="00835396">
        <w:rPr>
          <w:color w:val="000000" w:themeColor="text1"/>
        </w:rPr>
        <w:t xml:space="preserve"> </w:t>
      </w:r>
      <w:r w:rsidR="00470DAD" w:rsidRPr="00835396">
        <w:rPr>
          <w:color w:val="000000" w:themeColor="text1"/>
        </w:rPr>
        <w:t>S</w:t>
      </w:r>
      <w:r w:rsidR="00F3135F" w:rsidRPr="00835396">
        <w:rPr>
          <w:color w:val="000000" w:themeColor="text1"/>
        </w:rPr>
        <w:t>toffet er fordelt udover en tynd aluminium eller plastik plade. På pladen med Silica gel ang</w:t>
      </w:r>
      <w:r w:rsidR="00F3135F" w:rsidRPr="00835396">
        <w:rPr>
          <w:color w:val="000000" w:themeColor="text1"/>
        </w:rPr>
        <w:t>i</w:t>
      </w:r>
      <w:r w:rsidR="00F3135F" w:rsidRPr="00835396">
        <w:rPr>
          <w:color w:val="000000" w:themeColor="text1"/>
        </w:rPr>
        <w:t>ver man ved</w:t>
      </w:r>
      <w:r w:rsidR="00470DAD" w:rsidRPr="00835396">
        <w:rPr>
          <w:color w:val="000000" w:themeColor="text1"/>
        </w:rPr>
        <w:t xml:space="preserve"> hjælp af blyant en start linje. P</w:t>
      </w:r>
      <w:r w:rsidR="00F3135F" w:rsidRPr="00835396">
        <w:rPr>
          <w:color w:val="000000" w:themeColor="text1"/>
        </w:rPr>
        <w:t>å start linjen poder man med de væsker</w:t>
      </w:r>
      <w:r w:rsidR="00470DAD" w:rsidRPr="00835396">
        <w:rPr>
          <w:color w:val="000000" w:themeColor="text1"/>
        </w:rPr>
        <w:t>,</w:t>
      </w:r>
      <w:r w:rsidR="00F3135F" w:rsidRPr="00835396">
        <w:rPr>
          <w:color w:val="000000" w:themeColor="text1"/>
        </w:rPr>
        <w:t xml:space="preserve"> man ønsker testet</w:t>
      </w:r>
      <w:r w:rsidR="00470DAD" w:rsidRPr="00835396">
        <w:rPr>
          <w:color w:val="000000" w:themeColor="text1"/>
        </w:rPr>
        <w:t>, hvor</w:t>
      </w:r>
      <w:r w:rsidR="00F3135F" w:rsidRPr="00835396">
        <w:rPr>
          <w:color w:val="000000" w:themeColor="text1"/>
        </w:rPr>
        <w:t>efter man sætter pl</w:t>
      </w:r>
      <w:r w:rsidR="00F3135F" w:rsidRPr="00835396">
        <w:rPr>
          <w:color w:val="000000" w:themeColor="text1"/>
        </w:rPr>
        <w:t>a</w:t>
      </w:r>
      <w:r w:rsidR="00F3135F" w:rsidRPr="00835396">
        <w:rPr>
          <w:color w:val="000000" w:themeColor="text1"/>
        </w:rPr>
        <w:t xml:space="preserve">den ned i et bægerglas med løbevæsken i bunden. </w:t>
      </w:r>
    </w:p>
    <w:p w14:paraId="40F86193" w14:textId="220AE464" w:rsidR="00F8224D" w:rsidRPr="00835396" w:rsidRDefault="000B27C0" w:rsidP="00F66A84">
      <w:pPr>
        <w:spacing w:line="360" w:lineRule="auto"/>
        <w:rPr>
          <w:color w:val="000000" w:themeColor="text1"/>
        </w:rPr>
      </w:pPr>
      <w:r w:rsidRPr="00835396">
        <w:rPr>
          <w:noProof/>
          <w:color w:val="000000" w:themeColor="text1"/>
        </w:rPr>
        <w:drawing>
          <wp:anchor distT="0" distB="0" distL="114300" distR="114300" simplePos="0" relativeHeight="251667456" behindDoc="0" locked="0" layoutInCell="1" allowOverlap="1" wp14:anchorId="5E3E3379" wp14:editId="490FA4A7">
            <wp:simplePos x="0" y="0"/>
            <wp:positionH relativeFrom="column">
              <wp:posOffset>4229100</wp:posOffset>
            </wp:positionH>
            <wp:positionV relativeFrom="paragraph">
              <wp:posOffset>-1010920</wp:posOffset>
            </wp:positionV>
            <wp:extent cx="1627505" cy="2171700"/>
            <wp:effectExtent l="0" t="0" r="0" b="12700"/>
            <wp:wrapSquare wrapText="bothSides"/>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37076_1204762096218645_1967007004_o.jpg"/>
                    <pic:cNvPicPr/>
                  </pic:nvPicPr>
                  <pic:blipFill>
                    <a:blip r:embed="rId23">
                      <a:extLst>
                        <a:ext uri="{28A0092B-C50C-407E-A947-70E740481C1C}">
                          <a14:useLocalDpi xmlns:a14="http://schemas.microsoft.com/office/drawing/2010/main" val="0"/>
                        </a:ext>
                      </a:extLst>
                    </a:blip>
                    <a:stretch>
                      <a:fillRect/>
                    </a:stretch>
                  </pic:blipFill>
                  <pic:spPr>
                    <a:xfrm>
                      <a:off x="0" y="0"/>
                      <a:ext cx="1627505" cy="2171700"/>
                    </a:xfrm>
                    <a:prstGeom prst="rect">
                      <a:avLst/>
                    </a:prstGeom>
                  </pic:spPr>
                </pic:pic>
              </a:graphicData>
            </a:graphic>
            <wp14:sizeRelH relativeFrom="page">
              <wp14:pctWidth>0</wp14:pctWidth>
            </wp14:sizeRelH>
            <wp14:sizeRelV relativeFrom="page">
              <wp14:pctHeight>0</wp14:pctHeight>
            </wp14:sizeRelV>
          </wp:anchor>
        </w:drawing>
      </w:r>
      <w:r w:rsidR="00470DAD" w:rsidRPr="00835396">
        <w:rPr>
          <w:color w:val="000000" w:themeColor="text1"/>
        </w:rPr>
        <w:t>Løbevæsken vil nu kravle op</w:t>
      </w:r>
      <w:r w:rsidR="00F3135F" w:rsidRPr="00835396">
        <w:rPr>
          <w:color w:val="000000" w:themeColor="text1"/>
        </w:rPr>
        <w:t xml:space="preserve"> ad pladen og </w:t>
      </w:r>
      <w:r w:rsidR="00470DAD" w:rsidRPr="00835396">
        <w:rPr>
          <w:color w:val="000000" w:themeColor="text1"/>
        </w:rPr>
        <w:t xml:space="preserve">vil pga. </w:t>
      </w:r>
      <w:r w:rsidR="00F3135F" w:rsidRPr="00835396">
        <w:rPr>
          <w:color w:val="000000" w:themeColor="text1"/>
        </w:rPr>
        <w:t xml:space="preserve">polaritet trække prøverne med op. </w:t>
      </w:r>
      <w:r w:rsidR="00C23B3B" w:rsidRPr="00835396">
        <w:rPr>
          <w:color w:val="000000" w:themeColor="text1"/>
        </w:rPr>
        <w:t>Når løbevæske</w:t>
      </w:r>
      <w:r w:rsidR="00470DAD" w:rsidRPr="00835396">
        <w:rPr>
          <w:color w:val="000000" w:themeColor="text1"/>
        </w:rPr>
        <w:t>n</w:t>
      </w:r>
      <w:r w:rsidR="00C24F4F" w:rsidRPr="00835396">
        <w:rPr>
          <w:color w:val="000000" w:themeColor="text1"/>
        </w:rPr>
        <w:t xml:space="preserve"> er løbet den ønsk</w:t>
      </w:r>
      <w:r w:rsidR="00C24F4F" w:rsidRPr="00835396">
        <w:rPr>
          <w:color w:val="000000" w:themeColor="text1"/>
        </w:rPr>
        <w:t>e</w:t>
      </w:r>
      <w:r w:rsidR="00C24F4F" w:rsidRPr="00835396">
        <w:rPr>
          <w:color w:val="000000" w:themeColor="text1"/>
        </w:rPr>
        <w:t>de længde, læ</w:t>
      </w:r>
      <w:r w:rsidR="00470DAD" w:rsidRPr="00835396">
        <w:rPr>
          <w:color w:val="000000" w:themeColor="text1"/>
        </w:rPr>
        <w:t>gges pladen til tørring. I den</w:t>
      </w:r>
      <w:r w:rsidR="00C23B3B" w:rsidRPr="00835396">
        <w:rPr>
          <w:color w:val="000000" w:themeColor="text1"/>
        </w:rPr>
        <w:t xml:space="preserve"> stationære fase er der  blevet tilsat noget flouorecensindkator</w:t>
      </w:r>
      <w:r w:rsidR="00470DAD" w:rsidRPr="00835396">
        <w:rPr>
          <w:color w:val="000000" w:themeColor="text1"/>
        </w:rPr>
        <w:t>,</w:t>
      </w:r>
      <w:r w:rsidR="00C23B3B" w:rsidRPr="00835396">
        <w:rPr>
          <w:color w:val="000000" w:themeColor="text1"/>
        </w:rPr>
        <w:t xml:space="preserve"> sådan at man via UV-lys kan se prøvernes plac</w:t>
      </w:r>
      <w:r w:rsidR="00C23B3B" w:rsidRPr="00835396">
        <w:rPr>
          <w:color w:val="000000" w:themeColor="text1"/>
        </w:rPr>
        <w:t>e</w:t>
      </w:r>
      <w:r w:rsidR="00C23B3B" w:rsidRPr="00835396">
        <w:rPr>
          <w:color w:val="000000" w:themeColor="text1"/>
        </w:rPr>
        <w:t xml:space="preserve">ring. </w:t>
      </w:r>
      <w:r w:rsidR="00F3135F" w:rsidRPr="00835396">
        <w:rPr>
          <w:color w:val="000000" w:themeColor="text1"/>
        </w:rPr>
        <w:t xml:space="preserve">De upolærer molekyler </w:t>
      </w:r>
      <w:r w:rsidR="00C23B3B" w:rsidRPr="00835396">
        <w:rPr>
          <w:color w:val="000000" w:themeColor="text1"/>
        </w:rPr>
        <w:t>hav</w:t>
      </w:r>
      <w:r w:rsidR="00C24F4F" w:rsidRPr="00835396">
        <w:rPr>
          <w:color w:val="000000" w:themeColor="text1"/>
        </w:rPr>
        <w:t>d</w:t>
      </w:r>
      <w:r w:rsidR="00C23B3B" w:rsidRPr="00835396">
        <w:rPr>
          <w:color w:val="000000" w:themeColor="text1"/>
        </w:rPr>
        <w:t xml:space="preserve">e </w:t>
      </w:r>
      <w:r w:rsidR="00F3135F" w:rsidRPr="00835396">
        <w:rPr>
          <w:color w:val="000000" w:themeColor="text1"/>
        </w:rPr>
        <w:t>vandre</w:t>
      </w:r>
      <w:r w:rsidR="00C23B3B" w:rsidRPr="00835396">
        <w:rPr>
          <w:color w:val="000000" w:themeColor="text1"/>
        </w:rPr>
        <w:t xml:space="preserve"> frit med</w:t>
      </w:r>
      <w:r w:rsidR="00F3135F" w:rsidRPr="00835396">
        <w:rPr>
          <w:color w:val="000000" w:themeColor="text1"/>
        </w:rPr>
        <w:t xml:space="preserve"> den </w:t>
      </w:r>
      <w:r w:rsidR="00C23B3B" w:rsidRPr="00835396">
        <w:rPr>
          <w:color w:val="000000" w:themeColor="text1"/>
        </w:rPr>
        <w:t>u</w:t>
      </w:r>
      <w:r w:rsidR="00F3135F" w:rsidRPr="00835396">
        <w:rPr>
          <w:color w:val="000000" w:themeColor="text1"/>
        </w:rPr>
        <w:t>polære løbevæske, mens de polæ</w:t>
      </w:r>
      <w:r w:rsidR="00470DAD" w:rsidRPr="00835396">
        <w:rPr>
          <w:color w:val="000000" w:themeColor="text1"/>
        </w:rPr>
        <w:t>re</w:t>
      </w:r>
      <w:r w:rsidR="00A044DF" w:rsidRPr="00835396">
        <w:rPr>
          <w:color w:val="000000" w:themeColor="text1"/>
        </w:rPr>
        <w:t xml:space="preserve"> vil have binde</w:t>
      </w:r>
      <w:r w:rsidR="00C23B3B" w:rsidRPr="00835396">
        <w:rPr>
          <w:color w:val="000000" w:themeColor="text1"/>
        </w:rPr>
        <w:t xml:space="preserve"> sig til Silica gelen. Væskernes ”vandring” vil derfor have forskellige længder</w:t>
      </w:r>
      <w:r w:rsidR="00B03EE6" w:rsidRPr="00835396">
        <w:rPr>
          <w:color w:val="000000" w:themeColor="text1"/>
        </w:rPr>
        <w:t>,</w:t>
      </w:r>
      <w:r w:rsidR="00C23B3B" w:rsidRPr="00835396">
        <w:rPr>
          <w:color w:val="000000" w:themeColor="text1"/>
        </w:rPr>
        <w:t xml:space="preserve"> gru</w:t>
      </w:r>
      <w:r w:rsidR="00C23B3B" w:rsidRPr="00835396">
        <w:rPr>
          <w:color w:val="000000" w:themeColor="text1"/>
        </w:rPr>
        <w:t>n</w:t>
      </w:r>
      <w:r w:rsidR="00C23B3B" w:rsidRPr="00835396">
        <w:rPr>
          <w:color w:val="000000" w:themeColor="text1"/>
        </w:rPr>
        <w:t xml:space="preserve">det deres polaritet, og kan </w:t>
      </w:r>
      <w:r w:rsidR="00470DAD" w:rsidRPr="00835396">
        <w:rPr>
          <w:color w:val="000000" w:themeColor="text1"/>
        </w:rPr>
        <w:t xml:space="preserve">man </w:t>
      </w:r>
      <w:r w:rsidR="00C23B3B" w:rsidRPr="00835396">
        <w:rPr>
          <w:color w:val="000000" w:themeColor="text1"/>
        </w:rPr>
        <w:t>derved konkludere at der er tale om forskellige væsker.</w:t>
      </w:r>
      <w:r w:rsidR="000671E9" w:rsidRPr="00835396">
        <w:rPr>
          <w:rStyle w:val="Fodnotehenvisning"/>
          <w:color w:val="000000" w:themeColor="text1"/>
        </w:rPr>
        <w:footnoteReference w:id="25"/>
      </w:r>
      <w:r w:rsidR="00C23B3B" w:rsidRPr="00835396">
        <w:rPr>
          <w:color w:val="000000" w:themeColor="text1"/>
        </w:rPr>
        <w:t xml:space="preserve"> </w:t>
      </w:r>
    </w:p>
    <w:p w14:paraId="12A9479A" w14:textId="77851EA3" w:rsidR="00D30E58" w:rsidRPr="00835396" w:rsidRDefault="00D30E58" w:rsidP="00F66A84">
      <w:pPr>
        <w:pStyle w:val="Overskrift1"/>
        <w:spacing w:line="360" w:lineRule="auto"/>
        <w:rPr>
          <w:rFonts w:asciiTheme="minorHAnsi" w:hAnsiTheme="minorHAnsi"/>
          <w:color w:val="000000" w:themeColor="text1"/>
        </w:rPr>
      </w:pPr>
      <w:bookmarkStart w:id="22" w:name="_Toc315939488"/>
      <w:r w:rsidRPr="00835396">
        <w:rPr>
          <w:rFonts w:asciiTheme="minorHAnsi" w:hAnsiTheme="minorHAnsi"/>
          <w:color w:val="000000" w:themeColor="text1"/>
        </w:rPr>
        <w:t>TLC-analyse udført på paracetamol</w:t>
      </w:r>
      <w:bookmarkEnd w:id="22"/>
      <w:r w:rsidRPr="00835396">
        <w:rPr>
          <w:rFonts w:asciiTheme="minorHAnsi" w:hAnsiTheme="minorHAnsi"/>
          <w:color w:val="000000" w:themeColor="text1"/>
        </w:rPr>
        <w:t xml:space="preserve"> </w:t>
      </w:r>
    </w:p>
    <w:p w14:paraId="49765C0D" w14:textId="5F234500" w:rsidR="00884251" w:rsidRPr="00835396" w:rsidRDefault="007F5809" w:rsidP="00F66A84">
      <w:pPr>
        <w:spacing w:line="360" w:lineRule="auto"/>
        <w:rPr>
          <w:color w:val="000000" w:themeColor="text1"/>
        </w:rPr>
      </w:pPr>
      <w:r w:rsidRPr="00835396">
        <w:rPr>
          <w:color w:val="000000" w:themeColor="text1"/>
        </w:rPr>
        <w:t>Til at renhedsbestemme vores fremstillede paracetamol bruger vi bla. TLC-Analysen. Vores løbevæske altså den mobile</w:t>
      </w:r>
      <w:r w:rsidR="00B03EE6" w:rsidRPr="00835396">
        <w:rPr>
          <w:color w:val="000000" w:themeColor="text1"/>
        </w:rPr>
        <w:t xml:space="preserve"> </w:t>
      </w:r>
      <w:r w:rsidRPr="00835396">
        <w:rPr>
          <w:color w:val="000000" w:themeColor="text1"/>
        </w:rPr>
        <w:t>fase består af 95%</w:t>
      </w:r>
      <w:r w:rsidR="00AB6B83" w:rsidRPr="00835396">
        <w:rPr>
          <w:color w:val="000000" w:themeColor="text1"/>
        </w:rPr>
        <w:t xml:space="preserve"> ethylacetat og 5% eddikesyre. Vores station</w:t>
      </w:r>
      <w:r w:rsidR="00AB6B83" w:rsidRPr="00835396">
        <w:rPr>
          <w:color w:val="000000" w:themeColor="text1"/>
        </w:rPr>
        <w:t>æ</w:t>
      </w:r>
      <w:r w:rsidR="00AB6B83" w:rsidRPr="00835396">
        <w:rPr>
          <w:color w:val="000000" w:themeColor="text1"/>
        </w:rPr>
        <w:t>re fase er</w:t>
      </w:r>
      <w:r w:rsidR="000D2F2A" w:rsidRPr="00835396">
        <w:rPr>
          <w:color w:val="000000" w:themeColor="text1"/>
        </w:rPr>
        <w:t xml:space="preserve"> vores TLC-plade med kiselgel. P</w:t>
      </w:r>
      <w:r w:rsidR="00AB6B83" w:rsidRPr="00835396">
        <w:rPr>
          <w:color w:val="000000" w:themeColor="text1"/>
        </w:rPr>
        <w:t>å pladen tegnes med</w:t>
      </w:r>
      <w:r w:rsidR="00B03EE6" w:rsidRPr="00835396">
        <w:rPr>
          <w:color w:val="000000" w:themeColor="text1"/>
        </w:rPr>
        <w:t xml:space="preserve"> en</w:t>
      </w:r>
      <w:r w:rsidR="00AB6B83" w:rsidRPr="00835396">
        <w:rPr>
          <w:color w:val="000000" w:themeColor="text1"/>
        </w:rPr>
        <w:t xml:space="preserve"> blød</w:t>
      </w:r>
      <w:r w:rsidR="00B03EE6" w:rsidRPr="00835396">
        <w:rPr>
          <w:color w:val="000000" w:themeColor="text1"/>
        </w:rPr>
        <w:t xml:space="preserve"> </w:t>
      </w:r>
      <w:r w:rsidR="00AB6B83" w:rsidRPr="00835396">
        <w:rPr>
          <w:color w:val="000000" w:themeColor="text1"/>
        </w:rPr>
        <w:t>blyant en startlinje hvorpå vores råpr</w:t>
      </w:r>
      <w:r w:rsidR="00B03EE6" w:rsidRPr="00835396">
        <w:rPr>
          <w:color w:val="000000" w:themeColor="text1"/>
        </w:rPr>
        <w:t>odukt, vores færdige fremstillede</w:t>
      </w:r>
      <w:r w:rsidR="00AB6B83" w:rsidRPr="00835396">
        <w:rPr>
          <w:color w:val="000000" w:themeColor="text1"/>
        </w:rPr>
        <w:t xml:space="preserve"> produkt og </w:t>
      </w:r>
      <w:r w:rsidRPr="00835396">
        <w:rPr>
          <w:color w:val="000000" w:themeColor="text1"/>
        </w:rPr>
        <w:t xml:space="preserve"> </w:t>
      </w:r>
      <w:r w:rsidR="000D2F2A" w:rsidRPr="00835396">
        <w:rPr>
          <w:color w:val="000000" w:themeColor="text1"/>
        </w:rPr>
        <w:t>1% opløsning af paracetamol i ethanol, tilsættes ved hjælp af pasteurpipetter. Derefter anbringes pladen i et bægerglas med løbevæske i bunden og der kommes lå</w:t>
      </w:r>
      <w:r w:rsidR="00C24F4F" w:rsidRPr="00835396">
        <w:rPr>
          <w:color w:val="000000" w:themeColor="text1"/>
        </w:rPr>
        <w:t>g på. Efter den mobil</w:t>
      </w:r>
      <w:r w:rsidR="00B03EE6" w:rsidRPr="00835396">
        <w:rPr>
          <w:color w:val="000000" w:themeColor="text1"/>
        </w:rPr>
        <w:t xml:space="preserve">e </w:t>
      </w:r>
      <w:r w:rsidR="00C24F4F" w:rsidRPr="00835396">
        <w:rPr>
          <w:color w:val="000000" w:themeColor="text1"/>
        </w:rPr>
        <w:t>fase er nå</w:t>
      </w:r>
      <w:r w:rsidR="000D2F2A" w:rsidRPr="00835396">
        <w:rPr>
          <w:color w:val="000000" w:themeColor="text1"/>
        </w:rPr>
        <w:t xml:space="preserve">et næsten </w:t>
      </w:r>
      <w:r w:rsidR="00C24F4F" w:rsidRPr="00835396">
        <w:rPr>
          <w:color w:val="000000" w:themeColor="text1"/>
        </w:rPr>
        <w:t>t</w:t>
      </w:r>
      <w:r w:rsidR="000D2F2A" w:rsidRPr="00835396">
        <w:rPr>
          <w:color w:val="000000" w:themeColor="text1"/>
        </w:rPr>
        <w:t>i</w:t>
      </w:r>
      <w:r w:rsidR="00C24F4F" w:rsidRPr="00835396">
        <w:rPr>
          <w:color w:val="000000" w:themeColor="text1"/>
        </w:rPr>
        <w:t>l</w:t>
      </w:r>
      <w:r w:rsidR="000D2F2A" w:rsidRPr="00835396">
        <w:rPr>
          <w:color w:val="000000" w:themeColor="text1"/>
        </w:rPr>
        <w:t xml:space="preserve"> tops, tages </w:t>
      </w:r>
      <w:r w:rsidR="000D2F2A" w:rsidRPr="00835396">
        <w:rPr>
          <w:color w:val="000000" w:themeColor="text1"/>
        </w:rPr>
        <w:lastRenderedPageBreak/>
        <w:t>pladen ud til tørring hvorefter den belyses med UV-Lys</w:t>
      </w:r>
      <w:r w:rsidR="00C574EA" w:rsidRPr="00835396">
        <w:rPr>
          <w:color w:val="000000" w:themeColor="text1"/>
        </w:rPr>
        <w:t xml:space="preserve">, og pletterne afmærkes med </w:t>
      </w:r>
      <w:r w:rsidR="00B03EE6" w:rsidRPr="00835396">
        <w:rPr>
          <w:color w:val="000000" w:themeColor="text1"/>
        </w:rPr>
        <w:t xml:space="preserve">en </w:t>
      </w:r>
      <w:r w:rsidR="00C574EA" w:rsidRPr="00835396">
        <w:rPr>
          <w:color w:val="000000" w:themeColor="text1"/>
        </w:rPr>
        <w:t>blød blyant</w:t>
      </w:r>
      <w:r w:rsidR="00277929" w:rsidRPr="00835396">
        <w:rPr>
          <w:color w:val="000000" w:themeColor="text1"/>
        </w:rPr>
        <w:t>.</w:t>
      </w:r>
      <w:r w:rsidR="000671E9" w:rsidRPr="00835396">
        <w:rPr>
          <w:rStyle w:val="Fodnotehenvisning"/>
          <w:color w:val="000000" w:themeColor="text1"/>
        </w:rPr>
        <w:footnoteReference w:id="26"/>
      </w:r>
      <w:r w:rsidR="000D2F2A" w:rsidRPr="00835396">
        <w:rPr>
          <w:color w:val="000000" w:themeColor="text1"/>
        </w:rPr>
        <w:t xml:space="preserve"> </w:t>
      </w:r>
      <w:r w:rsidR="000671E9" w:rsidRPr="00835396">
        <w:rPr>
          <w:rStyle w:val="Fodnotehenvisning"/>
          <w:color w:val="000000" w:themeColor="text1"/>
        </w:rPr>
        <w:footnoteReference w:id="27"/>
      </w:r>
    </w:p>
    <w:p w14:paraId="1BEB2FA1" w14:textId="77777777" w:rsidR="00FE6ED3" w:rsidRPr="00835396" w:rsidRDefault="00FE6ED3" w:rsidP="00F66A84">
      <w:pPr>
        <w:spacing w:line="360" w:lineRule="auto"/>
        <w:rPr>
          <w:color w:val="000000" w:themeColor="text1"/>
        </w:rPr>
      </w:pPr>
    </w:p>
    <w:tbl>
      <w:tblPr>
        <w:tblStyle w:val="Tabel-Gitter"/>
        <w:tblW w:w="0" w:type="auto"/>
        <w:tblLook w:val="04A0" w:firstRow="1" w:lastRow="0" w:firstColumn="1" w:lastColumn="0" w:noHBand="0" w:noVBand="1"/>
      </w:tblPr>
      <w:tblGrid>
        <w:gridCol w:w="2443"/>
        <w:gridCol w:w="2443"/>
        <w:gridCol w:w="2443"/>
        <w:gridCol w:w="2443"/>
      </w:tblGrid>
      <w:tr w:rsidR="00241597" w:rsidRPr="00835396" w14:paraId="02AE5A21" w14:textId="77777777" w:rsidTr="00241597">
        <w:tc>
          <w:tcPr>
            <w:tcW w:w="2443" w:type="dxa"/>
          </w:tcPr>
          <w:p w14:paraId="5230023D" w14:textId="6BFA6973" w:rsidR="00241597" w:rsidRPr="00835396" w:rsidRDefault="00FE6ED3" w:rsidP="00F66A84">
            <w:pPr>
              <w:spacing w:line="360" w:lineRule="auto"/>
              <w:rPr>
                <w:color w:val="000000" w:themeColor="text1"/>
              </w:rPr>
            </w:pPr>
            <w:r w:rsidRPr="00835396">
              <w:rPr>
                <w:color w:val="000000" w:themeColor="text1"/>
              </w:rPr>
              <w:t xml:space="preserve">Stof </w:t>
            </w:r>
          </w:p>
        </w:tc>
        <w:tc>
          <w:tcPr>
            <w:tcW w:w="2443" w:type="dxa"/>
          </w:tcPr>
          <w:p w14:paraId="16D2C63D" w14:textId="709C7388" w:rsidR="00241597" w:rsidRPr="00835396" w:rsidRDefault="00FE6ED3" w:rsidP="00F66A84">
            <w:pPr>
              <w:spacing w:line="360" w:lineRule="auto"/>
              <w:rPr>
                <w:color w:val="000000" w:themeColor="text1"/>
              </w:rPr>
            </w:pPr>
            <w:r w:rsidRPr="00835396">
              <w:rPr>
                <w:color w:val="000000" w:themeColor="text1"/>
              </w:rPr>
              <w:t>Afstand fra start til plettens midtpunkt</w:t>
            </w:r>
          </w:p>
        </w:tc>
        <w:tc>
          <w:tcPr>
            <w:tcW w:w="2443" w:type="dxa"/>
          </w:tcPr>
          <w:p w14:paraId="2F0BD11A" w14:textId="3D092AA2" w:rsidR="00241597" w:rsidRPr="00835396" w:rsidRDefault="00FE6ED3" w:rsidP="00F66A84">
            <w:pPr>
              <w:spacing w:line="360" w:lineRule="auto"/>
              <w:rPr>
                <w:color w:val="000000" w:themeColor="text1"/>
              </w:rPr>
            </w:pPr>
            <w:r w:rsidRPr="00835396">
              <w:rPr>
                <w:color w:val="000000" w:themeColor="text1"/>
              </w:rPr>
              <w:t>udregning</w:t>
            </w:r>
          </w:p>
        </w:tc>
        <w:tc>
          <w:tcPr>
            <w:tcW w:w="2443" w:type="dxa"/>
          </w:tcPr>
          <w:p w14:paraId="73619C19" w14:textId="5F349180" w:rsidR="00241597" w:rsidRPr="00835396" w:rsidRDefault="00FE6ED3" w:rsidP="00F66A84">
            <w:pPr>
              <w:spacing w:line="360" w:lineRule="auto"/>
              <w:rPr>
                <w:color w:val="000000" w:themeColor="text1"/>
              </w:rPr>
            </w:pPr>
            <w:r w:rsidRPr="00835396">
              <w:rPr>
                <w:color w:val="000000" w:themeColor="text1"/>
              </w:rPr>
              <w:t>Resultat=Rf</w:t>
            </w:r>
          </w:p>
        </w:tc>
      </w:tr>
      <w:tr w:rsidR="00241597" w:rsidRPr="00835396" w14:paraId="5ABC1F13" w14:textId="77777777" w:rsidTr="00241597">
        <w:tc>
          <w:tcPr>
            <w:tcW w:w="2443" w:type="dxa"/>
          </w:tcPr>
          <w:p w14:paraId="75C45EF4" w14:textId="7EBEBA81" w:rsidR="00241597" w:rsidRPr="00835396" w:rsidRDefault="00FE6ED3" w:rsidP="00F66A84">
            <w:pPr>
              <w:spacing w:line="360" w:lineRule="auto"/>
              <w:rPr>
                <w:color w:val="000000" w:themeColor="text1"/>
              </w:rPr>
            </w:pPr>
            <w:r w:rsidRPr="00835396">
              <w:rPr>
                <w:color w:val="000000" w:themeColor="text1"/>
              </w:rPr>
              <w:t>råprodukt</w:t>
            </w:r>
          </w:p>
        </w:tc>
        <w:tc>
          <w:tcPr>
            <w:tcW w:w="2443" w:type="dxa"/>
          </w:tcPr>
          <w:p w14:paraId="097BB4FA" w14:textId="75C02B3F" w:rsidR="00241597" w:rsidRPr="00835396" w:rsidRDefault="00FE6ED3" w:rsidP="00F66A84">
            <w:pPr>
              <w:spacing w:line="360" w:lineRule="auto"/>
              <w:rPr>
                <w:color w:val="000000" w:themeColor="text1"/>
              </w:rPr>
            </w:pPr>
            <w:r w:rsidRPr="00835396">
              <w:rPr>
                <w:color w:val="000000" w:themeColor="text1"/>
              </w:rPr>
              <w:t xml:space="preserve">3.9 </w:t>
            </w:r>
          </w:p>
        </w:tc>
        <w:tc>
          <w:tcPr>
            <w:tcW w:w="2443" w:type="dxa"/>
          </w:tcPr>
          <w:p w14:paraId="69DA8873" w14:textId="47231336" w:rsidR="00241597" w:rsidRPr="00835396" w:rsidRDefault="00FE6ED3" w:rsidP="00F66A84">
            <w:pPr>
              <w:spacing w:line="360" w:lineRule="auto"/>
              <w:rPr>
                <w:color w:val="000000" w:themeColor="text1"/>
              </w:rPr>
            </w:pPr>
            <w:r w:rsidRPr="00835396">
              <w:rPr>
                <w:color w:val="000000" w:themeColor="text1"/>
              </w:rPr>
              <w:t>3.9/6.1</w:t>
            </w:r>
          </w:p>
        </w:tc>
        <w:tc>
          <w:tcPr>
            <w:tcW w:w="2443" w:type="dxa"/>
          </w:tcPr>
          <w:p w14:paraId="7FB1955D" w14:textId="6064116A" w:rsidR="00241597" w:rsidRPr="00835396" w:rsidRDefault="00FE6ED3" w:rsidP="00F66A84">
            <w:pPr>
              <w:spacing w:line="360" w:lineRule="auto"/>
              <w:rPr>
                <w:color w:val="000000" w:themeColor="text1"/>
              </w:rPr>
            </w:pPr>
            <w:r w:rsidRPr="00835396">
              <w:rPr>
                <w:color w:val="000000" w:themeColor="text1"/>
              </w:rPr>
              <w:t>0.64</w:t>
            </w:r>
          </w:p>
        </w:tc>
      </w:tr>
      <w:tr w:rsidR="00241597" w:rsidRPr="00835396" w14:paraId="512E48CA" w14:textId="77777777" w:rsidTr="00241597">
        <w:tc>
          <w:tcPr>
            <w:tcW w:w="2443" w:type="dxa"/>
          </w:tcPr>
          <w:p w14:paraId="7E00F357" w14:textId="0AFFB1F3" w:rsidR="00241597" w:rsidRPr="00835396" w:rsidRDefault="00FE6ED3" w:rsidP="00F66A84">
            <w:pPr>
              <w:spacing w:line="360" w:lineRule="auto"/>
              <w:rPr>
                <w:color w:val="000000" w:themeColor="text1"/>
              </w:rPr>
            </w:pPr>
            <w:r w:rsidRPr="00835396">
              <w:rPr>
                <w:color w:val="000000" w:themeColor="text1"/>
              </w:rPr>
              <w:t xml:space="preserve">Færdige produkt </w:t>
            </w:r>
          </w:p>
        </w:tc>
        <w:tc>
          <w:tcPr>
            <w:tcW w:w="2443" w:type="dxa"/>
          </w:tcPr>
          <w:p w14:paraId="05844FD6" w14:textId="68481209" w:rsidR="00241597" w:rsidRPr="00835396" w:rsidRDefault="00FE6ED3" w:rsidP="00F66A84">
            <w:pPr>
              <w:spacing w:line="360" w:lineRule="auto"/>
              <w:rPr>
                <w:color w:val="000000" w:themeColor="text1"/>
              </w:rPr>
            </w:pPr>
            <w:r w:rsidRPr="00835396">
              <w:rPr>
                <w:color w:val="000000" w:themeColor="text1"/>
              </w:rPr>
              <w:t>4.0</w:t>
            </w:r>
          </w:p>
        </w:tc>
        <w:tc>
          <w:tcPr>
            <w:tcW w:w="2443" w:type="dxa"/>
          </w:tcPr>
          <w:p w14:paraId="3FF788B4" w14:textId="27A4E246" w:rsidR="00241597" w:rsidRPr="00835396" w:rsidRDefault="00FE6ED3" w:rsidP="00F66A84">
            <w:pPr>
              <w:spacing w:line="360" w:lineRule="auto"/>
              <w:rPr>
                <w:color w:val="000000" w:themeColor="text1"/>
              </w:rPr>
            </w:pPr>
            <w:r w:rsidRPr="00835396">
              <w:rPr>
                <w:color w:val="000000" w:themeColor="text1"/>
              </w:rPr>
              <w:t>4.0/6.1</w:t>
            </w:r>
          </w:p>
        </w:tc>
        <w:tc>
          <w:tcPr>
            <w:tcW w:w="2443" w:type="dxa"/>
          </w:tcPr>
          <w:p w14:paraId="16443191" w14:textId="79FCE872" w:rsidR="00241597" w:rsidRPr="00835396" w:rsidRDefault="00FE6ED3" w:rsidP="00F66A84">
            <w:pPr>
              <w:spacing w:line="360" w:lineRule="auto"/>
              <w:rPr>
                <w:color w:val="000000" w:themeColor="text1"/>
              </w:rPr>
            </w:pPr>
            <w:r w:rsidRPr="00835396">
              <w:rPr>
                <w:color w:val="000000" w:themeColor="text1"/>
              </w:rPr>
              <w:t>0.66</w:t>
            </w:r>
          </w:p>
        </w:tc>
      </w:tr>
      <w:tr w:rsidR="00241597" w:rsidRPr="00835396" w14:paraId="7B1836EA" w14:textId="77777777" w:rsidTr="00241597">
        <w:tc>
          <w:tcPr>
            <w:tcW w:w="2443" w:type="dxa"/>
          </w:tcPr>
          <w:p w14:paraId="77AB414D" w14:textId="3E4B9C83" w:rsidR="00241597" w:rsidRPr="00835396" w:rsidRDefault="00FE6ED3" w:rsidP="00F66A84">
            <w:pPr>
              <w:spacing w:line="360" w:lineRule="auto"/>
              <w:rPr>
                <w:color w:val="000000" w:themeColor="text1"/>
              </w:rPr>
            </w:pPr>
            <w:r w:rsidRPr="00835396">
              <w:rPr>
                <w:color w:val="000000" w:themeColor="text1"/>
              </w:rPr>
              <w:t xml:space="preserve">Paracetamol </w:t>
            </w:r>
          </w:p>
        </w:tc>
        <w:tc>
          <w:tcPr>
            <w:tcW w:w="2443" w:type="dxa"/>
          </w:tcPr>
          <w:p w14:paraId="7FF51198" w14:textId="2FE8D0BE" w:rsidR="00241597" w:rsidRPr="00835396" w:rsidRDefault="00FE6ED3" w:rsidP="00F66A84">
            <w:pPr>
              <w:spacing w:line="360" w:lineRule="auto"/>
              <w:rPr>
                <w:color w:val="000000" w:themeColor="text1"/>
              </w:rPr>
            </w:pPr>
            <w:r w:rsidRPr="00835396">
              <w:rPr>
                <w:color w:val="000000" w:themeColor="text1"/>
              </w:rPr>
              <w:t>4.2</w:t>
            </w:r>
          </w:p>
        </w:tc>
        <w:tc>
          <w:tcPr>
            <w:tcW w:w="2443" w:type="dxa"/>
          </w:tcPr>
          <w:p w14:paraId="77B0E056" w14:textId="7B89613B" w:rsidR="00241597" w:rsidRPr="00835396" w:rsidRDefault="00FE6ED3" w:rsidP="00F66A84">
            <w:pPr>
              <w:spacing w:line="360" w:lineRule="auto"/>
              <w:rPr>
                <w:color w:val="000000" w:themeColor="text1"/>
              </w:rPr>
            </w:pPr>
            <w:r w:rsidRPr="00835396">
              <w:rPr>
                <w:color w:val="000000" w:themeColor="text1"/>
              </w:rPr>
              <w:t>4.2/6.1</w:t>
            </w:r>
          </w:p>
        </w:tc>
        <w:tc>
          <w:tcPr>
            <w:tcW w:w="2443" w:type="dxa"/>
          </w:tcPr>
          <w:p w14:paraId="579B47A4" w14:textId="766E4E8E" w:rsidR="00241597" w:rsidRPr="00835396" w:rsidRDefault="00FE6ED3" w:rsidP="00F66A84">
            <w:pPr>
              <w:spacing w:line="360" w:lineRule="auto"/>
              <w:rPr>
                <w:color w:val="000000" w:themeColor="text1"/>
              </w:rPr>
            </w:pPr>
            <w:r w:rsidRPr="00835396">
              <w:rPr>
                <w:color w:val="000000" w:themeColor="text1"/>
              </w:rPr>
              <w:t>0.69</w:t>
            </w:r>
          </w:p>
        </w:tc>
      </w:tr>
    </w:tbl>
    <w:p w14:paraId="534E0A66" w14:textId="77777777" w:rsidR="00241597" w:rsidRPr="00835396" w:rsidRDefault="00241597" w:rsidP="00F66A84">
      <w:pPr>
        <w:spacing w:line="360" w:lineRule="auto"/>
        <w:rPr>
          <w:color w:val="000000" w:themeColor="text1"/>
        </w:rPr>
      </w:pPr>
    </w:p>
    <w:p w14:paraId="369DAF96" w14:textId="77777777" w:rsidR="00FE6ED3" w:rsidRPr="00835396" w:rsidRDefault="00FE6ED3" w:rsidP="00F66A84">
      <w:pPr>
        <w:spacing w:line="360" w:lineRule="auto"/>
        <w:rPr>
          <w:color w:val="000000" w:themeColor="text1"/>
        </w:rPr>
      </w:pPr>
    </w:p>
    <w:p w14:paraId="0E769D11" w14:textId="77777777" w:rsidR="00FE6ED3" w:rsidRPr="00835396" w:rsidRDefault="00FE6ED3" w:rsidP="00F66A84">
      <w:pPr>
        <w:spacing w:line="360" w:lineRule="auto"/>
        <w:rPr>
          <w:color w:val="000000" w:themeColor="text1"/>
        </w:rPr>
      </w:pPr>
      <w:r w:rsidRPr="00835396">
        <w:rPr>
          <w:color w:val="000000" w:themeColor="text1"/>
        </w:rPr>
        <w:t xml:space="preserve">Den anvendte formel til at udregne retentionsforholdet: Rf(X)=x/L  </w:t>
      </w:r>
    </w:p>
    <w:p w14:paraId="77744520" w14:textId="77777777" w:rsidR="00FE6ED3" w:rsidRPr="00835396" w:rsidRDefault="00FE6ED3" w:rsidP="00F66A84">
      <w:pPr>
        <w:spacing w:line="360" w:lineRule="auto"/>
        <w:rPr>
          <w:color w:val="000000" w:themeColor="text1"/>
        </w:rPr>
      </w:pPr>
      <w:r w:rsidRPr="00835396">
        <w:rPr>
          <w:color w:val="000000" w:themeColor="text1"/>
        </w:rPr>
        <w:t>x=afstanden fra start til plettens (undersøgte stof) midtpunkt</w:t>
      </w:r>
    </w:p>
    <w:p w14:paraId="428CE66B" w14:textId="77777777" w:rsidR="00FE6ED3" w:rsidRPr="00835396" w:rsidRDefault="00FE6ED3" w:rsidP="00F66A84">
      <w:pPr>
        <w:spacing w:line="360" w:lineRule="auto"/>
        <w:rPr>
          <w:color w:val="000000" w:themeColor="text1"/>
        </w:rPr>
      </w:pPr>
      <w:r w:rsidRPr="00835396">
        <w:rPr>
          <w:color w:val="000000" w:themeColor="text1"/>
        </w:rPr>
        <w:t xml:space="preserve">L= afstanden fra startlinje til væskefront </w:t>
      </w:r>
    </w:p>
    <w:p w14:paraId="32707236" w14:textId="77777777" w:rsidR="00FE6ED3" w:rsidRPr="00835396" w:rsidRDefault="00FE6ED3" w:rsidP="00F66A84">
      <w:pPr>
        <w:spacing w:line="360" w:lineRule="auto"/>
        <w:rPr>
          <w:color w:val="000000" w:themeColor="text1"/>
        </w:rPr>
      </w:pPr>
      <w:r w:rsidRPr="00835396">
        <w:rPr>
          <w:color w:val="000000" w:themeColor="text1"/>
        </w:rPr>
        <w:t xml:space="preserve">Rf(X)= retentionsforholdet for det undersøgte stof </w:t>
      </w:r>
    </w:p>
    <w:p w14:paraId="3228C8E0" w14:textId="0C528804" w:rsidR="008D461E" w:rsidRPr="00835396" w:rsidRDefault="00FE6ED3" w:rsidP="00F66A84">
      <w:pPr>
        <w:spacing w:line="360" w:lineRule="auto"/>
        <w:rPr>
          <w:color w:val="000000" w:themeColor="text1"/>
        </w:rPr>
      </w:pPr>
      <w:r w:rsidRPr="00835396">
        <w:rPr>
          <w:color w:val="000000" w:themeColor="text1"/>
        </w:rPr>
        <w:t>Den overstående tabel viser resultatet af mine målinger og hvordan retentionsforholdet, Rf værdien er fremkommet. Rf værdien kan bruges til at sammenligne prøverne, vi kan se at alle tre prøver ligger tæt på hinanden, vores færdige paracetamol med ca. 4% fra det rene parac</w:t>
      </w:r>
      <w:r w:rsidRPr="00835396">
        <w:rPr>
          <w:color w:val="000000" w:themeColor="text1"/>
        </w:rPr>
        <w:t>e</w:t>
      </w:r>
      <w:r w:rsidRPr="00835396">
        <w:rPr>
          <w:color w:val="000000" w:themeColor="text1"/>
        </w:rPr>
        <w:t xml:space="preserve">tamol. </w:t>
      </w:r>
    </w:p>
    <w:p w14:paraId="497EE37C" w14:textId="5690901C" w:rsidR="00F24BE7" w:rsidRPr="00835396" w:rsidRDefault="00D30E58" w:rsidP="00F66A84">
      <w:pPr>
        <w:pStyle w:val="Overskrift1"/>
        <w:spacing w:line="360" w:lineRule="auto"/>
        <w:rPr>
          <w:rFonts w:asciiTheme="minorHAnsi" w:hAnsiTheme="minorHAnsi"/>
          <w:color w:val="000000" w:themeColor="text1"/>
        </w:rPr>
      </w:pPr>
      <w:bookmarkStart w:id="23" w:name="_Toc315939489"/>
      <w:r w:rsidRPr="00835396">
        <w:rPr>
          <w:rFonts w:asciiTheme="minorHAnsi" w:hAnsiTheme="minorHAnsi"/>
          <w:color w:val="000000" w:themeColor="text1"/>
        </w:rPr>
        <w:t>Renhedsbestemmelse</w:t>
      </w:r>
      <w:r w:rsidR="00F82555" w:rsidRPr="00835396">
        <w:rPr>
          <w:rFonts w:asciiTheme="minorHAnsi" w:hAnsiTheme="minorHAnsi"/>
          <w:color w:val="000000" w:themeColor="text1"/>
        </w:rPr>
        <w:t xml:space="preserve"> via smeltepunkt</w:t>
      </w:r>
      <w:bookmarkEnd w:id="23"/>
      <w:r w:rsidRPr="00835396">
        <w:rPr>
          <w:rFonts w:asciiTheme="minorHAnsi" w:hAnsiTheme="minorHAnsi"/>
          <w:color w:val="000000" w:themeColor="text1"/>
        </w:rPr>
        <w:t xml:space="preserve"> </w:t>
      </w:r>
    </w:p>
    <w:p w14:paraId="5B54BDA2" w14:textId="76AF6B42" w:rsidR="00D30E58" w:rsidRPr="00835396" w:rsidRDefault="00C61288" w:rsidP="00F66A84">
      <w:pPr>
        <w:spacing w:line="360" w:lineRule="auto"/>
        <w:rPr>
          <w:color w:val="000000" w:themeColor="text1"/>
        </w:rPr>
      </w:pPr>
      <w:r w:rsidRPr="00835396">
        <w:rPr>
          <w:noProof/>
          <w:color w:val="000000" w:themeColor="text1"/>
        </w:rPr>
        <w:drawing>
          <wp:anchor distT="0" distB="0" distL="114300" distR="114300" simplePos="0" relativeHeight="251669504" behindDoc="0" locked="0" layoutInCell="1" allowOverlap="1" wp14:anchorId="62062662" wp14:editId="1D24CABE">
            <wp:simplePos x="0" y="0"/>
            <wp:positionH relativeFrom="column">
              <wp:posOffset>4686300</wp:posOffset>
            </wp:positionH>
            <wp:positionV relativeFrom="paragraph">
              <wp:posOffset>46990</wp:posOffset>
            </wp:positionV>
            <wp:extent cx="1244600" cy="1659890"/>
            <wp:effectExtent l="0" t="0" r="0" b="0"/>
            <wp:wrapSquare wrapText="bothSides"/>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33082_1204762026218652_648802400_o.jpg"/>
                    <pic:cNvPicPr/>
                  </pic:nvPicPr>
                  <pic:blipFill>
                    <a:blip r:embed="rId24">
                      <a:extLst>
                        <a:ext uri="{28A0092B-C50C-407E-A947-70E740481C1C}">
                          <a14:useLocalDpi xmlns:a14="http://schemas.microsoft.com/office/drawing/2010/main" val="0"/>
                        </a:ext>
                      </a:extLst>
                    </a:blip>
                    <a:stretch>
                      <a:fillRect/>
                    </a:stretch>
                  </pic:blipFill>
                  <pic:spPr>
                    <a:xfrm>
                      <a:off x="0" y="0"/>
                      <a:ext cx="1244600" cy="1659890"/>
                    </a:xfrm>
                    <a:prstGeom prst="rect">
                      <a:avLst/>
                    </a:prstGeom>
                  </pic:spPr>
                </pic:pic>
              </a:graphicData>
            </a:graphic>
            <wp14:sizeRelH relativeFrom="page">
              <wp14:pctWidth>0</wp14:pctWidth>
            </wp14:sizeRelH>
            <wp14:sizeRelV relativeFrom="page">
              <wp14:pctHeight>0</wp14:pctHeight>
            </wp14:sizeRelV>
          </wp:anchor>
        </w:drawing>
      </w:r>
      <w:r w:rsidR="00D30E58" w:rsidRPr="00835396">
        <w:rPr>
          <w:color w:val="000000" w:themeColor="text1"/>
        </w:rPr>
        <w:t>En anden måde at tjekke om vores fremstillede produkt er rent</w:t>
      </w:r>
      <w:r w:rsidR="00B03EE6" w:rsidRPr="00835396">
        <w:rPr>
          <w:color w:val="000000" w:themeColor="text1"/>
        </w:rPr>
        <w:t>,</w:t>
      </w:r>
      <w:r w:rsidR="00D30E58" w:rsidRPr="00835396">
        <w:rPr>
          <w:color w:val="000000" w:themeColor="text1"/>
        </w:rPr>
        <w:t xml:space="preserve"> er via dets smeltepunkt. Til</w:t>
      </w:r>
      <w:r w:rsidR="00F24BE7" w:rsidRPr="00835396">
        <w:rPr>
          <w:color w:val="000000" w:themeColor="text1"/>
        </w:rPr>
        <w:t xml:space="preserve"> det bruger vi Koefflers varmebænk. D</w:t>
      </w:r>
      <w:r w:rsidR="006E6449" w:rsidRPr="00835396">
        <w:rPr>
          <w:color w:val="000000" w:themeColor="text1"/>
        </w:rPr>
        <w:t>et opre</w:t>
      </w:r>
      <w:r w:rsidR="006E6449" w:rsidRPr="00835396">
        <w:rPr>
          <w:color w:val="000000" w:themeColor="text1"/>
        </w:rPr>
        <w:t>n</w:t>
      </w:r>
      <w:r w:rsidR="006E6449" w:rsidRPr="00835396">
        <w:rPr>
          <w:color w:val="000000" w:themeColor="text1"/>
        </w:rPr>
        <w:t>sede materiale anbringes på en lille glasplade, der langsomt føres hen over</w:t>
      </w:r>
      <w:r w:rsidR="00527524" w:rsidRPr="00835396">
        <w:rPr>
          <w:color w:val="000000" w:themeColor="text1"/>
        </w:rPr>
        <w:t xml:space="preserve"> varmebænken</w:t>
      </w:r>
      <w:r w:rsidR="00B03EE6" w:rsidRPr="00835396">
        <w:rPr>
          <w:color w:val="000000" w:themeColor="text1"/>
        </w:rPr>
        <w:t>. N</w:t>
      </w:r>
      <w:r w:rsidR="006E6449" w:rsidRPr="00835396">
        <w:rPr>
          <w:color w:val="000000" w:themeColor="text1"/>
        </w:rPr>
        <w:t>år mate</w:t>
      </w:r>
      <w:r w:rsidR="00B03EE6" w:rsidRPr="00835396">
        <w:rPr>
          <w:color w:val="000000" w:themeColor="text1"/>
        </w:rPr>
        <w:t>rialet begynder at smelte aflæses</w:t>
      </w:r>
      <w:r w:rsidR="006E6449" w:rsidRPr="00835396">
        <w:rPr>
          <w:color w:val="000000" w:themeColor="text1"/>
        </w:rPr>
        <w:t xml:space="preserve"> te</w:t>
      </w:r>
      <w:r w:rsidR="006E6449" w:rsidRPr="00835396">
        <w:rPr>
          <w:color w:val="000000" w:themeColor="text1"/>
        </w:rPr>
        <w:t>m</w:t>
      </w:r>
      <w:r w:rsidR="006E6449" w:rsidRPr="00835396">
        <w:rPr>
          <w:color w:val="000000" w:themeColor="text1"/>
        </w:rPr>
        <w:t>peraturen. Man kan</w:t>
      </w:r>
      <w:r w:rsidR="00B03EE6" w:rsidRPr="00835396">
        <w:rPr>
          <w:color w:val="000000" w:themeColor="text1"/>
        </w:rPr>
        <w:t>,</w:t>
      </w:r>
      <w:r w:rsidR="006E6449" w:rsidRPr="00835396">
        <w:rPr>
          <w:color w:val="000000" w:themeColor="text1"/>
        </w:rPr>
        <w:t xml:space="preserve"> ved at kende det ønskede stofs oprindelige sme</w:t>
      </w:r>
      <w:r w:rsidR="006E6449" w:rsidRPr="00835396">
        <w:rPr>
          <w:color w:val="000000" w:themeColor="text1"/>
        </w:rPr>
        <w:t>l</w:t>
      </w:r>
      <w:r w:rsidR="006E6449" w:rsidRPr="00835396">
        <w:rPr>
          <w:color w:val="000000" w:themeColor="text1"/>
        </w:rPr>
        <w:t>tepunkt, se om det stemmer overens med d</w:t>
      </w:r>
      <w:r w:rsidR="00F42AFA" w:rsidRPr="00835396">
        <w:rPr>
          <w:color w:val="000000" w:themeColor="text1"/>
        </w:rPr>
        <w:t>et målte, og derved fastslå at sandsynligheden for at det er samme stof er stor, hvis smeltepun</w:t>
      </w:r>
      <w:r w:rsidR="00F42AFA" w:rsidRPr="00835396">
        <w:rPr>
          <w:color w:val="000000" w:themeColor="text1"/>
        </w:rPr>
        <w:t>k</w:t>
      </w:r>
      <w:r w:rsidR="00F42AFA" w:rsidRPr="00835396">
        <w:rPr>
          <w:color w:val="000000" w:themeColor="text1"/>
        </w:rPr>
        <w:t>tet er ens. Vores smeltepunktsmåling sagde</w:t>
      </w:r>
      <w:r w:rsidR="004B1327" w:rsidRPr="00835396">
        <w:rPr>
          <w:color w:val="000000" w:themeColor="text1"/>
        </w:rPr>
        <w:t xml:space="preserve"> 170°C</w:t>
      </w:r>
      <w:r w:rsidR="00884251" w:rsidRPr="00835396">
        <w:rPr>
          <w:color w:val="000000" w:themeColor="text1"/>
        </w:rPr>
        <w:t xml:space="preserve"> </w:t>
      </w:r>
      <w:r w:rsidR="00F42AFA" w:rsidRPr="00835396">
        <w:rPr>
          <w:color w:val="000000" w:themeColor="text1"/>
        </w:rPr>
        <w:t>og paracetamols oprind</w:t>
      </w:r>
      <w:r w:rsidR="00F42AFA" w:rsidRPr="00835396">
        <w:rPr>
          <w:color w:val="000000" w:themeColor="text1"/>
        </w:rPr>
        <w:t>e</w:t>
      </w:r>
      <w:r w:rsidR="00B03EE6" w:rsidRPr="00835396">
        <w:rPr>
          <w:color w:val="000000" w:themeColor="text1"/>
        </w:rPr>
        <w:t>lige</w:t>
      </w:r>
      <w:r w:rsidR="004B1327" w:rsidRPr="00835396">
        <w:rPr>
          <w:color w:val="000000" w:themeColor="text1"/>
        </w:rPr>
        <w:t xml:space="preserve"> </w:t>
      </w:r>
      <w:r w:rsidR="00884251" w:rsidRPr="00835396">
        <w:rPr>
          <w:color w:val="000000" w:themeColor="text1"/>
        </w:rPr>
        <w:t xml:space="preserve">smeltepunkt er </w:t>
      </w:r>
      <w:r w:rsidR="004B1327" w:rsidRPr="00835396">
        <w:rPr>
          <w:color w:val="000000" w:themeColor="text1"/>
        </w:rPr>
        <w:t>169°C</w:t>
      </w:r>
      <w:r w:rsidR="00884251" w:rsidRPr="00835396">
        <w:rPr>
          <w:rStyle w:val="Fodnotehenvisning"/>
          <w:color w:val="000000" w:themeColor="text1"/>
        </w:rPr>
        <w:footnoteReference w:id="28"/>
      </w:r>
      <w:r w:rsidR="007014D9" w:rsidRPr="00835396">
        <w:rPr>
          <w:color w:val="000000" w:themeColor="text1"/>
        </w:rPr>
        <w:t xml:space="preserve">. </w:t>
      </w:r>
      <w:r w:rsidR="00AB4C60" w:rsidRPr="00835396">
        <w:rPr>
          <w:color w:val="000000" w:themeColor="text1"/>
        </w:rPr>
        <w:t>Temperaturforskellen kan angives i procent ved at udregne fo</w:t>
      </w:r>
      <w:r w:rsidR="00AB4C60" w:rsidRPr="00835396">
        <w:rPr>
          <w:color w:val="000000" w:themeColor="text1"/>
        </w:rPr>
        <w:t>r</w:t>
      </w:r>
      <w:r w:rsidR="00AB4C60" w:rsidRPr="00835396">
        <w:rPr>
          <w:color w:val="000000" w:themeColor="text1"/>
        </w:rPr>
        <w:t xml:space="preserve">skellen på teoretisk </w:t>
      </w:r>
      <w:r w:rsidR="00AB4C60" w:rsidRPr="00835396">
        <w:rPr>
          <w:color w:val="000000" w:themeColor="text1"/>
        </w:rPr>
        <w:lastRenderedPageBreak/>
        <w:t xml:space="preserve">og målt temperatur divideret med teoretiskværdi omregnet til procent </w:t>
      </w:r>
      <w:r w:rsidR="00884251" w:rsidRPr="00835396">
        <w:rPr>
          <w:color w:val="000000" w:themeColor="text1"/>
        </w:rPr>
        <w:t>(</w:t>
      </w:r>
      <m:oMath>
        <m:f>
          <m:fPr>
            <m:ctrlPr>
              <w:rPr>
                <w:rFonts w:ascii="Cambria Math" w:hAnsi="Cambria Math"/>
                <w:i/>
                <w:color w:val="000000" w:themeColor="text1"/>
              </w:rPr>
            </m:ctrlPr>
          </m:fPr>
          <m:num>
            <m:r>
              <m:rPr>
                <m:sty m:val="p"/>
              </m:rPr>
              <w:rPr>
                <w:rFonts w:ascii="Cambria Math" w:hAnsi="Cambria Math"/>
                <w:color w:val="000000" w:themeColor="text1"/>
              </w:rPr>
              <m:t>Δ</m:t>
            </m:r>
            <m:r>
              <w:rPr>
                <w:rFonts w:ascii="Cambria Math" w:hAnsi="Cambria Math"/>
                <w:color w:val="000000" w:themeColor="text1"/>
              </w:rPr>
              <m:t>t</m:t>
            </m:r>
          </m:num>
          <m:den>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teo</m:t>
                </m:r>
              </m:sub>
            </m:sSub>
          </m:den>
        </m:f>
        <m:r>
          <w:rPr>
            <w:rFonts w:ascii="Cambria Math" w:hAnsi="Cambria Math"/>
            <w:color w:val="000000" w:themeColor="text1"/>
          </w:rPr>
          <m:t>*100)</m:t>
        </m:r>
      </m:oMath>
      <w:r w:rsidR="00AB4C60" w:rsidRPr="00835396">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169</m:t>
            </m:r>
          </m:den>
        </m:f>
        <m:r>
          <w:rPr>
            <w:rFonts w:ascii="Cambria Math" w:hAnsi="Cambria Math"/>
            <w:color w:val="000000" w:themeColor="text1"/>
          </w:rPr>
          <m:t>*100=0.59%</m:t>
        </m:r>
      </m:oMath>
      <w:r w:rsidR="00884251" w:rsidRPr="00835396">
        <w:rPr>
          <w:color w:val="000000" w:themeColor="text1"/>
        </w:rPr>
        <w:t xml:space="preserve">. Med en procentafvigelse så </w:t>
      </w:r>
      <w:r w:rsidR="00B03EE6" w:rsidRPr="00835396">
        <w:rPr>
          <w:color w:val="000000" w:themeColor="text1"/>
        </w:rPr>
        <w:t xml:space="preserve">lav </w:t>
      </w:r>
      <w:r w:rsidR="00F42AFA" w:rsidRPr="00835396">
        <w:rPr>
          <w:color w:val="000000" w:themeColor="text1"/>
        </w:rPr>
        <w:t>tyder</w:t>
      </w:r>
      <w:r w:rsidR="00884251" w:rsidRPr="00835396">
        <w:rPr>
          <w:color w:val="000000" w:themeColor="text1"/>
        </w:rPr>
        <w:t xml:space="preserve"> det</w:t>
      </w:r>
      <w:r w:rsidR="00F42AFA" w:rsidRPr="00835396">
        <w:rPr>
          <w:color w:val="000000" w:themeColor="text1"/>
        </w:rPr>
        <w:t xml:space="preserve"> på at vores stof </w:t>
      </w:r>
      <w:r w:rsidR="00884251" w:rsidRPr="00835396">
        <w:rPr>
          <w:color w:val="000000" w:themeColor="text1"/>
        </w:rPr>
        <w:t xml:space="preserve">er </w:t>
      </w:r>
      <w:r w:rsidR="00F42AFA" w:rsidRPr="00835396">
        <w:rPr>
          <w:color w:val="000000" w:themeColor="text1"/>
        </w:rPr>
        <w:t>rent</w:t>
      </w:r>
      <w:r w:rsidR="00884251" w:rsidRPr="00835396">
        <w:rPr>
          <w:color w:val="000000" w:themeColor="text1"/>
        </w:rPr>
        <w:t xml:space="preserve">. </w:t>
      </w:r>
    </w:p>
    <w:p w14:paraId="6E072E98" w14:textId="3E3061BE" w:rsidR="00F24BE7" w:rsidRPr="00835396" w:rsidRDefault="007E4CE7" w:rsidP="00F66A84">
      <w:pPr>
        <w:pStyle w:val="Overskrift1"/>
        <w:spacing w:line="360" w:lineRule="auto"/>
        <w:rPr>
          <w:rFonts w:asciiTheme="minorHAnsi" w:hAnsiTheme="minorHAnsi"/>
          <w:color w:val="000000" w:themeColor="text1"/>
        </w:rPr>
      </w:pPr>
      <w:bookmarkStart w:id="24" w:name="_Toc315939490"/>
      <w:r w:rsidRPr="00835396">
        <w:rPr>
          <w:rFonts w:asciiTheme="minorHAnsi" w:hAnsiTheme="minorHAnsi"/>
          <w:color w:val="000000" w:themeColor="text1"/>
        </w:rPr>
        <w:t xml:space="preserve">Fejlkilder </w:t>
      </w:r>
      <w:r w:rsidR="00026894" w:rsidRPr="00835396">
        <w:rPr>
          <w:rFonts w:asciiTheme="minorHAnsi" w:hAnsiTheme="minorHAnsi"/>
          <w:color w:val="000000" w:themeColor="text1"/>
        </w:rPr>
        <w:t>i for</w:t>
      </w:r>
      <w:r w:rsidR="00D43119" w:rsidRPr="00835396">
        <w:rPr>
          <w:rFonts w:asciiTheme="minorHAnsi" w:hAnsiTheme="minorHAnsi"/>
          <w:color w:val="000000" w:themeColor="text1"/>
        </w:rPr>
        <w:t>søget syntese af paracetamol</w:t>
      </w:r>
      <w:bookmarkEnd w:id="24"/>
    </w:p>
    <w:p w14:paraId="136930C7" w14:textId="6DC6F423" w:rsidR="004F2780" w:rsidRPr="00835396" w:rsidRDefault="00DB729D" w:rsidP="00F66A84">
      <w:pPr>
        <w:spacing w:line="360" w:lineRule="auto"/>
        <w:rPr>
          <w:color w:val="000000" w:themeColor="text1"/>
        </w:rPr>
      </w:pPr>
      <w:r w:rsidRPr="00835396">
        <w:rPr>
          <w:color w:val="000000" w:themeColor="text1"/>
        </w:rPr>
        <w:t>Årsager til en udbytteprocent, der ikke er 100</w:t>
      </w:r>
      <w:r w:rsidR="00024EBA" w:rsidRPr="00835396">
        <w:rPr>
          <w:color w:val="000000" w:themeColor="text1"/>
        </w:rPr>
        <w:t>%.</w:t>
      </w:r>
    </w:p>
    <w:p w14:paraId="66C35690" w14:textId="7156A517" w:rsidR="00D43119" w:rsidRPr="00835396" w:rsidRDefault="004F2780" w:rsidP="00F66A84">
      <w:pPr>
        <w:pStyle w:val="Listeafsnit"/>
        <w:numPr>
          <w:ilvl w:val="0"/>
          <w:numId w:val="2"/>
        </w:numPr>
        <w:spacing w:line="360" w:lineRule="auto"/>
        <w:rPr>
          <w:color w:val="000000" w:themeColor="text1"/>
        </w:rPr>
      </w:pPr>
      <w:r w:rsidRPr="00835396">
        <w:rPr>
          <w:color w:val="000000" w:themeColor="text1"/>
        </w:rPr>
        <w:t xml:space="preserve">Der </w:t>
      </w:r>
      <w:r w:rsidR="00D43119" w:rsidRPr="00835396">
        <w:rPr>
          <w:color w:val="000000" w:themeColor="text1"/>
        </w:rPr>
        <w:t xml:space="preserve">blev taget en del af det udkrystalliserede stof fra(vores råstof), til TLC-analysen. </w:t>
      </w:r>
    </w:p>
    <w:p w14:paraId="73AAE58E" w14:textId="2D2DA9FF" w:rsidR="00D43119" w:rsidRPr="00835396" w:rsidRDefault="00201E44" w:rsidP="00F66A84">
      <w:pPr>
        <w:pStyle w:val="Listeafsnit"/>
        <w:numPr>
          <w:ilvl w:val="0"/>
          <w:numId w:val="2"/>
        </w:numPr>
        <w:spacing w:line="360" w:lineRule="auto"/>
        <w:rPr>
          <w:color w:val="000000" w:themeColor="text1"/>
        </w:rPr>
      </w:pPr>
      <w:r w:rsidRPr="00835396">
        <w:rPr>
          <w:color w:val="000000" w:themeColor="text1"/>
        </w:rPr>
        <w:t xml:space="preserve">Der </w:t>
      </w:r>
      <w:r w:rsidR="004F2780" w:rsidRPr="00835396">
        <w:rPr>
          <w:color w:val="000000" w:themeColor="text1"/>
        </w:rPr>
        <w:t xml:space="preserve">kan være en </w:t>
      </w:r>
      <w:r w:rsidR="00D43119" w:rsidRPr="00835396">
        <w:rPr>
          <w:color w:val="000000" w:themeColor="text1"/>
        </w:rPr>
        <w:t>mængde uopløst stof under filtreringen</w:t>
      </w:r>
      <w:r w:rsidR="004F2780" w:rsidRPr="00835396">
        <w:rPr>
          <w:color w:val="000000" w:themeColor="text1"/>
        </w:rPr>
        <w:t>, der er gået tabt</w:t>
      </w:r>
      <w:r w:rsidR="00D43119" w:rsidRPr="00835396">
        <w:rPr>
          <w:color w:val="000000" w:themeColor="text1"/>
        </w:rPr>
        <w:t xml:space="preserve">. </w:t>
      </w:r>
    </w:p>
    <w:p w14:paraId="2710548A" w14:textId="0090F509" w:rsidR="00201E44" w:rsidRPr="00835396" w:rsidRDefault="004F2780" w:rsidP="00F66A84">
      <w:pPr>
        <w:pStyle w:val="Listeafsnit"/>
        <w:numPr>
          <w:ilvl w:val="0"/>
          <w:numId w:val="2"/>
        </w:numPr>
        <w:spacing w:line="360" w:lineRule="auto"/>
        <w:rPr>
          <w:color w:val="000000" w:themeColor="text1"/>
        </w:rPr>
      </w:pPr>
      <w:r w:rsidRPr="00835396">
        <w:rPr>
          <w:color w:val="000000" w:themeColor="text1"/>
        </w:rPr>
        <w:t xml:space="preserve">Der kan </w:t>
      </w:r>
      <w:r w:rsidR="00A044DF" w:rsidRPr="00835396">
        <w:rPr>
          <w:color w:val="000000" w:themeColor="text1"/>
        </w:rPr>
        <w:t>have være bundfald, som ikke kom</w:t>
      </w:r>
      <w:r w:rsidR="00201E44" w:rsidRPr="00835396">
        <w:rPr>
          <w:color w:val="000000" w:themeColor="text1"/>
        </w:rPr>
        <w:t xml:space="preserve"> med, når vores opløsninger har skiftet pl</w:t>
      </w:r>
      <w:r w:rsidR="00201E44" w:rsidRPr="00835396">
        <w:rPr>
          <w:color w:val="000000" w:themeColor="text1"/>
        </w:rPr>
        <w:t>a</w:t>
      </w:r>
      <w:r w:rsidR="00201E44" w:rsidRPr="00835396">
        <w:rPr>
          <w:color w:val="000000" w:themeColor="text1"/>
        </w:rPr>
        <w:t>ceringer, fra de forskellige filtringer og glas.</w:t>
      </w:r>
    </w:p>
    <w:p w14:paraId="4BDF5E2C" w14:textId="3EB5BDD8" w:rsidR="004F2780" w:rsidRPr="00835396" w:rsidRDefault="00201E44" w:rsidP="00F66A84">
      <w:pPr>
        <w:pStyle w:val="Listeafsnit"/>
        <w:numPr>
          <w:ilvl w:val="0"/>
          <w:numId w:val="2"/>
        </w:numPr>
        <w:spacing w:line="360" w:lineRule="auto"/>
        <w:rPr>
          <w:color w:val="000000" w:themeColor="text1"/>
        </w:rPr>
      </w:pPr>
      <w:r w:rsidRPr="00835396">
        <w:rPr>
          <w:color w:val="000000" w:themeColor="text1"/>
        </w:rPr>
        <w:t>D</w:t>
      </w:r>
      <w:r w:rsidR="00D43119" w:rsidRPr="00835396">
        <w:rPr>
          <w:color w:val="000000" w:themeColor="text1"/>
        </w:rPr>
        <w:t xml:space="preserve">er </w:t>
      </w:r>
      <w:r w:rsidRPr="00835396">
        <w:rPr>
          <w:color w:val="000000" w:themeColor="text1"/>
        </w:rPr>
        <w:t xml:space="preserve">kan </w:t>
      </w:r>
      <w:r w:rsidR="00D43119" w:rsidRPr="00835396">
        <w:rPr>
          <w:color w:val="000000" w:themeColor="text1"/>
        </w:rPr>
        <w:t xml:space="preserve">havde været usikkerheder under afvejningerne. </w:t>
      </w:r>
    </w:p>
    <w:p w14:paraId="3DBC76F9" w14:textId="20FE0E59" w:rsidR="00277929" w:rsidRPr="00835396" w:rsidRDefault="00277929" w:rsidP="00F66A84">
      <w:pPr>
        <w:pStyle w:val="Listeafsnit"/>
        <w:numPr>
          <w:ilvl w:val="0"/>
          <w:numId w:val="2"/>
        </w:numPr>
        <w:spacing w:line="360" w:lineRule="auto"/>
        <w:rPr>
          <w:color w:val="000000" w:themeColor="text1"/>
        </w:rPr>
      </w:pPr>
      <w:r w:rsidRPr="00835396">
        <w:rPr>
          <w:color w:val="000000" w:themeColor="text1"/>
        </w:rPr>
        <w:t xml:space="preserve">Da forsøget er udført i et surt miljø kan nogle oxoniumioner havde reageret med 4-aminiphenol. </w:t>
      </w:r>
    </w:p>
    <w:p w14:paraId="717714CD" w14:textId="0DECCC2B" w:rsidR="001226F4" w:rsidRPr="00835396" w:rsidRDefault="008D461E" w:rsidP="00F66A84">
      <w:pPr>
        <w:pStyle w:val="Listeafsnit"/>
        <w:numPr>
          <w:ilvl w:val="0"/>
          <w:numId w:val="2"/>
        </w:numPr>
        <w:spacing w:line="360" w:lineRule="auto"/>
        <w:rPr>
          <w:color w:val="000000" w:themeColor="text1"/>
        </w:rPr>
      </w:pPr>
      <w:r w:rsidRPr="00835396">
        <w:rPr>
          <w:noProof/>
          <w:color w:val="000000" w:themeColor="text1"/>
        </w:rPr>
        <w:drawing>
          <wp:anchor distT="0" distB="0" distL="114300" distR="114300" simplePos="0" relativeHeight="251662336" behindDoc="0" locked="0" layoutInCell="1" allowOverlap="1" wp14:anchorId="6345E2AB" wp14:editId="207BD14A">
            <wp:simplePos x="0" y="0"/>
            <wp:positionH relativeFrom="column">
              <wp:posOffset>228600</wp:posOffset>
            </wp:positionH>
            <wp:positionV relativeFrom="paragraph">
              <wp:posOffset>1056005</wp:posOffset>
            </wp:positionV>
            <wp:extent cx="5885815" cy="1931670"/>
            <wp:effectExtent l="0" t="0" r="6985"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6-01-29 kl. 12.49.34.png"/>
                    <pic:cNvPicPr/>
                  </pic:nvPicPr>
                  <pic:blipFill>
                    <a:blip r:embed="rId25">
                      <a:extLst>
                        <a:ext uri="{28A0092B-C50C-407E-A947-70E740481C1C}">
                          <a14:useLocalDpi xmlns:a14="http://schemas.microsoft.com/office/drawing/2010/main" val="0"/>
                        </a:ext>
                      </a:extLst>
                    </a:blip>
                    <a:stretch>
                      <a:fillRect/>
                    </a:stretch>
                  </pic:blipFill>
                  <pic:spPr>
                    <a:xfrm>
                      <a:off x="0" y="0"/>
                      <a:ext cx="5885815" cy="1931670"/>
                    </a:xfrm>
                    <a:prstGeom prst="rect">
                      <a:avLst/>
                    </a:prstGeom>
                  </pic:spPr>
                </pic:pic>
              </a:graphicData>
            </a:graphic>
            <wp14:sizeRelH relativeFrom="page">
              <wp14:pctWidth>0</wp14:pctWidth>
            </wp14:sizeRelH>
            <wp14:sizeRelV relativeFrom="page">
              <wp14:pctHeight>0</wp14:pctHeight>
            </wp14:sizeRelV>
          </wp:anchor>
        </w:drawing>
      </w:r>
      <w:r w:rsidR="00201E44" w:rsidRPr="00835396">
        <w:rPr>
          <w:color w:val="000000" w:themeColor="text1"/>
        </w:rPr>
        <w:t>Da vi har lavet det i vores skole</w:t>
      </w:r>
      <w:r w:rsidR="00DB729D" w:rsidRPr="00835396">
        <w:rPr>
          <w:color w:val="000000" w:themeColor="text1"/>
        </w:rPr>
        <w:t>laboratorium</w:t>
      </w:r>
      <w:r w:rsidR="00201E44" w:rsidRPr="00835396">
        <w:rPr>
          <w:color w:val="000000" w:themeColor="text1"/>
        </w:rPr>
        <w:t>,  hvor vi ikke har muligheden for at lave synt</w:t>
      </w:r>
      <w:r w:rsidR="004F2780" w:rsidRPr="00835396">
        <w:rPr>
          <w:color w:val="000000" w:themeColor="text1"/>
        </w:rPr>
        <w:t>esen i en oxy</w:t>
      </w:r>
      <w:r w:rsidR="00B03EE6" w:rsidRPr="00835396">
        <w:rPr>
          <w:color w:val="000000" w:themeColor="text1"/>
        </w:rPr>
        <w:t>genfri atmosfære</w:t>
      </w:r>
      <w:r w:rsidR="004F2780" w:rsidRPr="00835396">
        <w:rPr>
          <w:color w:val="000000" w:themeColor="text1"/>
        </w:rPr>
        <w:t>, k</w:t>
      </w:r>
      <w:r w:rsidR="00201E44" w:rsidRPr="00835396">
        <w:rPr>
          <w:color w:val="000000" w:themeColor="text1"/>
        </w:rPr>
        <w:t>an aminogruppen blive</w:t>
      </w:r>
      <w:r w:rsidR="004F2780" w:rsidRPr="00835396">
        <w:rPr>
          <w:color w:val="000000" w:themeColor="text1"/>
        </w:rPr>
        <w:t xml:space="preserve"> oxyderet. </w:t>
      </w:r>
      <w:r w:rsidR="00201E44" w:rsidRPr="00835396">
        <w:rPr>
          <w:color w:val="000000" w:themeColor="text1"/>
        </w:rPr>
        <w:t xml:space="preserve">Aminogruppen bliver altså lavet om til nitrogruppe. Se </w:t>
      </w:r>
      <w:r w:rsidR="003C050E" w:rsidRPr="00835396">
        <w:rPr>
          <w:color w:val="000000" w:themeColor="text1"/>
        </w:rPr>
        <w:t>nedstående billede.</w:t>
      </w:r>
      <w:r w:rsidR="00277929" w:rsidRPr="00835396">
        <w:rPr>
          <w:rStyle w:val="Fodnotehenvisning"/>
          <w:color w:val="000000" w:themeColor="text1"/>
        </w:rPr>
        <w:footnoteReference w:id="29"/>
      </w:r>
    </w:p>
    <w:p w14:paraId="5061547E" w14:textId="77777777" w:rsidR="001226F4" w:rsidRPr="00835396" w:rsidRDefault="001226F4" w:rsidP="001226F4">
      <w:pPr>
        <w:spacing w:line="360" w:lineRule="auto"/>
        <w:rPr>
          <w:color w:val="000000" w:themeColor="text1"/>
        </w:rPr>
      </w:pPr>
    </w:p>
    <w:p w14:paraId="59290AB2" w14:textId="77777777" w:rsidR="001226F4" w:rsidRPr="00835396" w:rsidRDefault="001226F4" w:rsidP="001226F4">
      <w:pPr>
        <w:spacing w:line="360" w:lineRule="auto"/>
        <w:rPr>
          <w:color w:val="000000" w:themeColor="text1"/>
        </w:rPr>
      </w:pPr>
    </w:p>
    <w:p w14:paraId="168C28E1" w14:textId="77777777" w:rsidR="001226F4" w:rsidRPr="00835396" w:rsidRDefault="001226F4" w:rsidP="001226F4">
      <w:pPr>
        <w:spacing w:line="360" w:lineRule="auto"/>
        <w:rPr>
          <w:color w:val="000000" w:themeColor="text1"/>
        </w:rPr>
      </w:pPr>
    </w:p>
    <w:p w14:paraId="1A090DE4" w14:textId="77777777" w:rsidR="001226F4" w:rsidRPr="00835396" w:rsidRDefault="001226F4" w:rsidP="001226F4">
      <w:pPr>
        <w:spacing w:line="360" w:lineRule="auto"/>
        <w:rPr>
          <w:color w:val="000000" w:themeColor="text1"/>
        </w:rPr>
      </w:pPr>
    </w:p>
    <w:p w14:paraId="7800666C" w14:textId="5A7B6C50" w:rsidR="00A62B83" w:rsidRPr="00835396" w:rsidRDefault="00FD493F" w:rsidP="00F66A84">
      <w:pPr>
        <w:pStyle w:val="Overskrift1"/>
        <w:spacing w:line="360" w:lineRule="auto"/>
        <w:rPr>
          <w:rFonts w:asciiTheme="minorHAnsi" w:hAnsiTheme="minorHAnsi"/>
          <w:color w:val="000000" w:themeColor="text1"/>
        </w:rPr>
      </w:pPr>
      <w:bookmarkStart w:id="25" w:name="_Toc315939491"/>
      <w:r w:rsidRPr="00835396">
        <w:rPr>
          <w:rFonts w:asciiTheme="minorHAnsi" w:hAnsiTheme="minorHAnsi"/>
          <w:color w:val="000000" w:themeColor="text1"/>
        </w:rPr>
        <w:lastRenderedPageBreak/>
        <w:t>TLC-Analyse af hovedpine piller</w:t>
      </w:r>
      <w:bookmarkEnd w:id="25"/>
      <w:r w:rsidRPr="00835396">
        <w:rPr>
          <w:rFonts w:asciiTheme="minorHAnsi" w:hAnsiTheme="minorHAnsi"/>
          <w:color w:val="000000" w:themeColor="text1"/>
        </w:rPr>
        <w:t xml:space="preserve"> </w:t>
      </w:r>
    </w:p>
    <w:p w14:paraId="6458E593" w14:textId="47DC9D21" w:rsidR="00BC5705" w:rsidRPr="00835396" w:rsidRDefault="00C61288" w:rsidP="00F66A84">
      <w:pPr>
        <w:spacing w:line="360" w:lineRule="auto"/>
        <w:rPr>
          <w:color w:val="000000" w:themeColor="text1"/>
        </w:rPr>
      </w:pPr>
      <w:r w:rsidRPr="00835396">
        <w:rPr>
          <w:noProof/>
          <w:color w:val="000000" w:themeColor="text1"/>
        </w:rPr>
        <w:drawing>
          <wp:anchor distT="0" distB="0" distL="114300" distR="114300" simplePos="0" relativeHeight="251668480" behindDoc="0" locked="0" layoutInCell="1" allowOverlap="1" wp14:anchorId="6C62072B" wp14:editId="4B2FD45B">
            <wp:simplePos x="0" y="0"/>
            <wp:positionH relativeFrom="column">
              <wp:posOffset>3771900</wp:posOffset>
            </wp:positionH>
            <wp:positionV relativeFrom="paragraph">
              <wp:posOffset>121920</wp:posOffset>
            </wp:positionV>
            <wp:extent cx="2355850" cy="1765935"/>
            <wp:effectExtent l="0" t="0" r="6350" b="12065"/>
            <wp:wrapSquare wrapText="bothSides"/>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33137_1204761882885333_1597343179_o.jpg"/>
                    <pic:cNvPicPr/>
                  </pic:nvPicPr>
                  <pic:blipFill>
                    <a:blip r:embed="rId26">
                      <a:extLst>
                        <a:ext uri="{28A0092B-C50C-407E-A947-70E740481C1C}">
                          <a14:useLocalDpi xmlns:a14="http://schemas.microsoft.com/office/drawing/2010/main" val="0"/>
                        </a:ext>
                      </a:extLst>
                    </a:blip>
                    <a:stretch>
                      <a:fillRect/>
                    </a:stretch>
                  </pic:blipFill>
                  <pic:spPr>
                    <a:xfrm>
                      <a:off x="0" y="0"/>
                      <a:ext cx="2355850" cy="1765935"/>
                    </a:xfrm>
                    <a:prstGeom prst="rect">
                      <a:avLst/>
                    </a:prstGeom>
                  </pic:spPr>
                </pic:pic>
              </a:graphicData>
            </a:graphic>
            <wp14:sizeRelH relativeFrom="page">
              <wp14:pctWidth>0</wp14:pctWidth>
            </wp14:sizeRelH>
            <wp14:sizeRelV relativeFrom="page">
              <wp14:pctHeight>0</wp14:pctHeight>
            </wp14:sizeRelV>
          </wp:anchor>
        </w:drawing>
      </w:r>
      <w:r w:rsidR="00B03EE6" w:rsidRPr="00835396">
        <w:rPr>
          <w:color w:val="000000" w:themeColor="text1"/>
        </w:rPr>
        <w:t>Vi</w:t>
      </w:r>
      <w:r w:rsidR="00FD493F" w:rsidRPr="00835396">
        <w:rPr>
          <w:color w:val="000000" w:themeColor="text1"/>
        </w:rPr>
        <w:t xml:space="preserve"> </w:t>
      </w:r>
      <w:r w:rsidR="003E00FE" w:rsidRPr="00835396">
        <w:rPr>
          <w:color w:val="000000" w:themeColor="text1"/>
        </w:rPr>
        <w:t>anvender</w:t>
      </w:r>
      <w:r w:rsidR="00B03EE6" w:rsidRPr="00835396">
        <w:rPr>
          <w:color w:val="000000" w:themeColor="text1"/>
        </w:rPr>
        <w:t xml:space="preserve"> TLC til </w:t>
      </w:r>
      <w:r w:rsidR="00FD493F" w:rsidRPr="00835396">
        <w:rPr>
          <w:color w:val="000000" w:themeColor="text1"/>
        </w:rPr>
        <w:t xml:space="preserve">at </w:t>
      </w:r>
      <w:r w:rsidR="003E00FE" w:rsidRPr="00835396">
        <w:rPr>
          <w:color w:val="000000" w:themeColor="text1"/>
        </w:rPr>
        <w:t xml:space="preserve">identificere </w:t>
      </w:r>
      <w:r w:rsidR="00FD493F" w:rsidRPr="00835396">
        <w:rPr>
          <w:color w:val="000000" w:themeColor="text1"/>
        </w:rPr>
        <w:t xml:space="preserve">de aktive </w:t>
      </w:r>
      <w:r w:rsidR="003E00FE" w:rsidRPr="00835396">
        <w:rPr>
          <w:color w:val="000000" w:themeColor="text1"/>
        </w:rPr>
        <w:t>sto</w:t>
      </w:r>
      <w:r w:rsidR="00B03EE6" w:rsidRPr="00835396">
        <w:rPr>
          <w:color w:val="000000" w:themeColor="text1"/>
        </w:rPr>
        <w:t>ffer i de tre almindelige svagt</w:t>
      </w:r>
      <w:r w:rsidR="003E00FE" w:rsidRPr="00835396">
        <w:rPr>
          <w:color w:val="000000" w:themeColor="text1"/>
        </w:rPr>
        <w:t>virkende analgetika, Acetylsalicy</w:t>
      </w:r>
      <w:r w:rsidR="003E00FE" w:rsidRPr="00835396">
        <w:rPr>
          <w:color w:val="000000" w:themeColor="text1"/>
        </w:rPr>
        <w:t>l</w:t>
      </w:r>
      <w:r w:rsidR="003E00FE" w:rsidRPr="00835396">
        <w:rPr>
          <w:color w:val="000000" w:themeColor="text1"/>
        </w:rPr>
        <w:t>syre, paracetamol  og ibuprofen. Der</w:t>
      </w:r>
      <w:r w:rsidR="005542D7" w:rsidRPr="00835396">
        <w:rPr>
          <w:color w:val="000000" w:themeColor="text1"/>
        </w:rPr>
        <w:t xml:space="preserve"> knuses henhold</w:t>
      </w:r>
      <w:r w:rsidR="005542D7" w:rsidRPr="00835396">
        <w:rPr>
          <w:color w:val="000000" w:themeColor="text1"/>
        </w:rPr>
        <w:t>s</w:t>
      </w:r>
      <w:r w:rsidR="00B03EE6" w:rsidRPr="00835396">
        <w:rPr>
          <w:color w:val="000000" w:themeColor="text1"/>
        </w:rPr>
        <w:t>vis K</w:t>
      </w:r>
      <w:r w:rsidR="00A044DF" w:rsidRPr="00835396">
        <w:rPr>
          <w:color w:val="000000" w:themeColor="text1"/>
        </w:rPr>
        <w:t>ody</w:t>
      </w:r>
      <w:r w:rsidR="00B03EE6" w:rsidRPr="00835396">
        <w:rPr>
          <w:color w:val="000000" w:themeColor="text1"/>
        </w:rPr>
        <w:t>magnyl, I</w:t>
      </w:r>
      <w:r w:rsidR="003E00FE" w:rsidRPr="00835396">
        <w:rPr>
          <w:color w:val="000000" w:themeColor="text1"/>
        </w:rPr>
        <w:t>pren og Panodil, hvorefter de op</w:t>
      </w:r>
      <w:r w:rsidR="00B03EE6" w:rsidRPr="00835396">
        <w:rPr>
          <w:color w:val="000000" w:themeColor="text1"/>
        </w:rPr>
        <w:t>løses i ethanol, O</w:t>
      </w:r>
      <w:r w:rsidR="004B1327" w:rsidRPr="00835396">
        <w:rPr>
          <w:color w:val="000000" w:themeColor="text1"/>
        </w:rPr>
        <w:t>pløsningen</w:t>
      </w:r>
      <w:r w:rsidR="003E00FE" w:rsidRPr="00835396">
        <w:rPr>
          <w:color w:val="000000" w:themeColor="text1"/>
        </w:rPr>
        <w:t xml:space="preserve"> filtres herefter. Vi har igen vores stat</w:t>
      </w:r>
      <w:r w:rsidR="003E00FE" w:rsidRPr="00835396">
        <w:rPr>
          <w:color w:val="000000" w:themeColor="text1"/>
        </w:rPr>
        <w:t>i</w:t>
      </w:r>
      <w:r w:rsidR="003E00FE" w:rsidRPr="00835396">
        <w:rPr>
          <w:color w:val="000000" w:themeColor="text1"/>
        </w:rPr>
        <w:t xml:space="preserve">onære fase, som består af TLC-plade med kiselgel </w:t>
      </w:r>
      <w:r w:rsidR="008F2D49" w:rsidRPr="00835396">
        <w:rPr>
          <w:color w:val="000000" w:themeColor="text1"/>
        </w:rPr>
        <w:t xml:space="preserve">og </w:t>
      </w:r>
      <w:r w:rsidR="003E00FE" w:rsidRPr="00835396">
        <w:rPr>
          <w:color w:val="000000" w:themeColor="text1"/>
        </w:rPr>
        <w:t>fluorescensindikator, hvorpå vi tegner en startlinje o</w:t>
      </w:r>
      <w:r w:rsidR="00B03EE6" w:rsidRPr="00835396">
        <w:rPr>
          <w:color w:val="000000" w:themeColor="text1"/>
        </w:rPr>
        <w:t>g anbringer vores opløsninger. V</w:t>
      </w:r>
      <w:r w:rsidR="003E00FE" w:rsidRPr="00835396">
        <w:rPr>
          <w:color w:val="000000" w:themeColor="text1"/>
        </w:rPr>
        <w:t xml:space="preserve">i tager også </w:t>
      </w:r>
      <w:r w:rsidR="008F2D49" w:rsidRPr="00835396">
        <w:rPr>
          <w:color w:val="000000" w:themeColor="text1"/>
        </w:rPr>
        <w:t>henhold</w:t>
      </w:r>
      <w:r w:rsidR="008F2D49" w:rsidRPr="00835396">
        <w:rPr>
          <w:color w:val="000000" w:themeColor="text1"/>
        </w:rPr>
        <w:t>s</w:t>
      </w:r>
      <w:r w:rsidR="008F2D49" w:rsidRPr="00835396">
        <w:rPr>
          <w:color w:val="000000" w:themeColor="text1"/>
        </w:rPr>
        <w:t>vis</w:t>
      </w:r>
      <w:r w:rsidR="00B03EE6" w:rsidRPr="00835396">
        <w:rPr>
          <w:color w:val="000000" w:themeColor="text1"/>
        </w:rPr>
        <w:t xml:space="preserve"> acetylsalicylsyre</w:t>
      </w:r>
      <w:r w:rsidR="003E00FE" w:rsidRPr="00835396">
        <w:rPr>
          <w:color w:val="000000" w:themeColor="text1"/>
        </w:rPr>
        <w:t xml:space="preserve">, paracetamol, ibuprofen </w:t>
      </w:r>
      <w:r w:rsidR="008F2D49" w:rsidRPr="00835396">
        <w:rPr>
          <w:color w:val="000000" w:themeColor="text1"/>
        </w:rPr>
        <w:t>alle med 1% opløsning i ethanol, og ligeså a</w:t>
      </w:r>
      <w:r w:rsidR="008F2D49" w:rsidRPr="00835396">
        <w:rPr>
          <w:color w:val="000000" w:themeColor="text1"/>
        </w:rPr>
        <w:t>n</w:t>
      </w:r>
      <w:r w:rsidR="008F2D49" w:rsidRPr="00835396">
        <w:rPr>
          <w:color w:val="000000" w:themeColor="text1"/>
        </w:rPr>
        <w:t>bringes de også på pladen ved hjælp af et kapollarør. Dvs. At vi nu har 6 pletter angivet på startlinjen. Vi har vores mobile fase, som består af 95% ethylacetat og 5% eddikesyre, ligge</w:t>
      </w:r>
      <w:r w:rsidR="008F2D49" w:rsidRPr="00835396">
        <w:rPr>
          <w:color w:val="000000" w:themeColor="text1"/>
        </w:rPr>
        <w:t>n</w:t>
      </w:r>
      <w:r w:rsidR="008F2D49" w:rsidRPr="00835396">
        <w:rPr>
          <w:color w:val="000000" w:themeColor="text1"/>
        </w:rPr>
        <w:t>de i bunden af et bæ</w:t>
      </w:r>
      <w:r w:rsidR="008D461E" w:rsidRPr="00835396">
        <w:rPr>
          <w:color w:val="000000" w:themeColor="text1"/>
        </w:rPr>
        <w:t>gerglas med låg</w:t>
      </w:r>
      <w:r w:rsidR="00B03EE6" w:rsidRPr="00835396">
        <w:rPr>
          <w:color w:val="000000" w:themeColor="text1"/>
        </w:rPr>
        <w:t>,</w:t>
      </w:r>
      <w:r w:rsidR="008D461E" w:rsidRPr="00835396">
        <w:rPr>
          <w:color w:val="000000" w:themeColor="text1"/>
        </w:rPr>
        <w:t xml:space="preserve"> så at </w:t>
      </w:r>
      <w:r w:rsidR="008F2D49" w:rsidRPr="00835396">
        <w:rPr>
          <w:color w:val="000000" w:themeColor="text1"/>
        </w:rPr>
        <w:t>luften i karret er mættet med dampende fra løb</w:t>
      </w:r>
      <w:r w:rsidR="008F2D49" w:rsidRPr="00835396">
        <w:rPr>
          <w:color w:val="000000" w:themeColor="text1"/>
        </w:rPr>
        <w:t>e</w:t>
      </w:r>
      <w:r w:rsidR="008F2D49" w:rsidRPr="00835396">
        <w:rPr>
          <w:color w:val="000000" w:themeColor="text1"/>
        </w:rPr>
        <w:t>væsken. TLC-pladen kommes nu ned i bægerglasset med låg så den mobilefase kan trække op ad den stationære fase. Når v</w:t>
      </w:r>
      <w:r w:rsidR="008F2D49" w:rsidRPr="00835396">
        <w:rPr>
          <w:color w:val="000000" w:themeColor="text1"/>
        </w:rPr>
        <w:t>æ</w:t>
      </w:r>
      <w:r w:rsidR="008F2D49" w:rsidRPr="00835396">
        <w:rPr>
          <w:color w:val="000000" w:themeColor="text1"/>
        </w:rPr>
        <w:t xml:space="preserve">skefronten er trukket op til toppen tages pladen op til tørring. Pletterne kan nu ses ved hjælp af UV-lys. </w:t>
      </w:r>
      <w:r w:rsidR="000671E9" w:rsidRPr="00835396">
        <w:rPr>
          <w:rStyle w:val="Fodnotehenvisning"/>
          <w:color w:val="000000" w:themeColor="text1"/>
        </w:rPr>
        <w:footnoteReference w:id="30"/>
      </w:r>
      <w:r w:rsidR="000671E9" w:rsidRPr="00835396">
        <w:rPr>
          <w:rStyle w:val="Fodnotehenvisning"/>
          <w:color w:val="000000" w:themeColor="text1"/>
        </w:rPr>
        <w:footnoteReference w:id="31"/>
      </w:r>
    </w:p>
    <w:p w14:paraId="1B36558A" w14:textId="77777777" w:rsidR="00427DF3" w:rsidRPr="00835396" w:rsidRDefault="00427DF3" w:rsidP="00F66A84">
      <w:pPr>
        <w:spacing w:line="360" w:lineRule="auto"/>
        <w:rPr>
          <w:color w:val="000000" w:themeColor="text1"/>
        </w:rPr>
      </w:pPr>
    </w:p>
    <w:tbl>
      <w:tblPr>
        <w:tblStyle w:val="Tabel-Gitter"/>
        <w:tblW w:w="0" w:type="auto"/>
        <w:tblLook w:val="04A0" w:firstRow="1" w:lastRow="0" w:firstColumn="1" w:lastColumn="0" w:noHBand="0" w:noVBand="1"/>
      </w:tblPr>
      <w:tblGrid>
        <w:gridCol w:w="2443"/>
        <w:gridCol w:w="2443"/>
        <w:gridCol w:w="2443"/>
        <w:gridCol w:w="2443"/>
      </w:tblGrid>
      <w:tr w:rsidR="00BC5705" w:rsidRPr="00835396" w14:paraId="3FEA2250" w14:textId="77777777" w:rsidTr="00BC5705">
        <w:tc>
          <w:tcPr>
            <w:tcW w:w="2443" w:type="dxa"/>
          </w:tcPr>
          <w:p w14:paraId="416C268C" w14:textId="77777777" w:rsidR="00BC5705" w:rsidRPr="00835396" w:rsidRDefault="00BC5705" w:rsidP="00F66A84">
            <w:pPr>
              <w:spacing w:line="360" w:lineRule="auto"/>
              <w:rPr>
                <w:color w:val="000000" w:themeColor="text1"/>
              </w:rPr>
            </w:pPr>
            <w:r w:rsidRPr="00835396">
              <w:rPr>
                <w:color w:val="000000" w:themeColor="text1"/>
              </w:rPr>
              <w:t>Stof</w:t>
            </w:r>
          </w:p>
        </w:tc>
        <w:tc>
          <w:tcPr>
            <w:tcW w:w="2443" w:type="dxa"/>
          </w:tcPr>
          <w:p w14:paraId="6D0FA325" w14:textId="20BD78DA" w:rsidR="00BC5705" w:rsidRPr="00835396" w:rsidRDefault="00BC5705" w:rsidP="00F66A84">
            <w:pPr>
              <w:spacing w:line="360" w:lineRule="auto"/>
              <w:rPr>
                <w:color w:val="000000" w:themeColor="text1"/>
              </w:rPr>
            </w:pPr>
            <w:r w:rsidRPr="00835396">
              <w:rPr>
                <w:color w:val="000000" w:themeColor="text1"/>
              </w:rPr>
              <w:t xml:space="preserve">Afstand fra start til plettens midtpunkt </w:t>
            </w:r>
          </w:p>
        </w:tc>
        <w:tc>
          <w:tcPr>
            <w:tcW w:w="2443" w:type="dxa"/>
          </w:tcPr>
          <w:p w14:paraId="0BF2BDED" w14:textId="77777777" w:rsidR="00BC5705" w:rsidRPr="00835396" w:rsidRDefault="00BC5705" w:rsidP="00F66A84">
            <w:pPr>
              <w:spacing w:line="360" w:lineRule="auto"/>
              <w:rPr>
                <w:color w:val="000000" w:themeColor="text1"/>
              </w:rPr>
            </w:pPr>
            <w:r w:rsidRPr="00835396">
              <w:rPr>
                <w:color w:val="000000" w:themeColor="text1"/>
              </w:rPr>
              <w:t xml:space="preserve">Udregning </w:t>
            </w:r>
          </w:p>
        </w:tc>
        <w:tc>
          <w:tcPr>
            <w:tcW w:w="2443" w:type="dxa"/>
          </w:tcPr>
          <w:p w14:paraId="7A6CEDC2" w14:textId="77777777" w:rsidR="00BC5705" w:rsidRPr="00835396" w:rsidRDefault="00BC5705" w:rsidP="00F66A84">
            <w:pPr>
              <w:spacing w:line="360" w:lineRule="auto"/>
              <w:rPr>
                <w:color w:val="000000" w:themeColor="text1"/>
              </w:rPr>
            </w:pPr>
            <w:r w:rsidRPr="00835396">
              <w:rPr>
                <w:color w:val="000000" w:themeColor="text1"/>
              </w:rPr>
              <w:t xml:space="preserve">Resultat </w:t>
            </w:r>
            <w:r w:rsidR="00BE5D68" w:rsidRPr="00835396">
              <w:rPr>
                <w:color w:val="000000" w:themeColor="text1"/>
              </w:rPr>
              <w:t>=Rf</w:t>
            </w:r>
          </w:p>
        </w:tc>
      </w:tr>
      <w:tr w:rsidR="00BC5705" w:rsidRPr="00835396" w14:paraId="12D13087" w14:textId="77777777" w:rsidTr="00BC5705">
        <w:tc>
          <w:tcPr>
            <w:tcW w:w="2443" w:type="dxa"/>
          </w:tcPr>
          <w:p w14:paraId="14333434" w14:textId="77777777" w:rsidR="00BC5705" w:rsidRPr="00835396" w:rsidRDefault="00BC5705" w:rsidP="00F66A84">
            <w:pPr>
              <w:spacing w:line="360" w:lineRule="auto"/>
              <w:rPr>
                <w:color w:val="000000" w:themeColor="text1"/>
              </w:rPr>
            </w:pPr>
            <w:r w:rsidRPr="00835396">
              <w:rPr>
                <w:color w:val="000000" w:themeColor="text1"/>
              </w:rPr>
              <w:t xml:space="preserve">Acetylsalicylsyre </w:t>
            </w:r>
          </w:p>
        </w:tc>
        <w:tc>
          <w:tcPr>
            <w:tcW w:w="2443" w:type="dxa"/>
          </w:tcPr>
          <w:p w14:paraId="0B6659E7" w14:textId="77777777" w:rsidR="00BC5705" w:rsidRPr="00835396" w:rsidRDefault="00BC5705" w:rsidP="00F66A84">
            <w:pPr>
              <w:spacing w:line="360" w:lineRule="auto"/>
              <w:rPr>
                <w:color w:val="000000" w:themeColor="text1"/>
              </w:rPr>
            </w:pPr>
            <w:r w:rsidRPr="00835396">
              <w:rPr>
                <w:color w:val="000000" w:themeColor="text1"/>
              </w:rPr>
              <w:t>4.6 cm</w:t>
            </w:r>
          </w:p>
        </w:tc>
        <w:tc>
          <w:tcPr>
            <w:tcW w:w="2443" w:type="dxa"/>
          </w:tcPr>
          <w:p w14:paraId="7093B06E" w14:textId="77777777" w:rsidR="00BC5705" w:rsidRPr="00835396" w:rsidRDefault="00BC5705" w:rsidP="00F66A84">
            <w:pPr>
              <w:spacing w:line="360" w:lineRule="auto"/>
              <w:rPr>
                <w:color w:val="000000" w:themeColor="text1"/>
              </w:rPr>
            </w:pPr>
            <w:r w:rsidRPr="00835396">
              <w:rPr>
                <w:color w:val="000000" w:themeColor="text1"/>
              </w:rPr>
              <w:t>4.6/5.9</w:t>
            </w:r>
          </w:p>
        </w:tc>
        <w:tc>
          <w:tcPr>
            <w:tcW w:w="2443" w:type="dxa"/>
          </w:tcPr>
          <w:p w14:paraId="6CE47108" w14:textId="77777777" w:rsidR="00BC5705" w:rsidRPr="00835396" w:rsidRDefault="00BE5D68" w:rsidP="00F66A84">
            <w:pPr>
              <w:spacing w:line="360" w:lineRule="auto"/>
              <w:rPr>
                <w:color w:val="000000" w:themeColor="text1"/>
              </w:rPr>
            </w:pPr>
            <w:r w:rsidRPr="00835396">
              <w:rPr>
                <w:color w:val="000000" w:themeColor="text1"/>
              </w:rPr>
              <w:t>0.8</w:t>
            </w:r>
          </w:p>
        </w:tc>
      </w:tr>
      <w:tr w:rsidR="00BC5705" w:rsidRPr="00835396" w14:paraId="33482D8A" w14:textId="77777777" w:rsidTr="00BC5705">
        <w:tc>
          <w:tcPr>
            <w:tcW w:w="2443" w:type="dxa"/>
          </w:tcPr>
          <w:p w14:paraId="7E3F5ED1" w14:textId="77777777" w:rsidR="00BC5705" w:rsidRPr="00835396" w:rsidRDefault="00BC5705" w:rsidP="00F66A84">
            <w:pPr>
              <w:spacing w:line="360" w:lineRule="auto"/>
              <w:rPr>
                <w:color w:val="000000" w:themeColor="text1"/>
              </w:rPr>
            </w:pPr>
            <w:r w:rsidRPr="00835396">
              <w:rPr>
                <w:color w:val="000000" w:themeColor="text1"/>
              </w:rPr>
              <w:t>paracetamol</w:t>
            </w:r>
          </w:p>
        </w:tc>
        <w:tc>
          <w:tcPr>
            <w:tcW w:w="2443" w:type="dxa"/>
          </w:tcPr>
          <w:p w14:paraId="60256578" w14:textId="77777777" w:rsidR="00BC5705" w:rsidRPr="00835396" w:rsidRDefault="00BC5705" w:rsidP="00F66A84">
            <w:pPr>
              <w:spacing w:line="360" w:lineRule="auto"/>
              <w:rPr>
                <w:color w:val="000000" w:themeColor="text1"/>
              </w:rPr>
            </w:pPr>
            <w:r w:rsidRPr="00835396">
              <w:rPr>
                <w:color w:val="000000" w:themeColor="text1"/>
              </w:rPr>
              <w:t>4.3 cm</w:t>
            </w:r>
          </w:p>
        </w:tc>
        <w:tc>
          <w:tcPr>
            <w:tcW w:w="2443" w:type="dxa"/>
          </w:tcPr>
          <w:p w14:paraId="15B29C04" w14:textId="77777777" w:rsidR="00BC5705" w:rsidRPr="00835396" w:rsidRDefault="00BC5705" w:rsidP="00F66A84">
            <w:pPr>
              <w:spacing w:line="360" w:lineRule="auto"/>
              <w:rPr>
                <w:color w:val="000000" w:themeColor="text1"/>
              </w:rPr>
            </w:pPr>
            <w:r w:rsidRPr="00835396">
              <w:rPr>
                <w:color w:val="000000" w:themeColor="text1"/>
              </w:rPr>
              <w:t>4.3/5.9</w:t>
            </w:r>
          </w:p>
        </w:tc>
        <w:tc>
          <w:tcPr>
            <w:tcW w:w="2443" w:type="dxa"/>
          </w:tcPr>
          <w:p w14:paraId="0017FCC1" w14:textId="77777777" w:rsidR="00BC5705" w:rsidRPr="00835396" w:rsidRDefault="00BE5D68" w:rsidP="00F66A84">
            <w:pPr>
              <w:spacing w:line="360" w:lineRule="auto"/>
              <w:rPr>
                <w:color w:val="000000" w:themeColor="text1"/>
              </w:rPr>
            </w:pPr>
            <w:r w:rsidRPr="00835396">
              <w:rPr>
                <w:color w:val="000000" w:themeColor="text1"/>
              </w:rPr>
              <w:t>0.73</w:t>
            </w:r>
          </w:p>
        </w:tc>
      </w:tr>
      <w:tr w:rsidR="00BC5705" w:rsidRPr="00835396" w14:paraId="6FBB6E28" w14:textId="77777777" w:rsidTr="00BC5705">
        <w:tc>
          <w:tcPr>
            <w:tcW w:w="2443" w:type="dxa"/>
          </w:tcPr>
          <w:p w14:paraId="7307CE2A" w14:textId="77777777" w:rsidR="00BC5705" w:rsidRPr="00835396" w:rsidRDefault="00BC5705" w:rsidP="00F66A84">
            <w:pPr>
              <w:spacing w:line="360" w:lineRule="auto"/>
              <w:rPr>
                <w:color w:val="000000" w:themeColor="text1"/>
              </w:rPr>
            </w:pPr>
            <w:r w:rsidRPr="00835396">
              <w:rPr>
                <w:color w:val="000000" w:themeColor="text1"/>
              </w:rPr>
              <w:t xml:space="preserve">Ibuprofen </w:t>
            </w:r>
          </w:p>
        </w:tc>
        <w:tc>
          <w:tcPr>
            <w:tcW w:w="2443" w:type="dxa"/>
          </w:tcPr>
          <w:p w14:paraId="0D7D103B" w14:textId="77777777" w:rsidR="00BC5705" w:rsidRPr="00835396" w:rsidRDefault="00BC5705" w:rsidP="00F66A84">
            <w:pPr>
              <w:spacing w:line="360" w:lineRule="auto"/>
              <w:rPr>
                <w:color w:val="000000" w:themeColor="text1"/>
              </w:rPr>
            </w:pPr>
            <w:r w:rsidRPr="00835396">
              <w:rPr>
                <w:color w:val="000000" w:themeColor="text1"/>
              </w:rPr>
              <w:t>5.4 cm</w:t>
            </w:r>
          </w:p>
        </w:tc>
        <w:tc>
          <w:tcPr>
            <w:tcW w:w="2443" w:type="dxa"/>
          </w:tcPr>
          <w:p w14:paraId="11E45B5D" w14:textId="77777777" w:rsidR="00BC5705" w:rsidRPr="00835396" w:rsidRDefault="00BC5705" w:rsidP="00F66A84">
            <w:pPr>
              <w:spacing w:line="360" w:lineRule="auto"/>
              <w:rPr>
                <w:color w:val="000000" w:themeColor="text1"/>
              </w:rPr>
            </w:pPr>
            <w:r w:rsidRPr="00835396">
              <w:rPr>
                <w:color w:val="000000" w:themeColor="text1"/>
              </w:rPr>
              <w:t>5.3/</w:t>
            </w:r>
            <w:r w:rsidR="00BE5D68" w:rsidRPr="00835396">
              <w:rPr>
                <w:color w:val="000000" w:themeColor="text1"/>
              </w:rPr>
              <w:t>5.9</w:t>
            </w:r>
          </w:p>
        </w:tc>
        <w:tc>
          <w:tcPr>
            <w:tcW w:w="2443" w:type="dxa"/>
          </w:tcPr>
          <w:p w14:paraId="0091AD8B" w14:textId="77777777" w:rsidR="00BC5705" w:rsidRPr="00835396" w:rsidRDefault="00BE5D68" w:rsidP="00F66A84">
            <w:pPr>
              <w:spacing w:line="360" w:lineRule="auto"/>
              <w:rPr>
                <w:color w:val="000000" w:themeColor="text1"/>
              </w:rPr>
            </w:pPr>
            <w:r w:rsidRPr="00835396">
              <w:rPr>
                <w:color w:val="000000" w:themeColor="text1"/>
              </w:rPr>
              <w:t>0.92</w:t>
            </w:r>
          </w:p>
        </w:tc>
      </w:tr>
      <w:tr w:rsidR="00BC5705" w:rsidRPr="00835396" w14:paraId="4D859606" w14:textId="77777777" w:rsidTr="00BC5705">
        <w:tc>
          <w:tcPr>
            <w:tcW w:w="2443" w:type="dxa"/>
          </w:tcPr>
          <w:p w14:paraId="047DEB5F" w14:textId="72EC68B9" w:rsidR="00BC5705" w:rsidRPr="00835396" w:rsidRDefault="005542D7" w:rsidP="00F66A84">
            <w:pPr>
              <w:spacing w:line="360" w:lineRule="auto"/>
              <w:rPr>
                <w:color w:val="000000" w:themeColor="text1"/>
              </w:rPr>
            </w:pPr>
            <w:r w:rsidRPr="00835396">
              <w:rPr>
                <w:color w:val="000000" w:themeColor="text1"/>
              </w:rPr>
              <w:t xml:space="preserve">Kodimagnyl </w:t>
            </w:r>
          </w:p>
        </w:tc>
        <w:tc>
          <w:tcPr>
            <w:tcW w:w="2443" w:type="dxa"/>
          </w:tcPr>
          <w:p w14:paraId="6DBB5DAC" w14:textId="77777777" w:rsidR="00BC5705" w:rsidRPr="00835396" w:rsidRDefault="00BE5D68" w:rsidP="00F66A84">
            <w:pPr>
              <w:spacing w:line="360" w:lineRule="auto"/>
              <w:rPr>
                <w:color w:val="000000" w:themeColor="text1"/>
              </w:rPr>
            </w:pPr>
            <w:r w:rsidRPr="00835396">
              <w:rPr>
                <w:color w:val="000000" w:themeColor="text1"/>
              </w:rPr>
              <w:t>4.7 cm</w:t>
            </w:r>
          </w:p>
        </w:tc>
        <w:tc>
          <w:tcPr>
            <w:tcW w:w="2443" w:type="dxa"/>
          </w:tcPr>
          <w:p w14:paraId="4805783C" w14:textId="77777777" w:rsidR="00BC5705" w:rsidRPr="00835396" w:rsidRDefault="00BE5D68" w:rsidP="00F66A84">
            <w:pPr>
              <w:spacing w:line="360" w:lineRule="auto"/>
              <w:rPr>
                <w:color w:val="000000" w:themeColor="text1"/>
              </w:rPr>
            </w:pPr>
            <w:r w:rsidRPr="00835396">
              <w:rPr>
                <w:color w:val="000000" w:themeColor="text1"/>
              </w:rPr>
              <w:t>4.7/5.9</w:t>
            </w:r>
          </w:p>
        </w:tc>
        <w:tc>
          <w:tcPr>
            <w:tcW w:w="2443" w:type="dxa"/>
          </w:tcPr>
          <w:p w14:paraId="14E26D3E" w14:textId="77777777" w:rsidR="00BC5705" w:rsidRPr="00835396" w:rsidRDefault="00BE5D68" w:rsidP="00F66A84">
            <w:pPr>
              <w:spacing w:line="360" w:lineRule="auto"/>
              <w:rPr>
                <w:color w:val="000000" w:themeColor="text1"/>
              </w:rPr>
            </w:pPr>
            <w:r w:rsidRPr="00835396">
              <w:rPr>
                <w:color w:val="000000" w:themeColor="text1"/>
              </w:rPr>
              <w:t>0.78</w:t>
            </w:r>
          </w:p>
        </w:tc>
      </w:tr>
      <w:tr w:rsidR="00BC5705" w:rsidRPr="00835396" w14:paraId="31BB5A39" w14:textId="77777777" w:rsidTr="00BC5705">
        <w:tc>
          <w:tcPr>
            <w:tcW w:w="2443" w:type="dxa"/>
          </w:tcPr>
          <w:p w14:paraId="18D94E5B" w14:textId="7EF4EEBE" w:rsidR="00BC5705" w:rsidRPr="00835396" w:rsidRDefault="005542D7" w:rsidP="00F66A84">
            <w:pPr>
              <w:spacing w:line="360" w:lineRule="auto"/>
              <w:rPr>
                <w:color w:val="000000" w:themeColor="text1"/>
              </w:rPr>
            </w:pPr>
            <w:r w:rsidRPr="00835396">
              <w:rPr>
                <w:color w:val="000000" w:themeColor="text1"/>
              </w:rPr>
              <w:t>panodil</w:t>
            </w:r>
          </w:p>
        </w:tc>
        <w:tc>
          <w:tcPr>
            <w:tcW w:w="2443" w:type="dxa"/>
          </w:tcPr>
          <w:p w14:paraId="639FBB4B" w14:textId="77777777" w:rsidR="00BC5705" w:rsidRPr="00835396" w:rsidRDefault="00BE5D68" w:rsidP="00F66A84">
            <w:pPr>
              <w:spacing w:line="360" w:lineRule="auto"/>
              <w:rPr>
                <w:color w:val="000000" w:themeColor="text1"/>
              </w:rPr>
            </w:pPr>
            <w:r w:rsidRPr="00835396">
              <w:rPr>
                <w:color w:val="000000" w:themeColor="text1"/>
              </w:rPr>
              <w:t>4.3 cm</w:t>
            </w:r>
          </w:p>
        </w:tc>
        <w:tc>
          <w:tcPr>
            <w:tcW w:w="2443" w:type="dxa"/>
          </w:tcPr>
          <w:p w14:paraId="01E11BF8" w14:textId="77777777" w:rsidR="00BC5705" w:rsidRPr="00835396" w:rsidRDefault="00BE5D68" w:rsidP="00F66A84">
            <w:pPr>
              <w:spacing w:line="360" w:lineRule="auto"/>
              <w:rPr>
                <w:color w:val="000000" w:themeColor="text1"/>
              </w:rPr>
            </w:pPr>
            <w:r w:rsidRPr="00835396">
              <w:rPr>
                <w:color w:val="000000" w:themeColor="text1"/>
              </w:rPr>
              <w:t>4.3/5.9</w:t>
            </w:r>
          </w:p>
        </w:tc>
        <w:tc>
          <w:tcPr>
            <w:tcW w:w="2443" w:type="dxa"/>
          </w:tcPr>
          <w:p w14:paraId="33FAA5E7" w14:textId="77777777" w:rsidR="00BC5705" w:rsidRPr="00835396" w:rsidRDefault="00BE5D68" w:rsidP="00F66A84">
            <w:pPr>
              <w:spacing w:line="360" w:lineRule="auto"/>
              <w:rPr>
                <w:color w:val="000000" w:themeColor="text1"/>
              </w:rPr>
            </w:pPr>
            <w:r w:rsidRPr="00835396">
              <w:rPr>
                <w:color w:val="000000" w:themeColor="text1"/>
              </w:rPr>
              <w:t>0.73</w:t>
            </w:r>
          </w:p>
        </w:tc>
      </w:tr>
      <w:tr w:rsidR="00BC5705" w:rsidRPr="00835396" w14:paraId="7096CED1" w14:textId="77777777" w:rsidTr="00BC5705">
        <w:tc>
          <w:tcPr>
            <w:tcW w:w="2443" w:type="dxa"/>
          </w:tcPr>
          <w:p w14:paraId="7B811C3D" w14:textId="0A4C5622" w:rsidR="00BC5705" w:rsidRPr="00835396" w:rsidRDefault="005542D7" w:rsidP="00F66A84">
            <w:pPr>
              <w:spacing w:line="360" w:lineRule="auto"/>
              <w:rPr>
                <w:color w:val="000000" w:themeColor="text1"/>
              </w:rPr>
            </w:pPr>
            <w:r w:rsidRPr="00835396">
              <w:rPr>
                <w:color w:val="000000" w:themeColor="text1"/>
              </w:rPr>
              <w:t>ipren</w:t>
            </w:r>
          </w:p>
        </w:tc>
        <w:tc>
          <w:tcPr>
            <w:tcW w:w="2443" w:type="dxa"/>
          </w:tcPr>
          <w:p w14:paraId="232540B4" w14:textId="77777777" w:rsidR="00BC5705" w:rsidRPr="00835396" w:rsidRDefault="00BE5D68" w:rsidP="00F66A84">
            <w:pPr>
              <w:spacing w:line="360" w:lineRule="auto"/>
              <w:rPr>
                <w:color w:val="000000" w:themeColor="text1"/>
              </w:rPr>
            </w:pPr>
            <w:r w:rsidRPr="00835396">
              <w:rPr>
                <w:color w:val="000000" w:themeColor="text1"/>
              </w:rPr>
              <w:t>5.4 cm</w:t>
            </w:r>
          </w:p>
        </w:tc>
        <w:tc>
          <w:tcPr>
            <w:tcW w:w="2443" w:type="dxa"/>
          </w:tcPr>
          <w:p w14:paraId="67300CA2" w14:textId="77777777" w:rsidR="00BC5705" w:rsidRPr="00835396" w:rsidRDefault="00BE5D68" w:rsidP="00F66A84">
            <w:pPr>
              <w:spacing w:line="360" w:lineRule="auto"/>
              <w:rPr>
                <w:color w:val="000000" w:themeColor="text1"/>
              </w:rPr>
            </w:pPr>
            <w:r w:rsidRPr="00835396">
              <w:rPr>
                <w:color w:val="000000" w:themeColor="text1"/>
              </w:rPr>
              <w:t>5.4/5.9</w:t>
            </w:r>
          </w:p>
        </w:tc>
        <w:tc>
          <w:tcPr>
            <w:tcW w:w="2443" w:type="dxa"/>
          </w:tcPr>
          <w:p w14:paraId="39619B7D" w14:textId="77777777" w:rsidR="00BC5705" w:rsidRPr="00835396" w:rsidRDefault="006029B2" w:rsidP="00F66A84">
            <w:pPr>
              <w:spacing w:line="360" w:lineRule="auto"/>
              <w:rPr>
                <w:color w:val="000000" w:themeColor="text1"/>
              </w:rPr>
            </w:pPr>
            <w:r w:rsidRPr="00835396">
              <w:rPr>
                <w:color w:val="000000" w:themeColor="text1"/>
              </w:rPr>
              <w:t>0.92</w:t>
            </w:r>
          </w:p>
        </w:tc>
      </w:tr>
    </w:tbl>
    <w:p w14:paraId="0E7C465C" w14:textId="77777777" w:rsidR="00427DF3" w:rsidRPr="00835396" w:rsidRDefault="00427DF3" w:rsidP="00F66A84">
      <w:pPr>
        <w:spacing w:line="360" w:lineRule="auto"/>
        <w:rPr>
          <w:color w:val="000000" w:themeColor="text1"/>
        </w:rPr>
      </w:pPr>
    </w:p>
    <w:p w14:paraId="5BED85A8" w14:textId="7C33CBC2" w:rsidR="0004461D" w:rsidRPr="00835396" w:rsidRDefault="00FE6ED3" w:rsidP="00F66A84">
      <w:pPr>
        <w:spacing w:line="360" w:lineRule="auto"/>
        <w:rPr>
          <w:color w:val="000000" w:themeColor="text1"/>
        </w:rPr>
      </w:pPr>
      <w:r w:rsidRPr="00835396">
        <w:rPr>
          <w:color w:val="000000" w:themeColor="text1"/>
        </w:rPr>
        <w:t>Vi</w:t>
      </w:r>
      <w:r w:rsidR="00642040" w:rsidRPr="00835396">
        <w:rPr>
          <w:color w:val="000000" w:themeColor="text1"/>
        </w:rPr>
        <w:t xml:space="preserve"> kan ud fra Rf- værdierne se</w:t>
      </w:r>
      <w:r w:rsidR="006029B2" w:rsidRPr="00835396">
        <w:rPr>
          <w:color w:val="000000" w:themeColor="text1"/>
        </w:rPr>
        <w:t xml:space="preserve"> at ibuprofen har samme Rf tal s</w:t>
      </w:r>
      <w:r w:rsidR="00B03EE6" w:rsidRPr="00835396">
        <w:rPr>
          <w:color w:val="000000" w:themeColor="text1"/>
        </w:rPr>
        <w:t>om I</w:t>
      </w:r>
      <w:r w:rsidR="005542D7" w:rsidRPr="00835396">
        <w:rPr>
          <w:color w:val="000000" w:themeColor="text1"/>
        </w:rPr>
        <w:t>pren</w:t>
      </w:r>
      <w:r w:rsidR="00B03EE6" w:rsidRPr="00835396">
        <w:rPr>
          <w:color w:val="000000" w:themeColor="text1"/>
        </w:rPr>
        <w:t>. D</w:t>
      </w:r>
      <w:r w:rsidR="00CC6688" w:rsidRPr="00835396">
        <w:rPr>
          <w:color w:val="000000" w:themeColor="text1"/>
        </w:rPr>
        <w:t>er</w:t>
      </w:r>
      <w:r w:rsidR="006029B2" w:rsidRPr="00835396">
        <w:rPr>
          <w:color w:val="000000" w:themeColor="text1"/>
        </w:rPr>
        <w:t>a</w:t>
      </w:r>
      <w:r w:rsidR="00CC6688" w:rsidRPr="00835396">
        <w:rPr>
          <w:color w:val="000000" w:themeColor="text1"/>
        </w:rPr>
        <w:t>f</w:t>
      </w:r>
      <w:r w:rsidR="006029B2" w:rsidRPr="00835396">
        <w:rPr>
          <w:color w:val="000000" w:themeColor="text1"/>
        </w:rPr>
        <w:t xml:space="preserve"> kan man si</w:t>
      </w:r>
      <w:r w:rsidR="00B03EE6" w:rsidRPr="00835396">
        <w:rPr>
          <w:color w:val="000000" w:themeColor="text1"/>
        </w:rPr>
        <w:t>ge at de har samme polaritet og</w:t>
      </w:r>
      <w:r w:rsidR="00642040" w:rsidRPr="00835396">
        <w:rPr>
          <w:color w:val="000000" w:themeColor="text1"/>
        </w:rPr>
        <w:t xml:space="preserve"> højst sandsynlig</w:t>
      </w:r>
      <w:r w:rsidR="00B03EE6" w:rsidRPr="00835396">
        <w:rPr>
          <w:color w:val="000000" w:themeColor="text1"/>
        </w:rPr>
        <w:t>t er</w:t>
      </w:r>
      <w:r w:rsidR="00642040" w:rsidRPr="00835396">
        <w:rPr>
          <w:color w:val="000000" w:themeColor="text1"/>
        </w:rPr>
        <w:t xml:space="preserve"> samme stof og ligeså for de andre. </w:t>
      </w:r>
    </w:p>
    <w:p w14:paraId="17BB4946" w14:textId="15B2E843" w:rsidR="00175799" w:rsidRPr="00835396" w:rsidRDefault="0004461D" w:rsidP="00F66A84">
      <w:pPr>
        <w:pStyle w:val="Overskrift1"/>
        <w:spacing w:line="360" w:lineRule="auto"/>
        <w:rPr>
          <w:rFonts w:asciiTheme="minorHAnsi" w:hAnsiTheme="minorHAnsi"/>
          <w:color w:val="000000" w:themeColor="text1"/>
        </w:rPr>
      </w:pPr>
      <w:bookmarkStart w:id="26" w:name="_Toc315939492"/>
      <w:r w:rsidRPr="00835396">
        <w:rPr>
          <w:rFonts w:asciiTheme="minorHAnsi" w:hAnsiTheme="minorHAnsi"/>
          <w:color w:val="000000" w:themeColor="text1"/>
        </w:rPr>
        <w:lastRenderedPageBreak/>
        <w:t xml:space="preserve">Diskussion </w:t>
      </w:r>
      <w:r w:rsidR="00F66A84" w:rsidRPr="00835396">
        <w:rPr>
          <w:rFonts w:asciiTheme="minorHAnsi" w:hAnsiTheme="minorHAnsi"/>
          <w:color w:val="000000" w:themeColor="text1"/>
        </w:rPr>
        <w:t>og vurdering</w:t>
      </w:r>
      <w:bookmarkEnd w:id="26"/>
      <w:r w:rsidR="00F66A84" w:rsidRPr="00835396">
        <w:rPr>
          <w:rFonts w:asciiTheme="minorHAnsi" w:hAnsiTheme="minorHAnsi"/>
          <w:color w:val="000000" w:themeColor="text1"/>
        </w:rPr>
        <w:t xml:space="preserve"> </w:t>
      </w:r>
    </w:p>
    <w:p w14:paraId="52FCF9F1" w14:textId="0BA0A0D3" w:rsidR="00C46786" w:rsidRPr="00835396" w:rsidRDefault="00B03EE6" w:rsidP="00F66A84">
      <w:pPr>
        <w:spacing w:line="360" w:lineRule="auto"/>
        <w:rPr>
          <w:color w:val="000000" w:themeColor="text1"/>
        </w:rPr>
      </w:pPr>
      <w:r w:rsidRPr="00835396">
        <w:rPr>
          <w:color w:val="000000" w:themeColor="text1"/>
        </w:rPr>
        <w:t>Vi har i de</w:t>
      </w:r>
      <w:r w:rsidR="00DE5EC7" w:rsidRPr="00835396">
        <w:rPr>
          <w:color w:val="000000" w:themeColor="text1"/>
        </w:rPr>
        <w:t xml:space="preserve"> forgående</w:t>
      </w:r>
      <w:r w:rsidRPr="00835396">
        <w:rPr>
          <w:color w:val="000000" w:themeColor="text1"/>
        </w:rPr>
        <w:t xml:space="preserve"> afsnit</w:t>
      </w:r>
      <w:r w:rsidR="00DE5EC7" w:rsidRPr="00835396">
        <w:rPr>
          <w:color w:val="000000" w:themeColor="text1"/>
        </w:rPr>
        <w:t xml:space="preserve"> set på den teoretiske fremstilling af para</w:t>
      </w:r>
      <w:r w:rsidRPr="00835396">
        <w:rPr>
          <w:color w:val="000000" w:themeColor="text1"/>
        </w:rPr>
        <w:t>cetamol ud fra 4-aminophenol. V</w:t>
      </w:r>
      <w:r w:rsidR="00DE5EC7" w:rsidRPr="00835396">
        <w:rPr>
          <w:color w:val="000000" w:themeColor="text1"/>
        </w:rPr>
        <w:t>i har ved et</w:t>
      </w:r>
      <w:r w:rsidRPr="00835396">
        <w:rPr>
          <w:color w:val="000000" w:themeColor="text1"/>
        </w:rPr>
        <w:t xml:space="preserve"> forsøg set at det kan fremstilles</w:t>
      </w:r>
      <w:r w:rsidR="00241597" w:rsidRPr="00835396">
        <w:rPr>
          <w:color w:val="000000" w:themeColor="text1"/>
        </w:rPr>
        <w:t xml:space="preserve"> med</w:t>
      </w:r>
      <w:r w:rsidR="00DE5EC7" w:rsidRPr="00835396">
        <w:rPr>
          <w:color w:val="000000" w:themeColor="text1"/>
        </w:rPr>
        <w:t xml:space="preserve"> forholdsvis simple remedier</w:t>
      </w:r>
      <w:r w:rsidR="00241597" w:rsidRPr="00835396">
        <w:rPr>
          <w:color w:val="000000" w:themeColor="text1"/>
        </w:rPr>
        <w:t>. Hvis man tager og sammenligner det rene stof paracetamol med vores produkt</w:t>
      </w:r>
      <w:r w:rsidRPr="00835396">
        <w:rPr>
          <w:color w:val="000000" w:themeColor="text1"/>
        </w:rPr>
        <w:t>,</w:t>
      </w:r>
      <w:r w:rsidR="00241597" w:rsidRPr="00835396">
        <w:rPr>
          <w:color w:val="000000" w:themeColor="text1"/>
        </w:rPr>
        <w:t xml:space="preserve"> får vi at TLC-analysen på vores pr</w:t>
      </w:r>
      <w:r w:rsidR="00642040" w:rsidRPr="00835396">
        <w:rPr>
          <w:color w:val="000000" w:themeColor="text1"/>
        </w:rPr>
        <w:t xml:space="preserve">odukts Rf-værdi var tæt på </w:t>
      </w:r>
      <w:r w:rsidR="00241597" w:rsidRPr="00835396">
        <w:rPr>
          <w:color w:val="000000" w:themeColor="text1"/>
        </w:rPr>
        <w:t>paracetamols</w:t>
      </w:r>
      <w:r w:rsidR="00642040" w:rsidRPr="00835396">
        <w:rPr>
          <w:color w:val="000000" w:themeColor="text1"/>
        </w:rPr>
        <w:t>, 4% afvigelse</w:t>
      </w:r>
      <w:r w:rsidR="00241597" w:rsidRPr="00835396">
        <w:rPr>
          <w:color w:val="000000" w:themeColor="text1"/>
        </w:rPr>
        <w:t>. Tager vi smelt</w:t>
      </w:r>
      <w:r w:rsidR="00241597" w:rsidRPr="00835396">
        <w:rPr>
          <w:color w:val="000000" w:themeColor="text1"/>
        </w:rPr>
        <w:t>e</w:t>
      </w:r>
      <w:r w:rsidR="00241597" w:rsidRPr="00835396">
        <w:rPr>
          <w:color w:val="000000" w:themeColor="text1"/>
        </w:rPr>
        <w:t>punktbestemmelsen  er der også meget stor lighed her, 0.59% afvigelse</w:t>
      </w:r>
      <w:r w:rsidR="00642040" w:rsidRPr="00835396">
        <w:rPr>
          <w:color w:val="000000" w:themeColor="text1"/>
        </w:rPr>
        <w:t>. Det ser ud som om at en stor del af vores produkt er ren paracetamol. Hvis man kan fremskaffe remedierne, kan enhver husholdning fremstille sin egen smertestillende medicin. Et minus er dog at mæng</w:t>
      </w:r>
      <w:r w:rsidRPr="00835396">
        <w:rPr>
          <w:color w:val="000000" w:themeColor="text1"/>
        </w:rPr>
        <w:t>den af det producerede</w:t>
      </w:r>
      <w:r w:rsidR="00642040" w:rsidRPr="00835396">
        <w:rPr>
          <w:color w:val="000000" w:themeColor="text1"/>
        </w:rPr>
        <w:t xml:space="preserve"> </w:t>
      </w:r>
      <w:r w:rsidR="00C46786" w:rsidRPr="00835396">
        <w:rPr>
          <w:color w:val="000000" w:themeColor="text1"/>
        </w:rPr>
        <w:t xml:space="preserve">paracetamol </w:t>
      </w:r>
      <w:r w:rsidR="00642040" w:rsidRPr="00835396">
        <w:rPr>
          <w:color w:val="000000" w:themeColor="text1"/>
        </w:rPr>
        <w:t>er lille</w:t>
      </w:r>
      <w:r w:rsidR="00C46786" w:rsidRPr="00835396">
        <w:rPr>
          <w:color w:val="000000" w:themeColor="text1"/>
        </w:rPr>
        <w:t xml:space="preserve"> i forhold til det teoretiske udbytte. Vores udbytte pr</w:t>
      </w:r>
      <w:r w:rsidR="00C46786" w:rsidRPr="00835396">
        <w:rPr>
          <w:color w:val="000000" w:themeColor="text1"/>
        </w:rPr>
        <w:t>o</w:t>
      </w:r>
      <w:r w:rsidR="00C46786" w:rsidRPr="00835396">
        <w:rPr>
          <w:color w:val="000000" w:themeColor="text1"/>
        </w:rPr>
        <w:t xml:space="preserve">cent </w:t>
      </w:r>
      <w:r w:rsidR="00B25557" w:rsidRPr="00835396">
        <w:rPr>
          <w:color w:val="000000" w:themeColor="text1"/>
        </w:rPr>
        <w:t xml:space="preserve">var på </w:t>
      </w:r>
      <w:r w:rsidR="00C46786" w:rsidRPr="00835396">
        <w:rPr>
          <w:color w:val="000000" w:themeColor="text1"/>
        </w:rPr>
        <w:t xml:space="preserve">13.3%. </w:t>
      </w:r>
    </w:p>
    <w:p w14:paraId="033A3C1A" w14:textId="62137F12" w:rsidR="00B61E4D" w:rsidRPr="00835396" w:rsidRDefault="003E4571" w:rsidP="00F66A84">
      <w:pPr>
        <w:spacing w:line="360" w:lineRule="auto"/>
        <w:rPr>
          <w:color w:val="000000" w:themeColor="text1"/>
        </w:rPr>
      </w:pPr>
      <w:r w:rsidRPr="00835396">
        <w:rPr>
          <w:noProof/>
          <w:color w:val="000000" w:themeColor="text1"/>
        </w:rPr>
        <w:drawing>
          <wp:anchor distT="0" distB="0" distL="114300" distR="114300" simplePos="0" relativeHeight="251675648" behindDoc="0" locked="0" layoutInCell="1" allowOverlap="1" wp14:anchorId="24F742C8" wp14:editId="4272BE12">
            <wp:simplePos x="0" y="0"/>
            <wp:positionH relativeFrom="column">
              <wp:posOffset>2057400</wp:posOffset>
            </wp:positionH>
            <wp:positionV relativeFrom="paragraph">
              <wp:posOffset>1574165</wp:posOffset>
            </wp:positionV>
            <wp:extent cx="3888740" cy="2680335"/>
            <wp:effectExtent l="0" t="0" r="0" b="12065"/>
            <wp:wrapSquare wrapText="bothSides"/>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INDLAND_indl_ggel_880454a.jpg"/>
                    <pic:cNvPicPr/>
                  </pic:nvPicPr>
                  <pic:blipFill>
                    <a:blip r:embed="rId27">
                      <a:extLst>
                        <a:ext uri="{28A0092B-C50C-407E-A947-70E740481C1C}">
                          <a14:useLocalDpi xmlns:a14="http://schemas.microsoft.com/office/drawing/2010/main" val="0"/>
                        </a:ext>
                      </a:extLst>
                    </a:blip>
                    <a:stretch>
                      <a:fillRect/>
                    </a:stretch>
                  </pic:blipFill>
                  <pic:spPr>
                    <a:xfrm>
                      <a:off x="0" y="0"/>
                      <a:ext cx="3888740" cy="2680335"/>
                    </a:xfrm>
                    <a:prstGeom prst="rect">
                      <a:avLst/>
                    </a:prstGeom>
                  </pic:spPr>
                </pic:pic>
              </a:graphicData>
            </a:graphic>
            <wp14:sizeRelH relativeFrom="page">
              <wp14:pctWidth>0</wp14:pctWidth>
            </wp14:sizeRelH>
            <wp14:sizeRelV relativeFrom="page">
              <wp14:pctHeight>0</wp14:pctHeight>
            </wp14:sizeRelV>
          </wp:anchor>
        </w:drawing>
      </w:r>
      <w:r>
        <w:rPr>
          <w:rStyle w:val="Fodnotehenvisning"/>
          <w:color w:val="000000" w:themeColor="text1"/>
        </w:rPr>
        <w:footnoteReference w:id="32"/>
      </w:r>
      <w:r w:rsidR="00C46786" w:rsidRPr="00835396">
        <w:rPr>
          <w:color w:val="000000" w:themeColor="text1"/>
        </w:rPr>
        <w:t>Kigger man på prisen pr. pille i en 20 stk. pakke ligger den på ca. 2 kr. Får man dem på r</w:t>
      </w:r>
      <w:r w:rsidR="00C46786" w:rsidRPr="00835396">
        <w:rPr>
          <w:color w:val="000000" w:themeColor="text1"/>
        </w:rPr>
        <w:t>e</w:t>
      </w:r>
      <w:r w:rsidR="00C46786" w:rsidRPr="00835396">
        <w:rPr>
          <w:color w:val="000000" w:themeColor="text1"/>
        </w:rPr>
        <w:t>cept er prisen under 1/4</w:t>
      </w:r>
      <w:r w:rsidR="00770730" w:rsidRPr="00835396">
        <w:rPr>
          <w:color w:val="000000" w:themeColor="text1"/>
        </w:rPr>
        <w:t>, dette kan skyldes tilsku</w:t>
      </w:r>
      <w:r w:rsidR="00C46786" w:rsidRPr="00835396">
        <w:rPr>
          <w:color w:val="000000" w:themeColor="text1"/>
        </w:rPr>
        <w:t xml:space="preserve">d, men især også den dyre indpakning. </w:t>
      </w:r>
      <w:r w:rsidR="00BF32AB" w:rsidRPr="00835396">
        <w:rPr>
          <w:color w:val="000000" w:themeColor="text1"/>
        </w:rPr>
        <w:t>En begrænsning på pakker med max 20 stk. Håndkøbsmedicin blev indført 30 september 2013. Resultatet af restrektionerne kunne ses allerede året efter</w:t>
      </w:r>
      <w:r w:rsidR="00B25557" w:rsidRPr="00835396">
        <w:rPr>
          <w:color w:val="000000" w:themeColor="text1"/>
        </w:rPr>
        <w:t>,</w:t>
      </w:r>
      <w:r w:rsidR="00BF32AB" w:rsidRPr="00835396">
        <w:rPr>
          <w:color w:val="000000" w:themeColor="text1"/>
        </w:rPr>
        <w:t xml:space="preserve"> </w:t>
      </w:r>
      <w:r w:rsidR="00C83391" w:rsidRPr="00835396">
        <w:rPr>
          <w:color w:val="000000" w:themeColor="text1"/>
        </w:rPr>
        <w:t xml:space="preserve">hvor færre </w:t>
      </w:r>
      <w:r w:rsidR="00B25557" w:rsidRPr="00835396">
        <w:rPr>
          <w:color w:val="000000" w:themeColor="text1"/>
        </w:rPr>
        <w:t xml:space="preserve">personer </w:t>
      </w:r>
      <w:r w:rsidR="00C83391" w:rsidRPr="00835396">
        <w:rPr>
          <w:color w:val="000000" w:themeColor="text1"/>
        </w:rPr>
        <w:t>blev indlagt med forgiftningsskader. Restriktionerne blev inspireret af lande som England og Sverige, hvor det også havde haft en positiv indvirkning. En stor fordel ved kun at sælge 20 stk. pa</w:t>
      </w:r>
      <w:r w:rsidR="00C83391" w:rsidRPr="00835396">
        <w:rPr>
          <w:color w:val="000000" w:themeColor="text1"/>
        </w:rPr>
        <w:t>k</w:t>
      </w:r>
      <w:r w:rsidR="00C83391" w:rsidRPr="00835396">
        <w:rPr>
          <w:color w:val="000000" w:themeColor="text1"/>
        </w:rPr>
        <w:t>ker er at man i</w:t>
      </w:r>
      <w:r w:rsidR="00B25557" w:rsidRPr="00835396">
        <w:rPr>
          <w:color w:val="000000" w:themeColor="text1"/>
        </w:rPr>
        <w:t>kke når over en dødelig dosis. D</w:t>
      </w:r>
      <w:r w:rsidR="00C83391" w:rsidRPr="00835396">
        <w:rPr>
          <w:color w:val="000000" w:themeColor="text1"/>
        </w:rPr>
        <w:t>et kan m</w:t>
      </w:r>
      <w:r w:rsidR="00C83391" w:rsidRPr="00835396">
        <w:rPr>
          <w:color w:val="000000" w:themeColor="text1"/>
        </w:rPr>
        <w:t>å</w:t>
      </w:r>
      <w:r w:rsidR="00C83391" w:rsidRPr="00835396">
        <w:rPr>
          <w:color w:val="000000" w:themeColor="text1"/>
        </w:rPr>
        <w:t>ske forhindre spontane sel</w:t>
      </w:r>
      <w:r w:rsidR="00C83391" w:rsidRPr="00835396">
        <w:rPr>
          <w:color w:val="000000" w:themeColor="text1"/>
        </w:rPr>
        <w:t>v</w:t>
      </w:r>
      <w:r w:rsidR="00C83391" w:rsidRPr="00835396">
        <w:rPr>
          <w:color w:val="000000" w:themeColor="text1"/>
        </w:rPr>
        <w:t xml:space="preserve">mordsforsøg eller utilsigtede overforbrug, uheld med fx børn der får fat i et pilleglas. </w:t>
      </w:r>
      <w:r w:rsidR="001C6BDE" w:rsidRPr="00835396">
        <w:rPr>
          <w:color w:val="000000" w:themeColor="text1"/>
        </w:rPr>
        <w:t>Ligeså harmløse som de sv</w:t>
      </w:r>
      <w:r w:rsidR="001C6BDE" w:rsidRPr="00835396">
        <w:rPr>
          <w:color w:val="000000" w:themeColor="text1"/>
        </w:rPr>
        <w:t>a</w:t>
      </w:r>
      <w:r w:rsidR="001C6BDE" w:rsidRPr="00835396">
        <w:rPr>
          <w:color w:val="000000" w:themeColor="text1"/>
        </w:rPr>
        <w:t>ge analgetika kan være ved anbefalet dosis, ligeså fatale konsekvenser kan disse midler have ved et overforbrug eller en overdosering. Her tænkes især på den tidligere omtalte l</w:t>
      </w:r>
      <w:r w:rsidR="001C6BDE" w:rsidRPr="00835396">
        <w:rPr>
          <w:color w:val="000000" w:themeColor="text1"/>
        </w:rPr>
        <w:t>e</w:t>
      </w:r>
      <w:r w:rsidR="001C6BDE" w:rsidRPr="00835396">
        <w:rPr>
          <w:color w:val="000000" w:themeColor="text1"/>
        </w:rPr>
        <w:t>verskade, hvor paracetamol allerede ved indtagelse af to en halv pakke kan være dødelig.</w:t>
      </w:r>
    </w:p>
    <w:p w14:paraId="30AD1058" w14:textId="055CC749" w:rsidR="00B61E4D" w:rsidRPr="00835396" w:rsidRDefault="008918B1" w:rsidP="00F66A84">
      <w:pPr>
        <w:spacing w:line="360" w:lineRule="auto"/>
        <w:rPr>
          <w:color w:val="000000" w:themeColor="text1"/>
        </w:rPr>
      </w:pPr>
      <w:r w:rsidRPr="00835396">
        <w:rPr>
          <w:color w:val="000000" w:themeColor="text1"/>
        </w:rPr>
        <w:lastRenderedPageBreak/>
        <w:t xml:space="preserve">Hvis Paracetamol blev udviklet i dag, er det ikke sikkert at det </w:t>
      </w:r>
      <w:r w:rsidR="00B25557" w:rsidRPr="00835396">
        <w:rPr>
          <w:color w:val="000000" w:themeColor="text1"/>
        </w:rPr>
        <w:t xml:space="preserve">ville </w:t>
      </w:r>
      <w:r w:rsidRPr="00835396">
        <w:rPr>
          <w:color w:val="000000" w:themeColor="text1"/>
        </w:rPr>
        <w:t xml:space="preserve">kunne købes i håndkøb. </w:t>
      </w:r>
      <w:r w:rsidR="00BB0D52" w:rsidRPr="00835396">
        <w:rPr>
          <w:color w:val="000000" w:themeColor="text1"/>
        </w:rPr>
        <w:t>Hvis De svage analgetika bliver brugt</w:t>
      </w:r>
      <w:r w:rsidR="00B25557" w:rsidRPr="00835396">
        <w:rPr>
          <w:color w:val="000000" w:themeColor="text1"/>
        </w:rPr>
        <w:t xml:space="preserve"> på den rigtige måde kan de forøge</w:t>
      </w:r>
      <w:r w:rsidR="00BB0D52" w:rsidRPr="00835396">
        <w:rPr>
          <w:color w:val="000000" w:themeColor="text1"/>
        </w:rPr>
        <w:t xml:space="preserve"> livskvaliteten</w:t>
      </w:r>
      <w:r w:rsidR="006A2B8F" w:rsidRPr="00835396">
        <w:rPr>
          <w:color w:val="000000" w:themeColor="text1"/>
        </w:rPr>
        <w:t xml:space="preserve"> i form af mindre smerter i hverdagen. Derfor er de svage analgetika, svære at komme udenom, og man skal derfor arbejde på bedre information omkring overdosering.</w:t>
      </w:r>
      <w:r w:rsidR="00B25557" w:rsidRPr="00835396">
        <w:rPr>
          <w:color w:val="000000" w:themeColor="text1"/>
        </w:rPr>
        <w:t xml:space="preserve"> </w:t>
      </w:r>
    </w:p>
    <w:p w14:paraId="4E322F80" w14:textId="77777777" w:rsidR="00BF32AB" w:rsidRPr="00835396" w:rsidRDefault="00BF32AB" w:rsidP="00F66A84">
      <w:pPr>
        <w:pStyle w:val="Overskrift1"/>
        <w:spacing w:line="360" w:lineRule="auto"/>
        <w:rPr>
          <w:rFonts w:asciiTheme="minorHAnsi" w:hAnsiTheme="minorHAnsi"/>
          <w:color w:val="000000" w:themeColor="text1"/>
        </w:rPr>
      </w:pPr>
      <w:bookmarkStart w:id="27" w:name="_Toc315939493"/>
      <w:r w:rsidRPr="00835396">
        <w:rPr>
          <w:rFonts w:asciiTheme="minorHAnsi" w:hAnsiTheme="minorHAnsi"/>
          <w:color w:val="000000" w:themeColor="text1"/>
        </w:rPr>
        <w:t>Konklusion</w:t>
      </w:r>
      <w:bookmarkEnd w:id="27"/>
      <w:r w:rsidRPr="00835396">
        <w:rPr>
          <w:rFonts w:asciiTheme="minorHAnsi" w:hAnsiTheme="minorHAnsi"/>
          <w:color w:val="000000" w:themeColor="text1"/>
        </w:rPr>
        <w:t xml:space="preserve"> </w:t>
      </w:r>
    </w:p>
    <w:p w14:paraId="1F7C6F66" w14:textId="77777777" w:rsidR="00F66A84" w:rsidRPr="00835396" w:rsidRDefault="00E278C5" w:rsidP="00F66A84">
      <w:pPr>
        <w:spacing w:line="360" w:lineRule="auto"/>
        <w:rPr>
          <w:color w:val="000000" w:themeColor="text1"/>
        </w:rPr>
      </w:pPr>
      <w:r w:rsidRPr="00835396">
        <w:rPr>
          <w:color w:val="000000" w:themeColor="text1"/>
        </w:rPr>
        <w:t>Vellykket fremstilling af paracetamol, med tilsyneladende rent produkt. Dog ikke så stor u</w:t>
      </w:r>
      <w:r w:rsidRPr="00835396">
        <w:rPr>
          <w:color w:val="000000" w:themeColor="text1"/>
        </w:rPr>
        <w:t>d</w:t>
      </w:r>
      <w:r w:rsidRPr="00835396">
        <w:rPr>
          <w:color w:val="000000" w:themeColor="text1"/>
        </w:rPr>
        <w:t>bytteprocent.</w:t>
      </w:r>
      <w:r w:rsidR="00F66A84" w:rsidRPr="00835396">
        <w:rPr>
          <w:color w:val="000000" w:themeColor="text1"/>
        </w:rPr>
        <w:t xml:space="preserve"> Det er</w:t>
      </w:r>
      <w:r w:rsidRPr="00835396">
        <w:rPr>
          <w:color w:val="000000" w:themeColor="text1"/>
        </w:rPr>
        <w:t xml:space="preserve"> </w:t>
      </w:r>
      <w:r w:rsidR="00F66A84" w:rsidRPr="00835396">
        <w:rPr>
          <w:color w:val="000000" w:themeColor="text1"/>
        </w:rPr>
        <w:t>meget nemt at fremstille.</w:t>
      </w:r>
    </w:p>
    <w:p w14:paraId="6E49D113" w14:textId="5D897EF6" w:rsidR="00C500B9" w:rsidRPr="00835396" w:rsidRDefault="00E278C5" w:rsidP="001226F4">
      <w:pPr>
        <w:spacing w:line="360" w:lineRule="auto"/>
        <w:rPr>
          <w:color w:val="000000" w:themeColor="text1"/>
        </w:rPr>
      </w:pPr>
      <w:r w:rsidRPr="00835396">
        <w:rPr>
          <w:color w:val="000000" w:themeColor="text1"/>
        </w:rPr>
        <w:t>Jeg kan konkludere at der er helt klare fordele ved brug af paracetamol mod f.eks. hovedpine osv. Problemet er bare de store konsekvenser ved et overfor</w:t>
      </w:r>
      <w:r w:rsidR="00F66A84" w:rsidRPr="00835396">
        <w:rPr>
          <w:color w:val="000000" w:themeColor="text1"/>
        </w:rPr>
        <w:t>brug. H</w:t>
      </w:r>
      <w:r w:rsidR="00B25557" w:rsidRPr="00835396">
        <w:rPr>
          <w:color w:val="000000" w:themeColor="text1"/>
        </w:rPr>
        <w:t>er har tiltaget med</w:t>
      </w:r>
      <w:r w:rsidRPr="00835396">
        <w:rPr>
          <w:color w:val="000000" w:themeColor="text1"/>
        </w:rPr>
        <w:t xml:space="preserve"> mindre pakker været en lille hjælp. Det er et godt alternativ til ibuprofen og acetylsalicylsyre</w:t>
      </w:r>
      <w:r w:rsidR="00B25557" w:rsidRPr="00835396">
        <w:rPr>
          <w:color w:val="000000" w:themeColor="text1"/>
        </w:rPr>
        <w:t>, hvilket dog har bedre anti</w:t>
      </w:r>
      <w:r w:rsidR="006A2B8F" w:rsidRPr="00835396">
        <w:rPr>
          <w:color w:val="000000" w:themeColor="text1"/>
        </w:rPr>
        <w:t>-inflammatorisk virkning, men</w:t>
      </w:r>
      <w:r w:rsidRPr="00835396">
        <w:rPr>
          <w:color w:val="000000" w:themeColor="text1"/>
        </w:rPr>
        <w:t xml:space="preserve"> har en del flere almindelige bivirkninger. Jeg ville derfor sige at paracetamol er et positivt lægemiddel, hvis det bliver indtaget efter anbef</w:t>
      </w:r>
      <w:r w:rsidRPr="00835396">
        <w:rPr>
          <w:color w:val="000000" w:themeColor="text1"/>
        </w:rPr>
        <w:t>a</w:t>
      </w:r>
      <w:r w:rsidRPr="00835396">
        <w:rPr>
          <w:color w:val="000000" w:themeColor="text1"/>
        </w:rPr>
        <w:t>lin</w:t>
      </w:r>
      <w:r w:rsidR="00204B53" w:rsidRPr="00835396">
        <w:rPr>
          <w:color w:val="000000" w:themeColor="text1"/>
        </w:rPr>
        <w:t>gerne</w:t>
      </w:r>
      <w:r w:rsidR="006A2B8F" w:rsidRPr="00835396">
        <w:rPr>
          <w:color w:val="000000" w:themeColor="text1"/>
        </w:rPr>
        <w:t>.</w:t>
      </w:r>
      <w:r w:rsidR="00931467" w:rsidRPr="00835396">
        <w:rPr>
          <w:color w:val="000000" w:themeColor="text1"/>
        </w:rPr>
        <w:t xml:space="preserve"> Man skal huske på at ethvert medikament, der har en virkning også har en bivir</w:t>
      </w:r>
      <w:r w:rsidR="00931467" w:rsidRPr="00835396">
        <w:rPr>
          <w:color w:val="000000" w:themeColor="text1"/>
        </w:rPr>
        <w:t>k</w:t>
      </w:r>
      <w:r w:rsidR="00931467" w:rsidRPr="00835396">
        <w:rPr>
          <w:color w:val="000000" w:themeColor="text1"/>
        </w:rPr>
        <w:t>ning.</w:t>
      </w:r>
    </w:p>
    <w:p w14:paraId="1158C315" w14:textId="77777777" w:rsidR="001226F4" w:rsidRPr="00835396" w:rsidRDefault="001226F4" w:rsidP="001226F4">
      <w:pPr>
        <w:spacing w:line="360" w:lineRule="auto"/>
        <w:rPr>
          <w:color w:val="000000" w:themeColor="text1"/>
        </w:rPr>
      </w:pPr>
    </w:p>
    <w:p w14:paraId="3CA53F0B" w14:textId="77777777" w:rsidR="001226F4" w:rsidRPr="00835396" w:rsidRDefault="001226F4" w:rsidP="001226F4">
      <w:pPr>
        <w:spacing w:line="360" w:lineRule="auto"/>
        <w:rPr>
          <w:color w:val="000000" w:themeColor="text1"/>
        </w:rPr>
      </w:pPr>
    </w:p>
    <w:p w14:paraId="2A706AA1" w14:textId="77777777" w:rsidR="001226F4" w:rsidRPr="00835396" w:rsidRDefault="001226F4" w:rsidP="001226F4">
      <w:pPr>
        <w:spacing w:line="360" w:lineRule="auto"/>
        <w:rPr>
          <w:color w:val="000000" w:themeColor="text1"/>
        </w:rPr>
      </w:pPr>
    </w:p>
    <w:p w14:paraId="35B76FF7" w14:textId="77777777" w:rsidR="001226F4" w:rsidRDefault="001226F4" w:rsidP="001226F4">
      <w:pPr>
        <w:spacing w:line="360" w:lineRule="auto"/>
      </w:pPr>
    </w:p>
    <w:p w14:paraId="594F2986" w14:textId="77777777" w:rsidR="001226F4" w:rsidRDefault="001226F4" w:rsidP="001226F4">
      <w:pPr>
        <w:spacing w:line="360" w:lineRule="auto"/>
      </w:pPr>
    </w:p>
    <w:p w14:paraId="4CF8EEDE" w14:textId="77777777" w:rsidR="001226F4" w:rsidRDefault="001226F4" w:rsidP="001226F4">
      <w:pPr>
        <w:spacing w:line="360" w:lineRule="auto"/>
      </w:pPr>
    </w:p>
    <w:p w14:paraId="04F097CA" w14:textId="77777777" w:rsidR="001226F4" w:rsidRDefault="001226F4" w:rsidP="001226F4">
      <w:pPr>
        <w:spacing w:line="360" w:lineRule="auto"/>
      </w:pPr>
    </w:p>
    <w:p w14:paraId="1CFBCB65" w14:textId="77777777" w:rsidR="001226F4" w:rsidRDefault="001226F4" w:rsidP="001226F4">
      <w:pPr>
        <w:spacing w:line="360" w:lineRule="auto"/>
      </w:pPr>
    </w:p>
    <w:p w14:paraId="02B69F36" w14:textId="77777777" w:rsidR="001226F4" w:rsidRDefault="001226F4" w:rsidP="001226F4">
      <w:pPr>
        <w:spacing w:line="360" w:lineRule="auto"/>
      </w:pPr>
    </w:p>
    <w:p w14:paraId="330692F7" w14:textId="77777777" w:rsidR="001226F4" w:rsidRDefault="001226F4" w:rsidP="001226F4">
      <w:pPr>
        <w:spacing w:line="360" w:lineRule="auto"/>
      </w:pPr>
    </w:p>
    <w:p w14:paraId="1E40D7FD" w14:textId="77777777" w:rsidR="001226F4" w:rsidRDefault="001226F4" w:rsidP="001226F4">
      <w:pPr>
        <w:spacing w:line="360" w:lineRule="auto"/>
      </w:pPr>
    </w:p>
    <w:p w14:paraId="38AACF9D" w14:textId="77777777" w:rsidR="001226F4" w:rsidRDefault="001226F4" w:rsidP="001226F4">
      <w:pPr>
        <w:spacing w:line="360" w:lineRule="auto"/>
      </w:pPr>
    </w:p>
    <w:p w14:paraId="0BEB978D" w14:textId="77777777" w:rsidR="001226F4" w:rsidRDefault="001226F4" w:rsidP="001226F4">
      <w:pPr>
        <w:spacing w:line="360" w:lineRule="auto"/>
      </w:pPr>
    </w:p>
    <w:p w14:paraId="6821A3B5" w14:textId="77777777" w:rsidR="001226F4" w:rsidRDefault="001226F4" w:rsidP="001226F4">
      <w:pPr>
        <w:spacing w:line="360" w:lineRule="auto"/>
      </w:pPr>
    </w:p>
    <w:p w14:paraId="03FDFBE3" w14:textId="77777777" w:rsidR="0088506C" w:rsidRDefault="00505FEA" w:rsidP="00D127F1">
      <w:pPr>
        <w:pStyle w:val="Overskrift1"/>
      </w:pPr>
      <w:bookmarkStart w:id="28" w:name="_Toc315939494"/>
      <w:r>
        <w:lastRenderedPageBreak/>
        <w:t>Litteraturliste</w:t>
      </w:r>
      <w:bookmarkEnd w:id="28"/>
    </w:p>
    <w:p w14:paraId="403D76D0" w14:textId="41B4F554" w:rsidR="00D127F1" w:rsidRDefault="00505FEA" w:rsidP="00D127F1">
      <w:pPr>
        <w:pStyle w:val="Overskrift1"/>
      </w:pPr>
      <w:r>
        <w:t xml:space="preserve"> </w:t>
      </w:r>
    </w:p>
    <w:p w14:paraId="492D80B8" w14:textId="52DD82CD" w:rsidR="00D127F1" w:rsidRDefault="00D127F1" w:rsidP="00D127F1">
      <w:r>
        <w:t xml:space="preserve">Bøger </w:t>
      </w:r>
    </w:p>
    <w:p w14:paraId="1952866F" w14:textId="77777777" w:rsidR="004C3D23" w:rsidRPr="00D127F1" w:rsidRDefault="004C3D23" w:rsidP="00D127F1">
      <w:pPr>
        <w:pStyle w:val="Listeafsnit"/>
        <w:numPr>
          <w:ilvl w:val="0"/>
          <w:numId w:val="3"/>
        </w:numPr>
        <w:spacing w:line="276" w:lineRule="auto"/>
      </w:pPr>
      <w:r>
        <w:t>Egebo Paul Als m.fl. Biologi til tiden 2. Udgave, Nucleus, 2015</w:t>
      </w:r>
    </w:p>
    <w:p w14:paraId="0DFC1A6F" w14:textId="77777777" w:rsidR="004C3D23" w:rsidRPr="005768DC" w:rsidRDefault="004C3D23" w:rsidP="00D127F1">
      <w:pPr>
        <w:pStyle w:val="Listeafsnit"/>
        <w:numPr>
          <w:ilvl w:val="0"/>
          <w:numId w:val="3"/>
        </w:numPr>
        <w:spacing w:line="276" w:lineRule="auto"/>
        <w:rPr>
          <w:color w:val="000000" w:themeColor="text1"/>
        </w:rPr>
      </w:pPr>
      <w:r w:rsidRPr="005768DC">
        <w:rPr>
          <w:color w:val="000000" w:themeColor="text1"/>
        </w:rPr>
        <w:t>Jensen Hans Birger mfl., Lægemiddelkemi, systime</w:t>
      </w:r>
      <w:r>
        <w:rPr>
          <w:color w:val="000000" w:themeColor="text1"/>
        </w:rPr>
        <w:t>,</w:t>
      </w:r>
      <w:r w:rsidRPr="005768DC">
        <w:rPr>
          <w:color w:val="000000" w:themeColor="text1"/>
        </w:rPr>
        <w:t xml:space="preserve"> 1992</w:t>
      </w:r>
    </w:p>
    <w:p w14:paraId="1B8EBA17" w14:textId="77777777" w:rsidR="004C3D23" w:rsidRDefault="004C3D23" w:rsidP="00D127F1">
      <w:pPr>
        <w:pStyle w:val="Listeafsnit"/>
        <w:numPr>
          <w:ilvl w:val="0"/>
          <w:numId w:val="3"/>
        </w:numPr>
        <w:spacing w:line="276" w:lineRule="auto"/>
      </w:pPr>
      <w:r>
        <w:t xml:space="preserve">Kristiansen Kim Rongsted , </w:t>
      </w:r>
      <w:r w:rsidRPr="00D127F1">
        <w:t>Aurum3</w:t>
      </w:r>
      <w:r>
        <w:t>, L&amp;R Udannelse, 2008</w:t>
      </w:r>
    </w:p>
    <w:p w14:paraId="4D85CCD0" w14:textId="77777777" w:rsidR="004C3D23" w:rsidRDefault="004C3D23" w:rsidP="00D127F1">
      <w:pPr>
        <w:pStyle w:val="Listeafsnit"/>
        <w:numPr>
          <w:ilvl w:val="0"/>
          <w:numId w:val="3"/>
        </w:numPr>
        <w:spacing w:line="276" w:lineRule="auto"/>
      </w:pPr>
      <w:r>
        <w:t>Kristiansen Kim Rongsted m.fl., Aurum 2, Malling Beck, 2007</w:t>
      </w:r>
    </w:p>
    <w:p w14:paraId="210F13D7" w14:textId="77777777" w:rsidR="004C3D23" w:rsidRPr="00D127F1" w:rsidRDefault="004C3D23" w:rsidP="00D127F1">
      <w:pPr>
        <w:pStyle w:val="Fodnotetekst"/>
        <w:numPr>
          <w:ilvl w:val="0"/>
          <w:numId w:val="3"/>
        </w:numPr>
      </w:pPr>
      <w:r w:rsidRPr="004C3D23">
        <w:t>Munthe Søren, kemi der virker, kemiforlaget, 2011</w:t>
      </w:r>
    </w:p>
    <w:p w14:paraId="5A78F57F" w14:textId="77777777" w:rsidR="004C3D23" w:rsidRPr="005768DC" w:rsidRDefault="004C3D23" w:rsidP="00D127F1">
      <w:pPr>
        <w:pStyle w:val="Fodnotetekst"/>
        <w:numPr>
          <w:ilvl w:val="0"/>
          <w:numId w:val="3"/>
        </w:numPr>
        <w:rPr>
          <w:color w:val="000000" w:themeColor="text1"/>
        </w:rPr>
      </w:pPr>
      <w:r w:rsidRPr="004F3099">
        <w:rPr>
          <w:rFonts w:cs="Arial"/>
          <w:color w:val="000000" w:themeColor="text1"/>
        </w:rPr>
        <w:t xml:space="preserve">Parbo Henrik m.fl., </w:t>
      </w:r>
      <w:r w:rsidRPr="005768DC">
        <w:rPr>
          <w:color w:val="000000" w:themeColor="text1"/>
        </w:rPr>
        <w:t>Kend kemien 1, gyldendal, 2003</w:t>
      </w:r>
    </w:p>
    <w:p w14:paraId="7EEDE568" w14:textId="77777777" w:rsidR="00D127F1" w:rsidRDefault="00D127F1" w:rsidP="00D127F1"/>
    <w:p w14:paraId="69F38C82" w14:textId="38DB1E7D" w:rsidR="00D127F1" w:rsidRPr="00D127F1" w:rsidRDefault="00D127F1" w:rsidP="00D127F1">
      <w:r>
        <w:t xml:space="preserve">Web sider </w:t>
      </w:r>
    </w:p>
    <w:p w14:paraId="41BCC456" w14:textId="77777777" w:rsidR="004C3D23" w:rsidRDefault="004C3D23" w:rsidP="004C3D23">
      <w:pPr>
        <w:spacing w:line="276" w:lineRule="auto"/>
      </w:pPr>
    </w:p>
    <w:p w14:paraId="422BA155" w14:textId="77777777" w:rsidR="003E4571" w:rsidRPr="003E4571" w:rsidRDefault="003E4571" w:rsidP="00233CF8">
      <w:pPr>
        <w:pStyle w:val="Listeafsnit"/>
        <w:spacing w:line="276" w:lineRule="auto"/>
        <w:rPr>
          <w:color w:val="000000" w:themeColor="text1"/>
        </w:rPr>
      </w:pPr>
    </w:p>
    <w:p w14:paraId="1ED90FC0" w14:textId="77777777" w:rsidR="003E4571" w:rsidRPr="003E4571" w:rsidRDefault="003E4571" w:rsidP="00D127F1">
      <w:pPr>
        <w:pStyle w:val="Fodnotetekst"/>
        <w:numPr>
          <w:ilvl w:val="0"/>
          <w:numId w:val="3"/>
        </w:numPr>
        <w:rPr>
          <w:color w:val="000000" w:themeColor="text1"/>
        </w:rPr>
      </w:pPr>
      <w:r w:rsidRPr="003E4571">
        <w:rPr>
          <w:color w:val="000000" w:themeColor="text1"/>
        </w:rPr>
        <w:t xml:space="preserve">Anonym,  </w:t>
      </w:r>
      <w:hyperlink r:id="rId28" w:history="1">
        <w:r w:rsidRPr="003E4571">
          <w:rPr>
            <w:rStyle w:val="Hyperlink"/>
            <w:color w:val="000000" w:themeColor="text1"/>
          </w:rPr>
          <w:t>http://www.biosite.dk/leksikon/acetylsalicylsyre.htm</w:t>
        </w:r>
      </w:hyperlink>
      <w:r w:rsidRPr="003E4571">
        <w:rPr>
          <w:color w:val="000000" w:themeColor="text1"/>
        </w:rPr>
        <w:t xml:space="preserve"> 16-5-2010 (besøgt 31-1-2016)</w:t>
      </w:r>
    </w:p>
    <w:p w14:paraId="083DF260" w14:textId="77777777" w:rsidR="003E4571" w:rsidRPr="005878F3" w:rsidRDefault="003E4571" w:rsidP="00D127F1">
      <w:pPr>
        <w:pStyle w:val="Fodnotetekst"/>
        <w:numPr>
          <w:ilvl w:val="0"/>
          <w:numId w:val="3"/>
        </w:numPr>
        <w:rPr>
          <w:color w:val="000000" w:themeColor="text1"/>
          <w:lang w:val="en-US"/>
        </w:rPr>
      </w:pPr>
      <w:r w:rsidRPr="005878F3">
        <w:rPr>
          <w:color w:val="000000" w:themeColor="text1"/>
          <w:lang w:val="en-US"/>
        </w:rPr>
        <w:t xml:space="preserve">Anonym, </w:t>
      </w:r>
      <w:r w:rsidRPr="003E4571">
        <w:rPr>
          <w:rFonts w:cs="Times"/>
          <w:bCs/>
          <w:color w:val="000000" w:themeColor="text1"/>
          <w:lang w:val="en-US"/>
        </w:rPr>
        <w:t>Acetaminophen-- Another pharmacologically active compound</w:t>
      </w:r>
      <w:r w:rsidRPr="005878F3">
        <w:rPr>
          <w:color w:val="000000" w:themeColor="text1"/>
          <w:lang w:val="en-US"/>
        </w:rPr>
        <w:t xml:space="preserve">, </w:t>
      </w:r>
      <w:hyperlink r:id="rId29" w:history="1">
        <w:r w:rsidRPr="005878F3">
          <w:rPr>
            <w:rStyle w:val="Hyperlink"/>
            <w:color w:val="000000" w:themeColor="text1"/>
            <w:lang w:val="en-US"/>
          </w:rPr>
          <w:t>http://www.umsl.edu/~orglab/experiments/ACETAMP.html</w:t>
        </w:r>
      </w:hyperlink>
      <w:r w:rsidRPr="005878F3">
        <w:rPr>
          <w:color w:val="000000" w:themeColor="text1"/>
          <w:lang w:val="en-US"/>
        </w:rPr>
        <w:t>, ikke angivet (besøgt 30-1-2016)</w:t>
      </w:r>
    </w:p>
    <w:p w14:paraId="4B87F423" w14:textId="77777777" w:rsidR="003E4571" w:rsidRPr="005878F3" w:rsidRDefault="003E4571" w:rsidP="00D127F1">
      <w:pPr>
        <w:pStyle w:val="Fodnotetekst"/>
        <w:numPr>
          <w:ilvl w:val="0"/>
          <w:numId w:val="3"/>
        </w:numPr>
        <w:rPr>
          <w:color w:val="000000" w:themeColor="text1"/>
          <w:lang w:val="en-US"/>
        </w:rPr>
      </w:pPr>
      <w:r w:rsidRPr="005878F3">
        <w:rPr>
          <w:color w:val="000000" w:themeColor="text1"/>
          <w:lang w:val="en-US"/>
        </w:rPr>
        <w:t xml:space="preserve">Anonym, </w:t>
      </w:r>
      <w:r w:rsidRPr="003E4571">
        <w:rPr>
          <w:rFonts w:cs="Times"/>
          <w:bCs/>
          <w:color w:val="000000" w:themeColor="text1"/>
          <w:lang w:val="en-US"/>
        </w:rPr>
        <w:t>Acetaminophen-- Another pharmacologically active compound</w:t>
      </w:r>
      <w:r w:rsidRPr="005878F3">
        <w:rPr>
          <w:color w:val="000000" w:themeColor="text1"/>
          <w:lang w:val="en-US"/>
        </w:rPr>
        <w:t xml:space="preserve">, </w:t>
      </w:r>
      <w:hyperlink r:id="rId30" w:history="1">
        <w:r w:rsidRPr="005878F3">
          <w:rPr>
            <w:rStyle w:val="Hyperlink"/>
            <w:color w:val="000000" w:themeColor="text1"/>
            <w:lang w:val="en-US"/>
          </w:rPr>
          <w:t>http://www.umsl.edu/~orglab/experiments/ACETAMP.html</w:t>
        </w:r>
      </w:hyperlink>
      <w:r w:rsidRPr="005878F3">
        <w:rPr>
          <w:color w:val="000000" w:themeColor="text1"/>
          <w:lang w:val="en-US"/>
        </w:rPr>
        <w:t>, ikke angivet (besøgt 30-1-2016)</w:t>
      </w:r>
    </w:p>
    <w:p w14:paraId="39ADC373" w14:textId="77777777" w:rsidR="003E4571" w:rsidRPr="003E4571" w:rsidRDefault="003E4571" w:rsidP="00D127F1">
      <w:pPr>
        <w:pStyle w:val="Listeafsnit"/>
        <w:numPr>
          <w:ilvl w:val="0"/>
          <w:numId w:val="3"/>
        </w:numPr>
        <w:spacing w:line="276" w:lineRule="auto"/>
        <w:rPr>
          <w:color w:val="000000" w:themeColor="text1"/>
        </w:rPr>
      </w:pPr>
      <w:r w:rsidRPr="003E4571">
        <w:rPr>
          <w:color w:val="000000" w:themeColor="text1"/>
        </w:rPr>
        <w:t xml:space="preserve">Anonym, </w:t>
      </w:r>
      <w:hyperlink r:id="rId31" w:history="1">
        <w:r w:rsidRPr="003E4571">
          <w:rPr>
            <w:rStyle w:val="Hyperlink"/>
            <w:color w:val="000000" w:themeColor="text1"/>
          </w:rPr>
          <w:t>https://commons.wikimedia.org/wiki/File:Acetanilid.svg</w:t>
        </w:r>
      </w:hyperlink>
      <w:r w:rsidRPr="003E4571">
        <w:rPr>
          <w:color w:val="000000" w:themeColor="text1"/>
        </w:rPr>
        <w:t xml:space="preserve">, </w:t>
      </w:r>
      <w:r w:rsidRPr="005878F3">
        <w:rPr>
          <w:rFonts w:cs="Helvetica"/>
          <w:color w:val="000000" w:themeColor="text1"/>
        </w:rPr>
        <w:t>29-6-2011(besøgt 30-1-2016)</w:t>
      </w:r>
    </w:p>
    <w:p w14:paraId="5A2FD95C" w14:textId="77777777" w:rsidR="003E4571" w:rsidRPr="003E4571" w:rsidRDefault="003E4571" w:rsidP="00D127F1">
      <w:pPr>
        <w:pStyle w:val="Fodnotetekst"/>
        <w:numPr>
          <w:ilvl w:val="0"/>
          <w:numId w:val="3"/>
        </w:numPr>
        <w:rPr>
          <w:color w:val="000000" w:themeColor="text1"/>
        </w:rPr>
      </w:pPr>
      <w:r w:rsidRPr="003E4571">
        <w:rPr>
          <w:color w:val="000000" w:themeColor="text1"/>
        </w:rPr>
        <w:t>Anonym,</w:t>
      </w:r>
      <w:r w:rsidRPr="005878F3">
        <w:rPr>
          <w:rFonts w:cs="Helvetica"/>
          <w:color w:val="000000" w:themeColor="text1"/>
        </w:rPr>
        <w:t xml:space="preserve"> Paracetamol</w:t>
      </w:r>
      <w:r w:rsidRPr="003E4571">
        <w:rPr>
          <w:color w:val="000000" w:themeColor="text1"/>
        </w:rPr>
        <w:t xml:space="preserve">, </w:t>
      </w:r>
      <w:hyperlink r:id="rId32" w:history="1">
        <w:r w:rsidRPr="003E4571">
          <w:rPr>
            <w:rStyle w:val="Hyperlink"/>
            <w:color w:val="000000" w:themeColor="text1"/>
          </w:rPr>
          <w:t>https://da.wikipedia.org/wiki/Paracetamol</w:t>
        </w:r>
      </w:hyperlink>
      <w:r w:rsidRPr="003E4571">
        <w:rPr>
          <w:color w:val="000000" w:themeColor="text1"/>
        </w:rPr>
        <w:t xml:space="preserve">, </w:t>
      </w:r>
      <w:r w:rsidRPr="005878F3">
        <w:rPr>
          <w:rFonts w:cs="Helvetica"/>
          <w:color w:val="000000" w:themeColor="text1"/>
        </w:rPr>
        <w:t>8-9-2014, (besøgt 30-1-2016)</w:t>
      </w:r>
    </w:p>
    <w:p w14:paraId="78B27C4E" w14:textId="77777777" w:rsidR="003E4571" w:rsidRPr="003E4571" w:rsidRDefault="003E4571" w:rsidP="00D127F1">
      <w:pPr>
        <w:pStyle w:val="Fodnotetekst"/>
        <w:numPr>
          <w:ilvl w:val="0"/>
          <w:numId w:val="3"/>
        </w:numPr>
        <w:rPr>
          <w:color w:val="000000" w:themeColor="text1"/>
        </w:rPr>
      </w:pPr>
      <w:r w:rsidRPr="005878F3">
        <w:rPr>
          <w:rFonts w:cs="Times"/>
          <w:color w:val="000000" w:themeColor="text1"/>
        </w:rPr>
        <w:t>Hanberg</w:t>
      </w:r>
      <w:r w:rsidRPr="003E4571">
        <w:rPr>
          <w:color w:val="000000" w:themeColor="text1"/>
        </w:rPr>
        <w:t xml:space="preserve"> </w:t>
      </w:r>
      <w:r w:rsidRPr="005878F3">
        <w:rPr>
          <w:rFonts w:cs="Times"/>
          <w:color w:val="000000" w:themeColor="text1"/>
        </w:rPr>
        <w:t>Gitte</w:t>
      </w:r>
      <w:r w:rsidRPr="003E4571">
        <w:rPr>
          <w:color w:val="000000" w:themeColor="text1"/>
        </w:rPr>
        <w:t xml:space="preserve">, </w:t>
      </w:r>
      <w:hyperlink r:id="rId33" w:history="1">
        <w:r w:rsidRPr="003E4571">
          <w:rPr>
            <w:rStyle w:val="Hyperlink"/>
            <w:color w:val="000000" w:themeColor="text1"/>
          </w:rPr>
          <w:t>http://min.medicin.dk/Medicin/Praeparater/411</w:t>
        </w:r>
      </w:hyperlink>
      <w:r w:rsidRPr="003E4571">
        <w:rPr>
          <w:color w:val="000000" w:themeColor="text1"/>
        </w:rPr>
        <w:t xml:space="preserve">, </w:t>
      </w:r>
      <w:r w:rsidRPr="005878F3">
        <w:rPr>
          <w:rFonts w:cs="Times"/>
          <w:color w:val="000000" w:themeColor="text1"/>
        </w:rPr>
        <w:t xml:space="preserve">2014-07-17 (besøgt 29-1-2016) </w:t>
      </w:r>
    </w:p>
    <w:p w14:paraId="7257AD06" w14:textId="77777777" w:rsidR="003E4571" w:rsidRPr="003E4571" w:rsidRDefault="003E4571" w:rsidP="00D127F1">
      <w:pPr>
        <w:pStyle w:val="Fodnotetekst"/>
        <w:numPr>
          <w:ilvl w:val="0"/>
          <w:numId w:val="3"/>
        </w:numPr>
        <w:rPr>
          <w:color w:val="000000" w:themeColor="text1"/>
        </w:rPr>
      </w:pPr>
      <w:r w:rsidRPr="003E4571">
        <w:rPr>
          <w:color w:val="000000" w:themeColor="text1"/>
        </w:rPr>
        <w:t>H</w:t>
      </w:r>
      <w:r w:rsidRPr="005878F3">
        <w:rPr>
          <w:rFonts w:cs="Times"/>
          <w:color w:val="000000" w:themeColor="text1"/>
        </w:rPr>
        <w:t>anberg</w:t>
      </w:r>
      <w:r w:rsidRPr="003E4571">
        <w:rPr>
          <w:color w:val="000000" w:themeColor="text1"/>
        </w:rPr>
        <w:t xml:space="preserve"> </w:t>
      </w:r>
      <w:r w:rsidRPr="005878F3">
        <w:rPr>
          <w:rFonts w:cs="Times"/>
          <w:color w:val="000000" w:themeColor="text1"/>
        </w:rPr>
        <w:t xml:space="preserve">Gitte, </w:t>
      </w:r>
      <w:hyperlink r:id="rId34" w:anchor="a130" w:history="1">
        <w:r w:rsidRPr="003E4571">
          <w:rPr>
            <w:rStyle w:val="Hyperlink"/>
            <w:color w:val="000000" w:themeColor="text1"/>
          </w:rPr>
          <w:t>http://pro.medicin.dk/Laegemiddelgrupper/grupper/229060#a130</w:t>
        </w:r>
      </w:hyperlink>
      <w:r w:rsidRPr="003E4571">
        <w:rPr>
          <w:color w:val="000000" w:themeColor="text1"/>
        </w:rPr>
        <w:t xml:space="preserve">, </w:t>
      </w:r>
      <w:r w:rsidRPr="005878F3">
        <w:rPr>
          <w:rFonts w:cs="Times"/>
          <w:color w:val="000000" w:themeColor="text1"/>
        </w:rPr>
        <w:t xml:space="preserve">15-01-2015 (besøgt 30-1-2016) </w:t>
      </w:r>
    </w:p>
    <w:p w14:paraId="2895C694" w14:textId="77777777" w:rsidR="003E4571" w:rsidRPr="003E4571" w:rsidRDefault="003E4571" w:rsidP="00D127F1">
      <w:pPr>
        <w:pStyle w:val="Fodnotetekst"/>
        <w:numPr>
          <w:ilvl w:val="0"/>
          <w:numId w:val="3"/>
        </w:numPr>
        <w:rPr>
          <w:color w:val="000000" w:themeColor="text1"/>
        </w:rPr>
      </w:pPr>
      <w:r w:rsidRPr="003E4571">
        <w:rPr>
          <w:color w:val="000000" w:themeColor="text1"/>
        </w:rPr>
        <w:t>H</w:t>
      </w:r>
      <w:r w:rsidRPr="005878F3">
        <w:rPr>
          <w:rFonts w:cs="Times"/>
          <w:color w:val="000000" w:themeColor="text1"/>
        </w:rPr>
        <w:t>anberg</w:t>
      </w:r>
      <w:r w:rsidRPr="003E4571">
        <w:rPr>
          <w:color w:val="000000" w:themeColor="text1"/>
        </w:rPr>
        <w:t xml:space="preserve"> </w:t>
      </w:r>
      <w:r w:rsidRPr="005878F3">
        <w:rPr>
          <w:rFonts w:cs="Times"/>
          <w:color w:val="000000" w:themeColor="text1"/>
        </w:rPr>
        <w:t>Gitte</w:t>
      </w:r>
      <w:r w:rsidRPr="003E4571">
        <w:rPr>
          <w:color w:val="000000" w:themeColor="text1"/>
        </w:rPr>
        <w:t xml:space="preserve">, </w:t>
      </w:r>
      <w:r w:rsidRPr="005878F3">
        <w:rPr>
          <w:rFonts w:cs="Times"/>
          <w:color w:val="000000" w:themeColor="text1"/>
        </w:rPr>
        <w:t>Paracetamol (forgiftninger),</w:t>
      </w:r>
      <w:r w:rsidRPr="003E4571">
        <w:rPr>
          <w:color w:val="000000" w:themeColor="text1"/>
        </w:rPr>
        <w:t xml:space="preserve"> </w:t>
      </w:r>
      <w:hyperlink r:id="rId35" w:history="1">
        <w:r w:rsidRPr="003E4571">
          <w:rPr>
            <w:rStyle w:val="Hyperlink"/>
            <w:color w:val="000000" w:themeColor="text1"/>
          </w:rPr>
          <w:t>http://pro.medicin.dk/specielleemner/emner/315666</w:t>
        </w:r>
      </w:hyperlink>
      <w:r w:rsidRPr="003E4571">
        <w:rPr>
          <w:color w:val="000000" w:themeColor="text1"/>
        </w:rPr>
        <w:t xml:space="preserve">, </w:t>
      </w:r>
      <w:r w:rsidRPr="005878F3">
        <w:rPr>
          <w:rFonts w:cs="Times"/>
          <w:color w:val="000000" w:themeColor="text1"/>
        </w:rPr>
        <w:t>23-04-2015 (besøgt 31-1-2016)</w:t>
      </w:r>
    </w:p>
    <w:p w14:paraId="14EFD7F0" w14:textId="77777777" w:rsidR="003E4571" w:rsidRPr="003E4571" w:rsidRDefault="003E4571" w:rsidP="00D127F1">
      <w:pPr>
        <w:pStyle w:val="Fodnotetekst"/>
        <w:numPr>
          <w:ilvl w:val="0"/>
          <w:numId w:val="3"/>
        </w:numPr>
        <w:rPr>
          <w:color w:val="000000" w:themeColor="text1"/>
        </w:rPr>
      </w:pPr>
      <w:r w:rsidRPr="003E4571">
        <w:rPr>
          <w:color w:val="000000" w:themeColor="text1"/>
        </w:rPr>
        <w:t xml:space="preserve">Hanberg, Gitte, </w:t>
      </w:r>
      <w:r w:rsidRPr="005878F3">
        <w:rPr>
          <w:rFonts w:cs="Lucida Sans Unicode"/>
          <w:color w:val="000000" w:themeColor="text1"/>
        </w:rPr>
        <w:t>Ibuprofen "Actavis"</w:t>
      </w:r>
      <w:r w:rsidRPr="003E4571">
        <w:rPr>
          <w:color w:val="000000" w:themeColor="text1"/>
        </w:rPr>
        <w:t xml:space="preserve"> </w:t>
      </w:r>
      <w:hyperlink r:id="rId36" w:history="1">
        <w:r w:rsidRPr="003E4571">
          <w:rPr>
            <w:rStyle w:val="Hyperlink"/>
            <w:color w:val="000000" w:themeColor="text1"/>
          </w:rPr>
          <w:t>http://www.apoteket.dk/Laegemidler/Medicinhaandbogen/MedicineHandbookItemPage.aspx?Id=411</w:t>
        </w:r>
      </w:hyperlink>
      <w:r w:rsidRPr="003E4571">
        <w:rPr>
          <w:color w:val="000000" w:themeColor="text1"/>
        </w:rPr>
        <w:t xml:space="preserve"> (besøgt 30-1-2016)</w:t>
      </w:r>
    </w:p>
    <w:p w14:paraId="503BC031" w14:textId="77777777" w:rsidR="003E4571" w:rsidRPr="003E4571" w:rsidRDefault="003E4571" w:rsidP="00D127F1">
      <w:pPr>
        <w:pStyle w:val="Fodnotetekst"/>
        <w:numPr>
          <w:ilvl w:val="0"/>
          <w:numId w:val="3"/>
        </w:numPr>
        <w:rPr>
          <w:color w:val="000000" w:themeColor="text1"/>
        </w:rPr>
      </w:pPr>
      <w:r w:rsidRPr="003E4571">
        <w:rPr>
          <w:color w:val="000000" w:themeColor="text1"/>
        </w:rPr>
        <w:t xml:space="preserve">Handberg Gitte m.fl., </w:t>
      </w:r>
      <w:hyperlink r:id="rId37" w:history="1">
        <w:r w:rsidRPr="003E4571">
          <w:rPr>
            <w:rStyle w:val="Hyperlink"/>
            <w:color w:val="000000" w:themeColor="text1"/>
          </w:rPr>
          <w:t>http://pro.medicin.dk/Laegemiddelgrupper/Grupper/226500</w:t>
        </w:r>
      </w:hyperlink>
      <w:r w:rsidRPr="003E4571">
        <w:rPr>
          <w:color w:val="000000" w:themeColor="text1"/>
        </w:rPr>
        <w:t xml:space="preserve">, 15-1-2015 (besøgt 30-1-2016) </w:t>
      </w:r>
    </w:p>
    <w:p w14:paraId="1F4905DF" w14:textId="77777777" w:rsidR="003E4571" w:rsidRPr="003E4571" w:rsidRDefault="003E4571" w:rsidP="00D127F1">
      <w:pPr>
        <w:pStyle w:val="Fodnotetekst"/>
        <w:numPr>
          <w:ilvl w:val="0"/>
          <w:numId w:val="3"/>
        </w:numPr>
        <w:rPr>
          <w:color w:val="000000" w:themeColor="text1"/>
        </w:rPr>
      </w:pPr>
      <w:r w:rsidRPr="003E4571">
        <w:rPr>
          <w:color w:val="000000" w:themeColor="text1"/>
        </w:rPr>
        <w:t xml:space="preserve">Jappe </w:t>
      </w:r>
      <w:hyperlink r:id="rId38" w:history="1">
        <w:r w:rsidRPr="005878F3">
          <w:rPr>
            <w:rFonts w:cs="Arial"/>
            <w:color w:val="000000" w:themeColor="text1"/>
          </w:rPr>
          <w:t>Emma Christine</w:t>
        </w:r>
      </w:hyperlink>
      <w:r w:rsidRPr="005878F3">
        <w:rPr>
          <w:rFonts w:cs="Arial"/>
          <w:color w:val="000000" w:themeColor="text1"/>
        </w:rPr>
        <w:t xml:space="preserve">, </w:t>
      </w:r>
      <w:hyperlink r:id="rId39" w:history="1">
        <w:r w:rsidRPr="003E4571">
          <w:rPr>
            <w:rStyle w:val="Hyperlink"/>
            <w:color w:val="000000" w:themeColor="text1"/>
            <w:u w:val="none"/>
          </w:rPr>
          <w:t>http://www.biotechacademy.dk/Bioindeks/Drughunters/udvikling_af_nye_laegemidler/hvordan_virker_laegemidler</w:t>
        </w:r>
      </w:hyperlink>
      <w:r w:rsidRPr="003E4571">
        <w:rPr>
          <w:color w:val="000000" w:themeColor="text1"/>
        </w:rPr>
        <w:t xml:space="preserve">, </w:t>
      </w:r>
      <w:r w:rsidRPr="005878F3">
        <w:rPr>
          <w:rFonts w:cs="Arial"/>
          <w:color w:val="000000" w:themeColor="text1"/>
        </w:rPr>
        <w:t xml:space="preserve">1-4-2014 (besøgt 30-1-2016) </w:t>
      </w:r>
    </w:p>
    <w:p w14:paraId="4F730F55" w14:textId="77777777" w:rsidR="003E4571" w:rsidRPr="003E4571" w:rsidRDefault="003E4571" w:rsidP="00D127F1">
      <w:pPr>
        <w:pStyle w:val="Fodnotetekst"/>
        <w:numPr>
          <w:ilvl w:val="0"/>
          <w:numId w:val="3"/>
        </w:numPr>
        <w:rPr>
          <w:color w:val="000000" w:themeColor="text1"/>
        </w:rPr>
      </w:pPr>
      <w:r w:rsidRPr="003E4571">
        <w:rPr>
          <w:color w:val="000000" w:themeColor="text1"/>
        </w:rPr>
        <w:t>Larsen Henrik,”</w:t>
      </w:r>
      <w:r w:rsidRPr="005878F3">
        <w:rPr>
          <w:rFonts w:cs="Times"/>
          <w:color w:val="000000" w:themeColor="text1"/>
        </w:rPr>
        <w:t>Almindelige hovedpinepiller forbindes med barnløshed”</w:t>
      </w:r>
      <w:r w:rsidRPr="003E4571">
        <w:rPr>
          <w:color w:val="000000" w:themeColor="text1"/>
        </w:rPr>
        <w:t xml:space="preserve"> </w:t>
      </w:r>
      <w:hyperlink r:id="rId40" w:history="1">
        <w:r w:rsidRPr="003E4571">
          <w:rPr>
            <w:rStyle w:val="Hyperlink"/>
            <w:color w:val="000000" w:themeColor="text1"/>
          </w:rPr>
          <w:t>http://politiken.dk/viden/ECE3001170/almindelige-hovedpinepiller-forbindes-med-barnloeshed/</w:t>
        </w:r>
      </w:hyperlink>
      <w:r w:rsidRPr="003E4571">
        <w:rPr>
          <w:color w:val="000000" w:themeColor="text1"/>
        </w:rPr>
        <w:t xml:space="preserve"> ,</w:t>
      </w:r>
      <w:r w:rsidRPr="005878F3">
        <w:rPr>
          <w:rFonts w:cs="Times"/>
          <w:color w:val="000000" w:themeColor="text1"/>
        </w:rPr>
        <w:t xml:space="preserve"> Politikken, 5-1- 2016 (besøgt 30-1-2016) </w:t>
      </w:r>
    </w:p>
    <w:p w14:paraId="0C20091F" w14:textId="77777777" w:rsidR="003E4571" w:rsidRPr="003E4571" w:rsidRDefault="003E4571" w:rsidP="004C3D23">
      <w:pPr>
        <w:pStyle w:val="Listeafsnit"/>
        <w:numPr>
          <w:ilvl w:val="0"/>
          <w:numId w:val="3"/>
        </w:numPr>
        <w:spacing w:line="276" w:lineRule="auto"/>
        <w:rPr>
          <w:color w:val="000000" w:themeColor="text1"/>
        </w:rPr>
      </w:pPr>
      <w:r w:rsidRPr="003E4571">
        <w:rPr>
          <w:color w:val="000000" w:themeColor="text1"/>
        </w:rPr>
        <w:lastRenderedPageBreak/>
        <w:t xml:space="preserve">Lægehåndbogen, </w:t>
      </w:r>
      <w:hyperlink r:id="rId41" w:history="1">
        <w:r w:rsidRPr="003E4571">
          <w:rPr>
            <w:rStyle w:val="Hyperlink"/>
            <w:color w:val="000000" w:themeColor="text1"/>
          </w:rPr>
          <w:t>https://www.sundhed.dk/sundhedsfaglig/laegehaandbogen/mave-tarm/tilstande-og-sygdomme/mavesaek/mavesaar/</w:t>
        </w:r>
      </w:hyperlink>
      <w:r w:rsidRPr="003E4571">
        <w:rPr>
          <w:rStyle w:val="Hyperlink"/>
          <w:color w:val="000000" w:themeColor="text1"/>
        </w:rPr>
        <w:t>,</w:t>
      </w:r>
      <w:r w:rsidRPr="005878F3">
        <w:rPr>
          <w:rFonts w:ascii="Arial" w:hAnsi="Arial" w:cs="Arial"/>
          <w:color w:val="000000" w:themeColor="text1"/>
        </w:rPr>
        <w:t xml:space="preserve"> 28.08.2015 (besøgt 1-2-2016)</w:t>
      </w:r>
    </w:p>
    <w:p w14:paraId="440AAA8D" w14:textId="77777777" w:rsidR="003E4571" w:rsidRPr="003E4571" w:rsidRDefault="003E4571" w:rsidP="00D127F1">
      <w:pPr>
        <w:pStyle w:val="Listeafsnit"/>
        <w:widowControl w:val="0"/>
        <w:numPr>
          <w:ilvl w:val="0"/>
          <w:numId w:val="3"/>
        </w:numPr>
        <w:autoSpaceDE w:val="0"/>
        <w:autoSpaceDN w:val="0"/>
        <w:adjustRightInd w:val="0"/>
        <w:spacing w:after="240"/>
        <w:rPr>
          <w:rFonts w:cs="Times"/>
          <w:color w:val="000000" w:themeColor="text1"/>
        </w:rPr>
      </w:pPr>
      <w:r w:rsidRPr="003E4571">
        <w:rPr>
          <w:rFonts w:cs="Times New Roman"/>
          <w:color w:val="000000" w:themeColor="text1"/>
        </w:rPr>
        <w:t xml:space="preserve">Nielsen Keld, </w:t>
      </w:r>
      <w:r w:rsidRPr="003E4571">
        <w:rPr>
          <w:rFonts w:cs="Times"/>
          <w:bCs/>
          <w:color w:val="000000" w:themeColor="text1"/>
        </w:rPr>
        <w:t>Funktionelle grupper i den gymnasiale kemi”</w:t>
      </w:r>
      <w:r w:rsidRPr="003E4571">
        <w:rPr>
          <w:rFonts w:cs="Times New Roman"/>
          <w:color w:val="000000" w:themeColor="text1"/>
        </w:rPr>
        <w:t xml:space="preserve"> undervisnings ministeriet, 8-1-2011 (besøgt 30-1-2016)</w:t>
      </w:r>
    </w:p>
    <w:p w14:paraId="683DB737" w14:textId="77777777" w:rsidR="003E4571" w:rsidRPr="003E4571" w:rsidRDefault="003E4571" w:rsidP="00D127F1">
      <w:pPr>
        <w:pStyle w:val="Listeafsnit"/>
        <w:numPr>
          <w:ilvl w:val="0"/>
          <w:numId w:val="3"/>
        </w:numPr>
        <w:spacing w:line="276" w:lineRule="auto"/>
        <w:rPr>
          <w:color w:val="000000" w:themeColor="text1"/>
        </w:rPr>
      </w:pPr>
      <w:r w:rsidRPr="003E4571">
        <w:rPr>
          <w:color w:val="000000" w:themeColor="text1"/>
        </w:rPr>
        <w:t xml:space="preserve">Rasmussen Lars, </w:t>
      </w:r>
      <w:hyperlink r:id="rId42" w:history="1">
        <w:r w:rsidRPr="003E4571">
          <w:rPr>
            <w:rStyle w:val="Hyperlink"/>
            <w:color w:val="000000" w:themeColor="text1"/>
          </w:rPr>
          <w:t>http://politiken.dk/forbrugogliv/sundhedogmotion/ECE2410347/faerre-forsoeger-selvmord-med-smertepiller/</w:t>
        </w:r>
      </w:hyperlink>
      <w:r w:rsidRPr="003E4571">
        <w:rPr>
          <w:color w:val="000000" w:themeColor="text1"/>
        </w:rPr>
        <w:t xml:space="preserve"> </w:t>
      </w:r>
      <w:r w:rsidRPr="005878F3">
        <w:rPr>
          <w:rFonts w:ascii="Times" w:hAnsi="Times" w:cs="Times"/>
          <w:color w:val="000000" w:themeColor="text1"/>
        </w:rPr>
        <w:t>30. SEP. 2014 (besøgt 1-1-2016)</w:t>
      </w:r>
    </w:p>
    <w:p w14:paraId="22AAAA93" w14:textId="77777777" w:rsidR="003E4571" w:rsidRPr="003E4571" w:rsidRDefault="003E4571" w:rsidP="00956B02">
      <w:pPr>
        <w:pStyle w:val="Listeafsnit"/>
        <w:numPr>
          <w:ilvl w:val="0"/>
          <w:numId w:val="3"/>
        </w:numPr>
        <w:spacing w:line="276" w:lineRule="auto"/>
        <w:rPr>
          <w:color w:val="000000" w:themeColor="text1"/>
        </w:rPr>
      </w:pPr>
      <w:r w:rsidRPr="003E4571">
        <w:rPr>
          <w:color w:val="000000" w:themeColor="text1"/>
        </w:rPr>
        <w:t>R</w:t>
      </w:r>
      <w:r w:rsidRPr="005878F3">
        <w:rPr>
          <w:rFonts w:cs="Times"/>
          <w:color w:val="000000" w:themeColor="text1"/>
        </w:rPr>
        <w:t>itzau jelly, Smertestillende midler, der burde kunne tages, kan give hormonforsty</w:t>
      </w:r>
      <w:r w:rsidRPr="005878F3">
        <w:rPr>
          <w:rFonts w:cs="Times"/>
          <w:color w:val="000000" w:themeColor="text1"/>
        </w:rPr>
        <w:t>r</w:t>
      </w:r>
      <w:r w:rsidRPr="005878F3">
        <w:rPr>
          <w:rFonts w:cs="Times"/>
          <w:color w:val="000000" w:themeColor="text1"/>
        </w:rPr>
        <w:t>relser</w:t>
      </w:r>
      <w:r w:rsidRPr="003E4571">
        <w:rPr>
          <w:color w:val="000000" w:themeColor="text1"/>
        </w:rPr>
        <w:t xml:space="preserve"> </w:t>
      </w:r>
      <w:hyperlink r:id="rId43" w:history="1">
        <w:r w:rsidRPr="003E4571">
          <w:rPr>
            <w:rStyle w:val="Hyperlink"/>
            <w:color w:val="000000" w:themeColor="text1"/>
          </w:rPr>
          <w:t>http://nyheder.tv2.dk/article.php/id-34834287%3Asmertemedicin-truer-drengefostre.html?rss</w:t>
        </w:r>
      </w:hyperlink>
      <w:r w:rsidRPr="003E4571">
        <w:rPr>
          <w:color w:val="000000" w:themeColor="text1"/>
        </w:rPr>
        <w:t>=, 8-11-2010 (besøgt 30-1-2016)</w:t>
      </w:r>
    </w:p>
    <w:p w14:paraId="085E8AF8" w14:textId="77777777" w:rsidR="003E4571" w:rsidRPr="003E4571" w:rsidRDefault="003E4571" w:rsidP="00741E40">
      <w:pPr>
        <w:pStyle w:val="Listeafsnit"/>
        <w:numPr>
          <w:ilvl w:val="0"/>
          <w:numId w:val="3"/>
        </w:numPr>
        <w:spacing w:line="276" w:lineRule="auto"/>
        <w:rPr>
          <w:color w:val="000000" w:themeColor="text1"/>
        </w:rPr>
      </w:pPr>
      <w:r w:rsidRPr="003E4571">
        <w:rPr>
          <w:rFonts w:cs="Arial"/>
          <w:color w:val="000000" w:themeColor="text1"/>
        </w:rPr>
        <w:t>Schroeder</w:t>
      </w:r>
      <w:r w:rsidRPr="003E4571">
        <w:rPr>
          <w:color w:val="000000" w:themeColor="text1"/>
        </w:rPr>
        <w:t xml:space="preserve"> </w:t>
      </w:r>
      <w:r w:rsidRPr="003E4571">
        <w:rPr>
          <w:rFonts w:cs="Arial"/>
          <w:color w:val="000000" w:themeColor="text1"/>
        </w:rPr>
        <w:t>Torben V,</w:t>
      </w:r>
      <w:r w:rsidRPr="003E4571">
        <w:rPr>
          <w:color w:val="000000" w:themeColor="text1"/>
        </w:rPr>
        <w:t xml:space="preserve"> </w:t>
      </w:r>
      <w:hyperlink r:id="rId44" w:history="1">
        <w:r w:rsidRPr="003E4571">
          <w:rPr>
            <w:rStyle w:val="Hyperlink"/>
            <w:color w:val="000000" w:themeColor="text1"/>
          </w:rPr>
          <w:t>https://www.sundhed.dk/borger/sygdomme-a-aa/sundhedsoplysning/medicininformationer/laegemidler/acetylsalicylsyre/</w:t>
        </w:r>
      </w:hyperlink>
      <w:r w:rsidRPr="003E4571">
        <w:rPr>
          <w:color w:val="000000" w:themeColor="text1"/>
        </w:rPr>
        <w:t>,</w:t>
      </w:r>
      <w:r w:rsidRPr="003E4571">
        <w:rPr>
          <w:rFonts w:cs="Arial"/>
          <w:color w:val="000000" w:themeColor="text1"/>
        </w:rPr>
        <w:t xml:space="preserve"> 18-08-2014 (besøgt 30-1-2016)</w:t>
      </w:r>
    </w:p>
    <w:p w14:paraId="2E05FD19" w14:textId="77777777" w:rsidR="003E4571" w:rsidRPr="005878F3" w:rsidRDefault="003E4571" w:rsidP="00D127F1">
      <w:pPr>
        <w:pStyle w:val="Fodnotetekst"/>
        <w:numPr>
          <w:ilvl w:val="0"/>
          <w:numId w:val="3"/>
        </w:numPr>
        <w:rPr>
          <w:rFonts w:cs="Times"/>
          <w:color w:val="000000" w:themeColor="text1"/>
        </w:rPr>
      </w:pPr>
      <w:r w:rsidRPr="003E4571">
        <w:rPr>
          <w:color w:val="000000" w:themeColor="text1"/>
        </w:rPr>
        <w:t>S</w:t>
      </w:r>
      <w:r w:rsidRPr="005878F3">
        <w:rPr>
          <w:rFonts w:cs="Arial"/>
          <w:color w:val="000000" w:themeColor="text1"/>
        </w:rPr>
        <w:t>jøgren Per, “</w:t>
      </w:r>
      <w:r w:rsidRPr="005878F3">
        <w:rPr>
          <w:rFonts w:cs="Times"/>
          <w:color w:val="000000" w:themeColor="text1"/>
        </w:rPr>
        <w:t>Smertestillende, receptfrie” https://www.sundhed.dk/borger/sygdomme-a-aa/undersoegelser/kirurgi/bedoevelse-og-smerter/smertestillende-receptfrie/,</w:t>
      </w:r>
      <w:r w:rsidRPr="005878F3">
        <w:rPr>
          <w:rFonts w:cs="Arial"/>
          <w:color w:val="000000" w:themeColor="text1"/>
        </w:rPr>
        <w:t xml:space="preserve"> 31-07-2012 (besøgt 31-1-2016)</w:t>
      </w:r>
    </w:p>
    <w:p w14:paraId="36CB79FB" w14:textId="77777777" w:rsidR="003E4571" w:rsidRPr="003E4571" w:rsidRDefault="003E4571" w:rsidP="00D127F1">
      <w:pPr>
        <w:pStyle w:val="Listeafsnit"/>
        <w:numPr>
          <w:ilvl w:val="0"/>
          <w:numId w:val="3"/>
        </w:numPr>
        <w:spacing w:line="276" w:lineRule="auto"/>
        <w:rPr>
          <w:color w:val="000000" w:themeColor="text1"/>
        </w:rPr>
      </w:pPr>
      <w:r w:rsidRPr="004F3099">
        <w:rPr>
          <w:rFonts w:cs="Arial"/>
          <w:color w:val="000000" w:themeColor="text1"/>
        </w:rPr>
        <w:t>Spohn Georg,</w:t>
      </w:r>
      <w:r w:rsidRPr="003E4571">
        <w:rPr>
          <w:color w:val="000000" w:themeColor="text1"/>
        </w:rPr>
        <w:t xml:space="preserve"> </w:t>
      </w:r>
      <w:hyperlink r:id="rId45" w:history="1">
        <w:r w:rsidRPr="003E4571">
          <w:rPr>
            <w:rStyle w:val="Hyperlink"/>
            <w:color w:val="000000" w:themeColor="text1"/>
          </w:rPr>
          <w:t>http://de.oddb.org/de/drugs/fachinfo/uid/59530</w:t>
        </w:r>
      </w:hyperlink>
      <w:r w:rsidRPr="003E4571">
        <w:rPr>
          <w:color w:val="000000" w:themeColor="text1"/>
        </w:rPr>
        <w:t xml:space="preserve"> , 2-2-2007 (besøgt 29-1-2016)</w:t>
      </w:r>
    </w:p>
    <w:p w14:paraId="04C2C6B5" w14:textId="77777777" w:rsidR="00233CF8" w:rsidRDefault="00233CF8" w:rsidP="00233CF8">
      <w:pPr>
        <w:pStyle w:val="Listeafsnit"/>
        <w:spacing w:line="276" w:lineRule="auto"/>
      </w:pPr>
    </w:p>
    <w:p w14:paraId="3F4DC953" w14:textId="77777777" w:rsidR="00233CF8" w:rsidRDefault="00233CF8" w:rsidP="00233CF8">
      <w:pPr>
        <w:pStyle w:val="Listeafsnit"/>
        <w:spacing w:line="276" w:lineRule="auto"/>
      </w:pPr>
    </w:p>
    <w:p w14:paraId="26313824" w14:textId="19833145" w:rsidR="00233CF8" w:rsidRPr="004730C2" w:rsidRDefault="004730C2" w:rsidP="00233CF8">
      <w:pPr>
        <w:pStyle w:val="Listeafsnit"/>
        <w:spacing w:line="276" w:lineRule="auto"/>
        <w:rPr>
          <w:vertAlign w:val="subscript"/>
        </w:rPr>
      </w:pPr>
      <w:r>
        <w:t xml:space="preserve">Tegn 29.304 = 12.21 </w:t>
      </w:r>
    </w:p>
    <w:p w14:paraId="49437F64" w14:textId="77777777" w:rsidR="00233CF8" w:rsidRDefault="00233CF8" w:rsidP="00233CF8">
      <w:pPr>
        <w:pStyle w:val="Listeafsnit"/>
        <w:spacing w:line="276" w:lineRule="auto"/>
      </w:pPr>
    </w:p>
    <w:p w14:paraId="3D7AEFA7" w14:textId="77777777" w:rsidR="00233CF8" w:rsidRDefault="00233CF8" w:rsidP="00233CF8">
      <w:pPr>
        <w:pStyle w:val="Listeafsnit"/>
        <w:spacing w:line="276" w:lineRule="auto"/>
      </w:pPr>
    </w:p>
    <w:p w14:paraId="3048A8B8" w14:textId="77777777" w:rsidR="00233CF8" w:rsidRDefault="00233CF8" w:rsidP="00233CF8">
      <w:pPr>
        <w:pStyle w:val="Listeafsnit"/>
        <w:spacing w:line="276" w:lineRule="auto"/>
      </w:pPr>
    </w:p>
    <w:p w14:paraId="6E7D6685" w14:textId="77777777" w:rsidR="00233CF8" w:rsidRDefault="00233CF8" w:rsidP="00233CF8">
      <w:pPr>
        <w:pStyle w:val="Listeafsnit"/>
        <w:spacing w:line="276" w:lineRule="auto"/>
      </w:pPr>
    </w:p>
    <w:p w14:paraId="5BD2E7B0" w14:textId="77777777" w:rsidR="00233CF8" w:rsidRDefault="00233CF8" w:rsidP="00233CF8">
      <w:pPr>
        <w:pStyle w:val="Listeafsnit"/>
        <w:spacing w:line="276" w:lineRule="auto"/>
      </w:pPr>
    </w:p>
    <w:p w14:paraId="450F3004" w14:textId="77777777" w:rsidR="00233CF8" w:rsidRDefault="00233CF8" w:rsidP="00233CF8">
      <w:pPr>
        <w:pStyle w:val="Listeafsnit"/>
        <w:spacing w:line="276" w:lineRule="auto"/>
      </w:pPr>
    </w:p>
    <w:p w14:paraId="72B1E490" w14:textId="77777777" w:rsidR="00233CF8" w:rsidRDefault="00233CF8" w:rsidP="00233CF8">
      <w:pPr>
        <w:pStyle w:val="Listeafsnit"/>
        <w:spacing w:line="276" w:lineRule="auto"/>
      </w:pPr>
    </w:p>
    <w:p w14:paraId="2D9A63B9" w14:textId="77777777" w:rsidR="00233CF8" w:rsidRDefault="00233CF8" w:rsidP="00233CF8">
      <w:pPr>
        <w:pStyle w:val="Listeafsnit"/>
        <w:spacing w:line="276" w:lineRule="auto"/>
      </w:pPr>
    </w:p>
    <w:p w14:paraId="16F069FB" w14:textId="77777777" w:rsidR="00233CF8" w:rsidRDefault="00233CF8" w:rsidP="00233CF8">
      <w:pPr>
        <w:pStyle w:val="Listeafsnit"/>
        <w:spacing w:line="276" w:lineRule="auto"/>
      </w:pPr>
    </w:p>
    <w:p w14:paraId="201E7763" w14:textId="77777777" w:rsidR="00233CF8" w:rsidRDefault="00233CF8" w:rsidP="00233CF8">
      <w:pPr>
        <w:pStyle w:val="Listeafsnit"/>
        <w:spacing w:line="276" w:lineRule="auto"/>
      </w:pPr>
    </w:p>
    <w:p w14:paraId="4BD6C317" w14:textId="77777777" w:rsidR="00233CF8" w:rsidRDefault="00233CF8" w:rsidP="00233CF8">
      <w:pPr>
        <w:pStyle w:val="Listeafsnit"/>
        <w:spacing w:line="276" w:lineRule="auto"/>
      </w:pPr>
    </w:p>
    <w:p w14:paraId="0907370E" w14:textId="77777777" w:rsidR="00233CF8" w:rsidRDefault="00233CF8" w:rsidP="00233CF8">
      <w:pPr>
        <w:pStyle w:val="Listeafsnit"/>
        <w:spacing w:line="276" w:lineRule="auto"/>
      </w:pPr>
    </w:p>
    <w:p w14:paraId="74D7C490" w14:textId="77777777" w:rsidR="00233CF8" w:rsidRDefault="00233CF8" w:rsidP="00233CF8">
      <w:pPr>
        <w:pStyle w:val="Listeafsnit"/>
        <w:spacing w:line="276" w:lineRule="auto"/>
      </w:pPr>
    </w:p>
    <w:p w14:paraId="522C5693" w14:textId="77777777" w:rsidR="004730C2" w:rsidRDefault="004730C2" w:rsidP="00233CF8">
      <w:pPr>
        <w:spacing w:line="276" w:lineRule="auto"/>
        <w:rPr>
          <w:sz w:val="40"/>
          <w:szCs w:val="40"/>
        </w:rPr>
      </w:pPr>
    </w:p>
    <w:p w14:paraId="0A022264" w14:textId="77777777" w:rsidR="004730C2" w:rsidRDefault="004730C2" w:rsidP="00233CF8">
      <w:pPr>
        <w:spacing w:line="276" w:lineRule="auto"/>
        <w:rPr>
          <w:sz w:val="40"/>
          <w:szCs w:val="40"/>
        </w:rPr>
      </w:pPr>
    </w:p>
    <w:p w14:paraId="0EEE19C4" w14:textId="77777777" w:rsidR="004730C2" w:rsidRDefault="004730C2" w:rsidP="00233CF8">
      <w:pPr>
        <w:spacing w:line="276" w:lineRule="auto"/>
        <w:rPr>
          <w:sz w:val="40"/>
          <w:szCs w:val="40"/>
        </w:rPr>
      </w:pPr>
    </w:p>
    <w:p w14:paraId="5F5F39F6" w14:textId="77777777" w:rsidR="004730C2" w:rsidRDefault="004730C2" w:rsidP="00233CF8">
      <w:pPr>
        <w:spacing w:line="276" w:lineRule="auto"/>
        <w:rPr>
          <w:sz w:val="40"/>
          <w:szCs w:val="40"/>
        </w:rPr>
      </w:pPr>
    </w:p>
    <w:p w14:paraId="633F7053" w14:textId="77777777" w:rsidR="004730C2" w:rsidRDefault="004730C2" w:rsidP="00233CF8">
      <w:pPr>
        <w:spacing w:line="276" w:lineRule="auto"/>
        <w:rPr>
          <w:sz w:val="40"/>
          <w:szCs w:val="40"/>
        </w:rPr>
      </w:pPr>
    </w:p>
    <w:p w14:paraId="6CA30646" w14:textId="4534AF27" w:rsidR="00233CF8" w:rsidRDefault="00233CF8" w:rsidP="00233CF8">
      <w:pPr>
        <w:spacing w:line="276" w:lineRule="auto"/>
        <w:rPr>
          <w:sz w:val="40"/>
          <w:szCs w:val="40"/>
        </w:rPr>
      </w:pPr>
      <w:r w:rsidRPr="00233CF8">
        <w:rPr>
          <w:sz w:val="40"/>
          <w:szCs w:val="40"/>
        </w:rPr>
        <w:t>Bilag</w:t>
      </w:r>
    </w:p>
    <w:p w14:paraId="5905D7EA" w14:textId="77777777" w:rsidR="004730C2" w:rsidRDefault="004730C2" w:rsidP="00233CF8">
      <w:pPr>
        <w:spacing w:line="276" w:lineRule="auto"/>
        <w:rPr>
          <w:sz w:val="40"/>
          <w:szCs w:val="40"/>
        </w:rPr>
      </w:pPr>
    </w:p>
    <w:p w14:paraId="26DE2DDF" w14:textId="07D66907" w:rsidR="00233CF8" w:rsidRPr="004730C2" w:rsidRDefault="004730C2" w:rsidP="00233CF8">
      <w:pPr>
        <w:spacing w:line="276" w:lineRule="auto"/>
        <w:rPr>
          <w:sz w:val="28"/>
          <w:szCs w:val="28"/>
        </w:rPr>
      </w:pPr>
      <w:r w:rsidRPr="004730C2">
        <w:rPr>
          <w:sz w:val="28"/>
          <w:szCs w:val="28"/>
        </w:rPr>
        <w:t xml:space="preserve">Bilag 1 </w:t>
      </w:r>
    </w:p>
    <w:p w14:paraId="4A5024E1" w14:textId="448C7809" w:rsidR="00D127F1" w:rsidRDefault="00835396">
      <w:r>
        <w:rPr>
          <w:noProof/>
        </w:rPr>
        <w:drawing>
          <wp:inline distT="0" distB="0" distL="0" distR="0" wp14:anchorId="5BE5BF6B" wp14:editId="5DEB3384">
            <wp:extent cx="6116320" cy="4147185"/>
            <wp:effectExtent l="0" t="0" r="5080"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6-02-01 kl. 09.10.15.png"/>
                    <pic:cNvPicPr/>
                  </pic:nvPicPr>
                  <pic:blipFill>
                    <a:blip r:embed="rId46">
                      <a:extLst>
                        <a:ext uri="{28A0092B-C50C-407E-A947-70E740481C1C}">
                          <a14:useLocalDpi xmlns:a14="http://schemas.microsoft.com/office/drawing/2010/main" val="0"/>
                        </a:ext>
                      </a:extLst>
                    </a:blip>
                    <a:stretch>
                      <a:fillRect/>
                    </a:stretch>
                  </pic:blipFill>
                  <pic:spPr>
                    <a:xfrm>
                      <a:off x="0" y="0"/>
                      <a:ext cx="6116320" cy="4147185"/>
                    </a:xfrm>
                    <a:prstGeom prst="rect">
                      <a:avLst/>
                    </a:prstGeom>
                  </pic:spPr>
                </pic:pic>
              </a:graphicData>
            </a:graphic>
          </wp:inline>
        </w:drawing>
      </w:r>
    </w:p>
    <w:sectPr w:rsidR="00D127F1" w:rsidSect="004730C2">
      <w:headerReference w:type="even" r:id="rId47"/>
      <w:headerReference w:type="default" r:id="rId48"/>
      <w:footerReference w:type="even" r:id="rId49"/>
      <w:footerReference w:type="default" r:id="rId50"/>
      <w:pgSz w:w="11900" w:h="16840"/>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AF72F" w14:textId="77777777" w:rsidR="00993260" w:rsidRDefault="00993260" w:rsidP="00C82397">
      <w:r>
        <w:separator/>
      </w:r>
    </w:p>
  </w:endnote>
  <w:endnote w:type="continuationSeparator" w:id="0">
    <w:p w14:paraId="2C299E70" w14:textId="77777777" w:rsidR="00993260" w:rsidRDefault="00993260" w:rsidP="00C8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921A" w14:textId="77777777" w:rsidR="00ED1FDC" w:rsidRDefault="00ED1FDC" w:rsidP="004730C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61F00FE" w14:textId="77777777" w:rsidR="00ED1FDC" w:rsidRDefault="00ED1FDC" w:rsidP="004730C2">
    <w:pPr>
      <w:pStyle w:val="Sidefod"/>
      <w:framePr w:wrap="around" w:vAnchor="text" w:hAnchor="margin" w:xAlign="right" w:y="1"/>
      <w:ind w:right="360"/>
      <w:rPr>
        <w:rStyle w:val="Sidetal"/>
      </w:rPr>
    </w:pPr>
    <w:r>
      <w:rPr>
        <w:rStyle w:val="Sidetal"/>
      </w:rPr>
      <w:fldChar w:fldCharType="begin"/>
    </w:r>
    <w:r>
      <w:rPr>
        <w:rStyle w:val="Sidetal"/>
      </w:rPr>
      <w:instrText xml:space="preserve">PAGE  </w:instrText>
    </w:r>
    <w:r>
      <w:rPr>
        <w:rStyle w:val="Sidetal"/>
      </w:rPr>
      <w:fldChar w:fldCharType="end"/>
    </w:r>
  </w:p>
  <w:p w14:paraId="69C39595" w14:textId="0BD9430B" w:rsidR="00ED1FDC" w:rsidRDefault="00993260" w:rsidP="004C3D23">
    <w:pPr>
      <w:pStyle w:val="Sidefod"/>
      <w:ind w:right="360"/>
    </w:pPr>
    <w:sdt>
      <w:sdtPr>
        <w:id w:val="969400743"/>
        <w:temporary/>
        <w:showingPlcHdr/>
      </w:sdtPr>
      <w:sdtEndPr/>
      <w:sdtContent>
        <w:r w:rsidR="00ED1FDC">
          <w:t>[Skriv tekst]</w:t>
        </w:r>
      </w:sdtContent>
    </w:sdt>
    <w:r w:rsidR="00ED1FDC">
      <w:ptab w:relativeTo="margin" w:alignment="center" w:leader="none"/>
    </w:r>
    <w:sdt>
      <w:sdtPr>
        <w:id w:val="969400748"/>
        <w:temporary/>
        <w:showingPlcHdr/>
      </w:sdtPr>
      <w:sdtEndPr/>
      <w:sdtContent>
        <w:r w:rsidR="00ED1FDC">
          <w:t>[Skriv tekst]</w:t>
        </w:r>
      </w:sdtContent>
    </w:sdt>
    <w:r w:rsidR="00ED1FDC">
      <w:ptab w:relativeTo="margin" w:alignment="right" w:leader="none"/>
    </w:r>
    <w:sdt>
      <w:sdtPr>
        <w:id w:val="969400753"/>
        <w:temporary/>
        <w:showingPlcHdr/>
      </w:sdtPr>
      <w:sdtEndPr/>
      <w:sdtContent>
        <w:r w:rsidR="00ED1FDC">
          <w:t>[Skriv tekst]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376D" w14:textId="42C9C8E2" w:rsidR="00ED1FDC" w:rsidRDefault="00ED1FDC" w:rsidP="00C526CF">
    <w:pPr>
      <w:pStyle w:val="Sidefod"/>
      <w:framePr w:wrap="around" w:vAnchor="text" w:hAnchor="margin" w:xAlign="right" w:y="1"/>
      <w:rPr>
        <w:rStyle w:val="Sidetal"/>
      </w:rPr>
    </w:pPr>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5878F3">
      <w:rPr>
        <w:rStyle w:val="Sidetal"/>
        <w:noProof/>
      </w:rPr>
      <w:t>4</w:t>
    </w:r>
    <w:r>
      <w:rPr>
        <w:rStyle w:val="Sidetal"/>
      </w:rPr>
      <w:fldChar w:fldCharType="end"/>
    </w:r>
    <w:r>
      <w:rPr>
        <w:rStyle w:val="Sidetal"/>
      </w:rPr>
      <w:t xml:space="preserve"> af 23</w:t>
    </w:r>
  </w:p>
  <w:p w14:paraId="123C6875" w14:textId="363C068B" w:rsidR="00ED1FDC" w:rsidRDefault="00ED1FDC" w:rsidP="004C3D23">
    <w:pPr>
      <w:pStyle w:val="Sidefod"/>
      <w:framePr w:wrap="around" w:vAnchor="text" w:hAnchor="margin" w:xAlign="right" w:y="1"/>
      <w:ind w:right="360"/>
      <w:rPr>
        <w:rStyle w:val="Sidetal"/>
      </w:rPr>
    </w:pPr>
  </w:p>
  <w:p w14:paraId="4E967F75" w14:textId="37D3E015" w:rsidR="00ED1FDC" w:rsidRDefault="00ED1FDC" w:rsidP="004C3D23">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38B73" w14:textId="77777777" w:rsidR="00993260" w:rsidRDefault="00993260" w:rsidP="00C82397">
      <w:r>
        <w:separator/>
      </w:r>
    </w:p>
  </w:footnote>
  <w:footnote w:type="continuationSeparator" w:id="0">
    <w:p w14:paraId="681CABCA" w14:textId="77777777" w:rsidR="00993260" w:rsidRDefault="00993260" w:rsidP="00C82397">
      <w:r>
        <w:continuationSeparator/>
      </w:r>
    </w:p>
  </w:footnote>
  <w:footnote w:id="1">
    <w:p w14:paraId="09318045" w14:textId="47157538" w:rsidR="00ED1FDC" w:rsidRPr="0009162A" w:rsidRDefault="00ED1FDC" w:rsidP="00D74747">
      <w:pPr>
        <w:pStyle w:val="Fodnotetekst"/>
        <w:rPr>
          <w:color w:val="000000" w:themeColor="text1"/>
          <w:sz w:val="16"/>
          <w:szCs w:val="16"/>
        </w:rPr>
      </w:pPr>
      <w:r w:rsidRPr="0009162A">
        <w:rPr>
          <w:rStyle w:val="Fodnotehenvisning"/>
          <w:color w:val="000000" w:themeColor="text1"/>
          <w:sz w:val="16"/>
          <w:szCs w:val="16"/>
        </w:rPr>
        <w:footnoteRef/>
      </w:r>
      <w:r w:rsidRPr="0009162A">
        <w:rPr>
          <w:color w:val="000000" w:themeColor="text1"/>
          <w:sz w:val="16"/>
          <w:szCs w:val="16"/>
        </w:rPr>
        <w:t xml:space="preserve"> Handberg Gitte m.fl., </w:t>
      </w:r>
      <w:hyperlink r:id="rId1" w:history="1">
        <w:r w:rsidRPr="0009162A">
          <w:rPr>
            <w:rStyle w:val="Hyperlink"/>
            <w:color w:val="000000" w:themeColor="text1"/>
            <w:sz w:val="16"/>
            <w:szCs w:val="16"/>
          </w:rPr>
          <w:t>http://pro.medicin.dk/Laegemiddelgrupper/Grupper/226500</w:t>
        </w:r>
      </w:hyperlink>
      <w:r w:rsidRPr="0009162A">
        <w:rPr>
          <w:color w:val="000000" w:themeColor="text1"/>
          <w:sz w:val="16"/>
          <w:szCs w:val="16"/>
        </w:rPr>
        <w:t xml:space="preserve">, 15-1-2015 (besøgt 30-1-2016) </w:t>
      </w:r>
    </w:p>
  </w:footnote>
  <w:footnote w:id="2">
    <w:p w14:paraId="4B129DE0" w14:textId="323A9D60" w:rsidR="00ED1FDC" w:rsidRPr="0009162A" w:rsidRDefault="00ED1FDC" w:rsidP="00D74747">
      <w:pPr>
        <w:widowControl w:val="0"/>
        <w:autoSpaceDE w:val="0"/>
        <w:autoSpaceDN w:val="0"/>
        <w:adjustRightInd w:val="0"/>
        <w:spacing w:after="240"/>
        <w:rPr>
          <w:rFonts w:cs="Times"/>
          <w:color w:val="000000" w:themeColor="text1"/>
          <w:sz w:val="16"/>
          <w:szCs w:val="16"/>
        </w:rPr>
      </w:pPr>
      <w:r w:rsidRPr="0009162A">
        <w:rPr>
          <w:rStyle w:val="Fodnotehenvisning"/>
          <w:color w:val="000000" w:themeColor="text1"/>
          <w:sz w:val="16"/>
          <w:szCs w:val="16"/>
        </w:rPr>
        <w:footnoteRef/>
      </w:r>
      <w:r w:rsidRPr="0009162A">
        <w:rPr>
          <w:color w:val="000000" w:themeColor="text1"/>
          <w:sz w:val="16"/>
          <w:szCs w:val="16"/>
        </w:rPr>
        <w:t xml:space="preserve"> </w:t>
      </w:r>
      <w:r w:rsidRPr="0009162A">
        <w:rPr>
          <w:rFonts w:cs="Times New Roman"/>
          <w:color w:val="000000" w:themeColor="text1"/>
          <w:sz w:val="16"/>
          <w:szCs w:val="16"/>
        </w:rPr>
        <w:t xml:space="preserve">Nielsen Keld, </w:t>
      </w:r>
      <w:r w:rsidRPr="0009162A">
        <w:rPr>
          <w:rFonts w:cs="Times"/>
          <w:bCs/>
          <w:color w:val="000000" w:themeColor="text1"/>
          <w:sz w:val="16"/>
          <w:szCs w:val="16"/>
        </w:rPr>
        <w:t>Funktionelle grupper i den gymnasiale kemi”</w:t>
      </w:r>
      <w:r w:rsidRPr="0009162A">
        <w:rPr>
          <w:rFonts w:cs="Times New Roman"/>
          <w:color w:val="000000" w:themeColor="text1"/>
          <w:sz w:val="16"/>
          <w:szCs w:val="16"/>
        </w:rPr>
        <w:t xml:space="preserve"> undervisnings ministeriet, 8 aug 2011 (besøgt 30-1-2016)</w:t>
      </w:r>
    </w:p>
  </w:footnote>
  <w:footnote w:id="3">
    <w:p w14:paraId="243F66CE" w14:textId="4E938DF8" w:rsidR="00ED1FDC" w:rsidRPr="000252FC" w:rsidRDefault="00ED1FDC" w:rsidP="000252FC">
      <w:pPr>
        <w:pStyle w:val="Fodnotetekst"/>
        <w:rPr>
          <w:sz w:val="16"/>
          <w:szCs w:val="16"/>
        </w:rPr>
      </w:pPr>
      <w:r w:rsidRPr="0009162A">
        <w:rPr>
          <w:rStyle w:val="Fodnotehenvisning"/>
          <w:color w:val="000000" w:themeColor="text1"/>
          <w:sz w:val="16"/>
          <w:szCs w:val="16"/>
        </w:rPr>
        <w:footnoteRef/>
      </w:r>
      <w:r w:rsidRPr="0009162A">
        <w:rPr>
          <w:color w:val="000000" w:themeColor="text1"/>
          <w:sz w:val="16"/>
          <w:szCs w:val="16"/>
        </w:rPr>
        <w:t xml:space="preserve"> </w:t>
      </w:r>
      <w:r w:rsidRPr="0009162A">
        <w:rPr>
          <w:rFonts w:cs="Arial"/>
          <w:color w:val="000000" w:themeColor="text1"/>
          <w:sz w:val="16"/>
          <w:szCs w:val="16"/>
        </w:rPr>
        <w:t>Schroeder</w:t>
      </w:r>
      <w:r w:rsidRPr="0009162A">
        <w:rPr>
          <w:color w:val="000000" w:themeColor="text1"/>
          <w:sz w:val="16"/>
          <w:szCs w:val="16"/>
        </w:rPr>
        <w:t xml:space="preserve"> </w:t>
      </w:r>
      <w:r w:rsidRPr="0009162A">
        <w:rPr>
          <w:rFonts w:cs="Arial"/>
          <w:color w:val="000000" w:themeColor="text1"/>
          <w:sz w:val="16"/>
          <w:szCs w:val="16"/>
        </w:rPr>
        <w:t>Torben V,</w:t>
      </w:r>
      <w:r w:rsidRPr="0009162A">
        <w:rPr>
          <w:color w:val="000000" w:themeColor="text1"/>
          <w:sz w:val="16"/>
          <w:szCs w:val="16"/>
        </w:rPr>
        <w:t xml:space="preserve"> </w:t>
      </w:r>
      <w:hyperlink r:id="rId2" w:history="1">
        <w:r w:rsidRPr="0009162A">
          <w:rPr>
            <w:rStyle w:val="Hyperlink"/>
            <w:color w:val="000000" w:themeColor="text1"/>
            <w:sz w:val="16"/>
            <w:szCs w:val="16"/>
          </w:rPr>
          <w:t>https://www.sundhed.dk/borger/sygdomme-a-aa/sundhedsoplysning/medicininformationer/laegemidler/acetylsalicylsyre/</w:t>
        </w:r>
      </w:hyperlink>
      <w:r w:rsidRPr="0009162A">
        <w:rPr>
          <w:color w:val="000000" w:themeColor="text1"/>
          <w:sz w:val="16"/>
          <w:szCs w:val="16"/>
        </w:rPr>
        <w:t>,</w:t>
      </w:r>
      <w:r w:rsidRPr="0009162A">
        <w:rPr>
          <w:rFonts w:cs="Arial"/>
          <w:color w:val="000000" w:themeColor="text1"/>
          <w:sz w:val="16"/>
          <w:szCs w:val="16"/>
        </w:rPr>
        <w:t xml:space="preserve"> 18.08.2014 (besøgt 30-1-2016)</w:t>
      </w:r>
    </w:p>
  </w:footnote>
  <w:footnote w:id="4">
    <w:p w14:paraId="456D9E49" w14:textId="3B959486" w:rsidR="00ED1FDC" w:rsidRPr="000252FC" w:rsidRDefault="00ED1FDC" w:rsidP="00D74747">
      <w:pPr>
        <w:pStyle w:val="Fodnotetekst"/>
        <w:rPr>
          <w:sz w:val="16"/>
          <w:szCs w:val="16"/>
        </w:rPr>
      </w:pPr>
      <w:r w:rsidRPr="000252FC">
        <w:rPr>
          <w:rStyle w:val="Fodnotehenvisning"/>
          <w:sz w:val="16"/>
          <w:szCs w:val="16"/>
        </w:rPr>
        <w:footnoteRef/>
      </w:r>
      <w:r>
        <w:rPr>
          <w:sz w:val="16"/>
          <w:szCs w:val="16"/>
        </w:rPr>
        <w:t xml:space="preserve"> anonym, </w:t>
      </w:r>
      <w:r w:rsidRPr="000252FC">
        <w:rPr>
          <w:sz w:val="16"/>
          <w:szCs w:val="16"/>
        </w:rPr>
        <w:t xml:space="preserve"> </w:t>
      </w:r>
      <w:hyperlink r:id="rId3" w:history="1">
        <w:r w:rsidRPr="004325F4">
          <w:rPr>
            <w:rStyle w:val="Hyperlink"/>
            <w:sz w:val="16"/>
            <w:szCs w:val="16"/>
          </w:rPr>
          <w:t>http://www.biosite.dk/leksikon/acetylsalicylsyre.htm</w:t>
        </w:r>
      </w:hyperlink>
      <w:r>
        <w:rPr>
          <w:sz w:val="16"/>
          <w:szCs w:val="16"/>
        </w:rPr>
        <w:t xml:space="preserve"> 16-5-2010 (besøgt 31-1-2016)</w:t>
      </w:r>
    </w:p>
  </w:footnote>
  <w:footnote w:id="5">
    <w:p w14:paraId="2D2E6461" w14:textId="103C7C25" w:rsidR="00ED1FDC" w:rsidRPr="00EF4E69" w:rsidRDefault="00ED1FDC" w:rsidP="00D74747">
      <w:pPr>
        <w:pStyle w:val="Fodnotetekst"/>
        <w:rPr>
          <w:sz w:val="16"/>
          <w:szCs w:val="16"/>
        </w:rPr>
      </w:pPr>
      <w:r w:rsidRPr="00EF4E69">
        <w:rPr>
          <w:rStyle w:val="Fodnotehenvisning"/>
          <w:sz w:val="16"/>
          <w:szCs w:val="16"/>
        </w:rPr>
        <w:footnoteRef/>
      </w:r>
      <w:r>
        <w:rPr>
          <w:sz w:val="16"/>
          <w:szCs w:val="16"/>
        </w:rPr>
        <w:t xml:space="preserve"> han</w:t>
      </w:r>
      <w:r w:rsidRPr="00741E40">
        <w:rPr>
          <w:sz w:val="16"/>
          <w:szCs w:val="16"/>
        </w:rPr>
        <w:t xml:space="preserve">berg, Gitte, </w:t>
      </w:r>
      <w:r w:rsidRPr="005878F3">
        <w:rPr>
          <w:rFonts w:cs="Lucida Sans Unicode"/>
          <w:color w:val="1A1A1A"/>
          <w:sz w:val="16"/>
          <w:szCs w:val="16"/>
        </w:rPr>
        <w:t>Ibuprofen "Actavis"</w:t>
      </w:r>
      <w:r w:rsidRPr="00741E40">
        <w:rPr>
          <w:sz w:val="16"/>
          <w:szCs w:val="16"/>
        </w:rPr>
        <w:t xml:space="preserve"> </w:t>
      </w:r>
      <w:hyperlink r:id="rId4" w:history="1">
        <w:r w:rsidRPr="00EF4E69">
          <w:rPr>
            <w:rStyle w:val="Hyperlink"/>
            <w:sz w:val="16"/>
            <w:szCs w:val="16"/>
          </w:rPr>
          <w:t>http://www.apoteket.dk/Laegemidler/Medicinhaandbogen/MedicineHandbookItemPage.aspx?Id=411</w:t>
        </w:r>
      </w:hyperlink>
      <w:r w:rsidRPr="00EF4E69">
        <w:rPr>
          <w:sz w:val="16"/>
          <w:szCs w:val="16"/>
        </w:rPr>
        <w:t xml:space="preserve"> (besøgt 30-1-2016)</w:t>
      </w:r>
    </w:p>
  </w:footnote>
  <w:footnote w:id="6">
    <w:p w14:paraId="67CDB98C" w14:textId="201DBEEC" w:rsidR="00ED1FDC" w:rsidRPr="00EF4E69" w:rsidRDefault="00ED1FDC" w:rsidP="00D74747">
      <w:pPr>
        <w:pStyle w:val="Fodnotetekst"/>
        <w:rPr>
          <w:sz w:val="16"/>
          <w:szCs w:val="16"/>
        </w:rPr>
      </w:pPr>
      <w:r w:rsidRPr="00EF4E69">
        <w:rPr>
          <w:rStyle w:val="Fodnotehenvisning"/>
          <w:sz w:val="16"/>
          <w:szCs w:val="16"/>
        </w:rPr>
        <w:footnoteRef/>
      </w:r>
      <w:r w:rsidRPr="00EF4E69">
        <w:rPr>
          <w:sz w:val="16"/>
          <w:szCs w:val="16"/>
        </w:rPr>
        <w:t xml:space="preserve"> </w:t>
      </w:r>
      <w:r w:rsidRPr="004F3099">
        <w:rPr>
          <w:rFonts w:cs="Times"/>
          <w:color w:val="262626"/>
          <w:sz w:val="16"/>
          <w:szCs w:val="16"/>
        </w:rPr>
        <w:t>hanberg</w:t>
      </w:r>
      <w:r w:rsidRPr="00EF4E69">
        <w:rPr>
          <w:sz w:val="16"/>
          <w:szCs w:val="16"/>
        </w:rPr>
        <w:t xml:space="preserve"> </w:t>
      </w:r>
      <w:r w:rsidRPr="004F3099">
        <w:rPr>
          <w:rFonts w:cs="Times"/>
          <w:color w:val="262626"/>
          <w:sz w:val="16"/>
          <w:szCs w:val="16"/>
        </w:rPr>
        <w:t>Gitte</w:t>
      </w:r>
      <w:r w:rsidRPr="00EF4E69">
        <w:rPr>
          <w:sz w:val="16"/>
          <w:szCs w:val="16"/>
        </w:rPr>
        <w:t xml:space="preserve">, </w:t>
      </w:r>
      <w:hyperlink r:id="rId5" w:history="1">
        <w:r w:rsidRPr="00EF4E69">
          <w:rPr>
            <w:rStyle w:val="Hyperlink"/>
            <w:sz w:val="16"/>
            <w:szCs w:val="16"/>
          </w:rPr>
          <w:t>http://min.medicin.dk/Medicin/Praeparater/411</w:t>
        </w:r>
      </w:hyperlink>
      <w:r w:rsidRPr="00EF4E69">
        <w:rPr>
          <w:sz w:val="16"/>
          <w:szCs w:val="16"/>
        </w:rPr>
        <w:t xml:space="preserve">, </w:t>
      </w:r>
      <w:r w:rsidRPr="004F3099">
        <w:rPr>
          <w:rFonts w:cs="Times"/>
          <w:color w:val="262626"/>
          <w:sz w:val="16"/>
          <w:szCs w:val="16"/>
        </w:rPr>
        <w:t xml:space="preserve">2014-07-17 (besøgt 29-1-2016) </w:t>
      </w:r>
    </w:p>
  </w:footnote>
  <w:footnote w:id="7">
    <w:p w14:paraId="5A5427AB" w14:textId="72AD0365" w:rsidR="00ED1FDC" w:rsidRPr="00EF4E69" w:rsidRDefault="00ED1FDC" w:rsidP="00D74747">
      <w:pPr>
        <w:pStyle w:val="Fodnotetekst"/>
        <w:rPr>
          <w:sz w:val="16"/>
          <w:szCs w:val="16"/>
        </w:rPr>
      </w:pPr>
      <w:r w:rsidRPr="00EF4E69">
        <w:rPr>
          <w:rStyle w:val="Fodnotehenvisning"/>
          <w:sz w:val="16"/>
          <w:szCs w:val="16"/>
        </w:rPr>
        <w:footnoteRef/>
      </w:r>
      <w:r w:rsidRPr="00EF4E69">
        <w:rPr>
          <w:sz w:val="16"/>
          <w:szCs w:val="16"/>
        </w:rPr>
        <w:t xml:space="preserve"> </w:t>
      </w:r>
      <w:r w:rsidRPr="004F3099">
        <w:rPr>
          <w:rFonts w:cs="Arial"/>
          <w:sz w:val="16"/>
          <w:szCs w:val="16"/>
        </w:rPr>
        <w:t>Spohn Georg,</w:t>
      </w:r>
      <w:r w:rsidRPr="00EF4E69">
        <w:rPr>
          <w:sz w:val="16"/>
          <w:szCs w:val="16"/>
        </w:rPr>
        <w:t xml:space="preserve"> </w:t>
      </w:r>
      <w:hyperlink r:id="rId6" w:history="1">
        <w:r w:rsidRPr="00EF4E69">
          <w:rPr>
            <w:rStyle w:val="Hyperlink"/>
            <w:sz w:val="16"/>
            <w:szCs w:val="16"/>
          </w:rPr>
          <w:t>http://de.oddb.org/de/drugs/fachinfo/uid/59530</w:t>
        </w:r>
      </w:hyperlink>
      <w:r w:rsidRPr="00EF4E69">
        <w:rPr>
          <w:sz w:val="16"/>
          <w:szCs w:val="16"/>
        </w:rPr>
        <w:t xml:space="preserve"> , feb 2007 (besøgt 29-1-2016)</w:t>
      </w:r>
    </w:p>
  </w:footnote>
  <w:footnote w:id="8">
    <w:p w14:paraId="6982B5F7" w14:textId="16EC6779" w:rsidR="00ED1FDC" w:rsidRPr="005312DA" w:rsidRDefault="00ED1FDC" w:rsidP="00D74747">
      <w:pPr>
        <w:pStyle w:val="Fodnotetekst"/>
        <w:rPr>
          <w:sz w:val="20"/>
          <w:szCs w:val="20"/>
        </w:rPr>
      </w:pPr>
      <w:r w:rsidRPr="00EF4E69">
        <w:rPr>
          <w:rStyle w:val="Fodnotehenvisning"/>
          <w:sz w:val="16"/>
          <w:szCs w:val="16"/>
        </w:rPr>
        <w:footnoteRef/>
      </w:r>
      <w:r w:rsidRPr="00EF4E69">
        <w:rPr>
          <w:sz w:val="16"/>
          <w:szCs w:val="16"/>
        </w:rPr>
        <w:t xml:space="preserve"> </w:t>
      </w:r>
      <w:r w:rsidRPr="004F3099">
        <w:rPr>
          <w:rFonts w:cs="Times"/>
          <w:color w:val="262626"/>
          <w:sz w:val="16"/>
          <w:szCs w:val="16"/>
        </w:rPr>
        <w:t>hanberg</w:t>
      </w:r>
      <w:r w:rsidRPr="00EF4E69">
        <w:rPr>
          <w:sz w:val="16"/>
          <w:szCs w:val="16"/>
        </w:rPr>
        <w:t xml:space="preserve"> </w:t>
      </w:r>
      <w:r w:rsidRPr="004F3099">
        <w:rPr>
          <w:rFonts w:cs="Times"/>
          <w:color w:val="262626"/>
          <w:sz w:val="16"/>
          <w:szCs w:val="16"/>
        </w:rPr>
        <w:t xml:space="preserve">Gitte, </w:t>
      </w:r>
      <w:hyperlink r:id="rId7" w:anchor="a130" w:history="1">
        <w:r w:rsidRPr="00EF4E69">
          <w:rPr>
            <w:rStyle w:val="Hyperlink"/>
            <w:sz w:val="16"/>
            <w:szCs w:val="16"/>
          </w:rPr>
          <w:t>http://pro.medicin.dk/Laegemiddelgrupper/grupper/229060#a130</w:t>
        </w:r>
      </w:hyperlink>
      <w:r w:rsidRPr="00EF4E69">
        <w:rPr>
          <w:sz w:val="16"/>
          <w:szCs w:val="16"/>
        </w:rPr>
        <w:t xml:space="preserve">, </w:t>
      </w:r>
      <w:r w:rsidRPr="004F3099">
        <w:rPr>
          <w:rFonts w:cs="Times"/>
          <w:color w:val="262626"/>
          <w:sz w:val="16"/>
          <w:szCs w:val="16"/>
        </w:rPr>
        <w:t>15.01.2015 (besøgt 30-1-2016)</w:t>
      </w:r>
      <w:r w:rsidRPr="004F3099">
        <w:rPr>
          <w:rFonts w:cs="Times"/>
          <w:color w:val="262626"/>
          <w:sz w:val="20"/>
          <w:szCs w:val="20"/>
        </w:rPr>
        <w:t xml:space="preserve"> </w:t>
      </w:r>
    </w:p>
  </w:footnote>
  <w:footnote w:id="9">
    <w:p w14:paraId="568BC5AE" w14:textId="24706D48" w:rsidR="00ED1FDC" w:rsidRPr="00EF4E69" w:rsidRDefault="00ED1FDC" w:rsidP="00D74747">
      <w:pPr>
        <w:pStyle w:val="Fodnotetekst"/>
        <w:rPr>
          <w:sz w:val="16"/>
          <w:szCs w:val="16"/>
        </w:rPr>
      </w:pPr>
      <w:r w:rsidRPr="00EF4E69">
        <w:rPr>
          <w:rStyle w:val="Fodnotehenvisning"/>
          <w:sz w:val="16"/>
          <w:szCs w:val="16"/>
        </w:rPr>
        <w:footnoteRef/>
      </w:r>
      <w:r w:rsidRPr="00EF4E69">
        <w:rPr>
          <w:sz w:val="16"/>
          <w:szCs w:val="16"/>
        </w:rPr>
        <w:t xml:space="preserve"> anonym, </w:t>
      </w:r>
      <w:hyperlink r:id="rId8" w:history="1">
        <w:r w:rsidRPr="00EF4E69">
          <w:rPr>
            <w:rStyle w:val="Hyperlink"/>
            <w:sz w:val="16"/>
            <w:szCs w:val="16"/>
          </w:rPr>
          <w:t>https://commons.wikimedia.org/wiki/File:Acetanilid.svg</w:t>
        </w:r>
      </w:hyperlink>
      <w:r w:rsidRPr="00EF4E69">
        <w:rPr>
          <w:sz w:val="16"/>
          <w:szCs w:val="16"/>
        </w:rPr>
        <w:t xml:space="preserve">, </w:t>
      </w:r>
      <w:r w:rsidRPr="005878F3">
        <w:rPr>
          <w:rFonts w:cs="Helvetica"/>
          <w:color w:val="262626"/>
          <w:sz w:val="16"/>
          <w:szCs w:val="16"/>
        </w:rPr>
        <w:t>29 Juli 2011(besøgt 30-1-2016)</w:t>
      </w:r>
    </w:p>
  </w:footnote>
  <w:footnote w:id="10">
    <w:p w14:paraId="58C353FD" w14:textId="51C25DD1" w:rsidR="00ED1FDC" w:rsidRPr="004C3D23" w:rsidRDefault="00ED1FDC">
      <w:pPr>
        <w:pStyle w:val="Fodnotetekst"/>
        <w:rPr>
          <w:sz w:val="16"/>
          <w:szCs w:val="16"/>
        </w:rPr>
      </w:pPr>
      <w:r w:rsidRPr="004C3D23">
        <w:rPr>
          <w:rStyle w:val="Fodnotehenvisning"/>
          <w:sz w:val="16"/>
          <w:szCs w:val="16"/>
        </w:rPr>
        <w:footnoteRef/>
      </w:r>
      <w:r w:rsidRPr="004C3D23">
        <w:rPr>
          <w:sz w:val="16"/>
          <w:szCs w:val="16"/>
        </w:rPr>
        <w:t xml:space="preserve"> Munthe Søren, kemi der virker, kemiforlaget, 2011</w:t>
      </w:r>
    </w:p>
  </w:footnote>
  <w:footnote w:id="11">
    <w:p w14:paraId="0EED4CAF" w14:textId="5EED416D" w:rsidR="00ED1FDC" w:rsidRPr="00C229B7" w:rsidRDefault="00ED1FDC" w:rsidP="001036BA">
      <w:pPr>
        <w:pStyle w:val="Fodnotetekst"/>
        <w:rPr>
          <w:sz w:val="16"/>
          <w:szCs w:val="16"/>
        </w:rPr>
      </w:pPr>
      <w:r w:rsidRPr="00C229B7">
        <w:rPr>
          <w:rStyle w:val="Fodnotehenvisning"/>
          <w:sz w:val="16"/>
          <w:szCs w:val="16"/>
        </w:rPr>
        <w:footnoteRef/>
      </w:r>
      <w:r w:rsidRPr="00C229B7">
        <w:rPr>
          <w:sz w:val="16"/>
          <w:szCs w:val="16"/>
        </w:rPr>
        <w:t xml:space="preserve"> </w:t>
      </w:r>
      <w:r>
        <w:rPr>
          <w:sz w:val="16"/>
          <w:szCs w:val="16"/>
        </w:rPr>
        <w:t xml:space="preserve">Munthe Søren, </w:t>
      </w:r>
      <w:r w:rsidRPr="00C229B7">
        <w:rPr>
          <w:sz w:val="16"/>
          <w:szCs w:val="16"/>
        </w:rPr>
        <w:t xml:space="preserve">kemi der virker, </w:t>
      </w:r>
      <w:r>
        <w:rPr>
          <w:sz w:val="16"/>
          <w:szCs w:val="16"/>
        </w:rPr>
        <w:t xml:space="preserve">kemiforlaget, 2011 </w:t>
      </w:r>
      <w:r w:rsidRPr="00C229B7">
        <w:rPr>
          <w:sz w:val="16"/>
          <w:szCs w:val="16"/>
        </w:rPr>
        <w:t xml:space="preserve">s. 83 </w:t>
      </w:r>
    </w:p>
  </w:footnote>
  <w:footnote w:id="12">
    <w:p w14:paraId="40A38BAC" w14:textId="7E498C14" w:rsidR="00ED1FDC" w:rsidRPr="009352CD" w:rsidRDefault="00ED1FDC" w:rsidP="001036BA">
      <w:pPr>
        <w:pStyle w:val="Fodnotetekst"/>
        <w:rPr>
          <w:color w:val="000000" w:themeColor="text1"/>
          <w:sz w:val="16"/>
          <w:szCs w:val="16"/>
        </w:rPr>
      </w:pPr>
      <w:r w:rsidRPr="009352CD">
        <w:rPr>
          <w:rStyle w:val="Fodnotehenvisning"/>
          <w:sz w:val="16"/>
          <w:szCs w:val="16"/>
        </w:rPr>
        <w:footnoteRef/>
      </w:r>
      <w:r w:rsidRPr="009352CD">
        <w:rPr>
          <w:sz w:val="16"/>
          <w:szCs w:val="16"/>
        </w:rPr>
        <w:t xml:space="preserve"> </w:t>
      </w:r>
      <w:r w:rsidRPr="004F3099">
        <w:rPr>
          <w:rFonts w:cs="Arial"/>
          <w:color w:val="000000" w:themeColor="text1"/>
          <w:sz w:val="16"/>
          <w:szCs w:val="16"/>
        </w:rPr>
        <w:t xml:space="preserve">Parbo Henrik m.fl., </w:t>
      </w:r>
      <w:r w:rsidRPr="009352CD">
        <w:rPr>
          <w:color w:val="000000" w:themeColor="text1"/>
          <w:sz w:val="16"/>
          <w:szCs w:val="16"/>
        </w:rPr>
        <w:t>Kend kemien 1, gyldendal, 2003</w:t>
      </w:r>
    </w:p>
  </w:footnote>
  <w:footnote w:id="13">
    <w:p w14:paraId="5D3224DE" w14:textId="6EC519EF" w:rsidR="00ED1FDC" w:rsidRPr="009352CD" w:rsidRDefault="00ED1FDC" w:rsidP="001036BA">
      <w:pPr>
        <w:pStyle w:val="Fodnotetekst"/>
        <w:rPr>
          <w:sz w:val="16"/>
          <w:szCs w:val="16"/>
        </w:rPr>
      </w:pPr>
      <w:r w:rsidRPr="00C229B7">
        <w:rPr>
          <w:rStyle w:val="Fodnotehenvisning"/>
          <w:sz w:val="16"/>
          <w:szCs w:val="16"/>
        </w:rPr>
        <w:footnoteRef/>
      </w:r>
      <w:r w:rsidRPr="00C229B7">
        <w:rPr>
          <w:sz w:val="16"/>
          <w:szCs w:val="16"/>
        </w:rPr>
        <w:t xml:space="preserve"> </w:t>
      </w:r>
      <w:r>
        <w:rPr>
          <w:sz w:val="16"/>
          <w:szCs w:val="16"/>
        </w:rPr>
        <w:t xml:space="preserve">Jensen Mogens Pferiffer, </w:t>
      </w:r>
      <w:hyperlink r:id="rId9" w:history="1">
        <w:r w:rsidRPr="004325F4">
          <w:rPr>
            <w:rStyle w:val="Hyperlink"/>
            <w:sz w:val="16"/>
            <w:szCs w:val="16"/>
          </w:rPr>
          <w:t>http://pro.medicin.dk/laegemiddelgrupper/grupper/213010</w:t>
        </w:r>
      </w:hyperlink>
      <w:r w:rsidRPr="009352CD">
        <w:rPr>
          <w:sz w:val="16"/>
          <w:szCs w:val="16"/>
        </w:rPr>
        <w:t xml:space="preserve">, </w:t>
      </w:r>
      <w:r w:rsidRPr="005878F3">
        <w:rPr>
          <w:rFonts w:ascii="Times" w:hAnsi="Times" w:cs="Times"/>
          <w:color w:val="262626"/>
          <w:sz w:val="16"/>
          <w:szCs w:val="16"/>
        </w:rPr>
        <w:t>05-01-2016 (besøgt 31-1-2016)</w:t>
      </w:r>
    </w:p>
  </w:footnote>
  <w:footnote w:id="14">
    <w:p w14:paraId="3C293C9A" w14:textId="4C6275F5" w:rsidR="00ED1FDC" w:rsidRPr="005878F3" w:rsidRDefault="00ED1FDC">
      <w:pPr>
        <w:pStyle w:val="Fodnotetekst"/>
        <w:rPr>
          <w:rFonts w:cs="Times"/>
          <w:color w:val="262626"/>
          <w:sz w:val="16"/>
          <w:szCs w:val="16"/>
        </w:rPr>
      </w:pPr>
      <w:r w:rsidRPr="00C229B7">
        <w:rPr>
          <w:rStyle w:val="Fodnotehenvisning"/>
          <w:sz w:val="16"/>
          <w:szCs w:val="16"/>
        </w:rPr>
        <w:footnoteRef/>
      </w:r>
      <w:r w:rsidRPr="00C229B7">
        <w:rPr>
          <w:sz w:val="16"/>
          <w:szCs w:val="16"/>
        </w:rPr>
        <w:t xml:space="preserve"> </w:t>
      </w:r>
      <w:r w:rsidRPr="005878F3">
        <w:rPr>
          <w:rFonts w:cs="Arial"/>
          <w:color w:val="262626"/>
          <w:sz w:val="16"/>
          <w:szCs w:val="16"/>
        </w:rPr>
        <w:t>Sjøgren Per, “</w:t>
      </w:r>
      <w:r w:rsidRPr="005878F3">
        <w:rPr>
          <w:rFonts w:cs="Times"/>
          <w:color w:val="262626"/>
          <w:sz w:val="16"/>
          <w:szCs w:val="16"/>
        </w:rPr>
        <w:t>Smertestillende, receptfrie” https://www.sundhed.dk/borger/sygdomme-a-aa/undersoegelser/kirurgi/bedoevelse-og-smerter/smertestillende-receptfrie/,</w:t>
      </w:r>
      <w:r w:rsidRPr="005878F3">
        <w:rPr>
          <w:rFonts w:cs="Arial"/>
          <w:color w:val="4E4E4E"/>
          <w:sz w:val="16"/>
          <w:szCs w:val="16"/>
        </w:rPr>
        <w:t xml:space="preserve"> 31.07.2012 (besøgt 31-1-2016)</w:t>
      </w:r>
    </w:p>
  </w:footnote>
  <w:footnote w:id="15">
    <w:p w14:paraId="3B58ED17" w14:textId="77777777" w:rsidR="00ED1FDC" w:rsidRPr="0009162A" w:rsidRDefault="00ED1FDC" w:rsidP="0033771E">
      <w:pPr>
        <w:pStyle w:val="Fodnotetekst"/>
        <w:rPr>
          <w:color w:val="000000" w:themeColor="text1"/>
          <w:sz w:val="20"/>
          <w:szCs w:val="20"/>
        </w:rPr>
      </w:pPr>
      <w:r w:rsidRPr="00C229B7">
        <w:rPr>
          <w:rStyle w:val="Fodnotehenvisning"/>
          <w:color w:val="000000" w:themeColor="text1"/>
          <w:sz w:val="16"/>
          <w:szCs w:val="16"/>
        </w:rPr>
        <w:footnoteRef/>
      </w:r>
      <w:r w:rsidRPr="00C229B7">
        <w:rPr>
          <w:color w:val="000000" w:themeColor="text1"/>
          <w:sz w:val="16"/>
          <w:szCs w:val="16"/>
        </w:rPr>
        <w:t xml:space="preserve"> Jappe </w:t>
      </w:r>
      <w:hyperlink r:id="rId10" w:history="1">
        <w:r w:rsidRPr="004F3099">
          <w:rPr>
            <w:rFonts w:cs="Arial"/>
            <w:color w:val="000000" w:themeColor="text1"/>
            <w:sz w:val="16"/>
            <w:szCs w:val="16"/>
          </w:rPr>
          <w:t>Emma Christine</w:t>
        </w:r>
      </w:hyperlink>
      <w:r w:rsidRPr="004F3099">
        <w:rPr>
          <w:rFonts w:cs="Arial"/>
          <w:color w:val="000000" w:themeColor="text1"/>
          <w:sz w:val="16"/>
          <w:szCs w:val="16"/>
        </w:rPr>
        <w:t xml:space="preserve">, </w:t>
      </w:r>
      <w:hyperlink r:id="rId11" w:history="1">
        <w:r w:rsidRPr="00C229B7">
          <w:rPr>
            <w:rStyle w:val="Hyperlink"/>
            <w:color w:val="000000" w:themeColor="text1"/>
            <w:sz w:val="16"/>
            <w:szCs w:val="16"/>
            <w:u w:val="none"/>
          </w:rPr>
          <w:t>http://www.biotechacademy.dk/Bioindeks/Drughunters/udvikling_af_nye_laegemidler/hvordan_virker_laegemidler</w:t>
        </w:r>
      </w:hyperlink>
      <w:r w:rsidRPr="00C229B7">
        <w:rPr>
          <w:color w:val="000000" w:themeColor="text1"/>
          <w:sz w:val="16"/>
          <w:szCs w:val="16"/>
        </w:rPr>
        <w:t xml:space="preserve">, </w:t>
      </w:r>
      <w:r w:rsidRPr="004F3099">
        <w:rPr>
          <w:rFonts w:cs="Arial"/>
          <w:color w:val="000000" w:themeColor="text1"/>
          <w:sz w:val="16"/>
          <w:szCs w:val="16"/>
        </w:rPr>
        <w:t>1. april 2014 (besøgt 30-1-2016)</w:t>
      </w:r>
      <w:r w:rsidRPr="004F3099">
        <w:rPr>
          <w:rFonts w:cs="Arial"/>
          <w:color w:val="000000" w:themeColor="text1"/>
          <w:sz w:val="20"/>
          <w:szCs w:val="20"/>
        </w:rPr>
        <w:t xml:space="preserve"> </w:t>
      </w:r>
    </w:p>
  </w:footnote>
  <w:footnote w:id="16">
    <w:p w14:paraId="58BB0703" w14:textId="4EEAA102" w:rsidR="00ED1FDC" w:rsidRPr="006127FD" w:rsidRDefault="00ED1FDC">
      <w:pPr>
        <w:pStyle w:val="Fodnotetekst"/>
        <w:rPr>
          <w:sz w:val="16"/>
          <w:szCs w:val="16"/>
        </w:rPr>
      </w:pPr>
      <w:r w:rsidRPr="006127FD">
        <w:rPr>
          <w:rStyle w:val="Fodnotehenvisning"/>
          <w:sz w:val="16"/>
          <w:szCs w:val="16"/>
        </w:rPr>
        <w:footnoteRef/>
      </w:r>
      <w:r w:rsidRPr="006127FD">
        <w:rPr>
          <w:sz w:val="16"/>
          <w:szCs w:val="16"/>
        </w:rPr>
        <w:t xml:space="preserve"> </w:t>
      </w:r>
      <w:r w:rsidRPr="004F3099">
        <w:rPr>
          <w:rFonts w:cs="Times"/>
          <w:color w:val="262626"/>
          <w:sz w:val="16"/>
          <w:szCs w:val="16"/>
        </w:rPr>
        <w:t>hanberg</w:t>
      </w:r>
      <w:r w:rsidRPr="006127FD">
        <w:rPr>
          <w:sz w:val="16"/>
          <w:szCs w:val="16"/>
        </w:rPr>
        <w:t xml:space="preserve"> </w:t>
      </w:r>
      <w:r w:rsidRPr="004F3099">
        <w:rPr>
          <w:rFonts w:cs="Times"/>
          <w:color w:val="262626"/>
          <w:sz w:val="16"/>
          <w:szCs w:val="16"/>
        </w:rPr>
        <w:t>Gitte</w:t>
      </w:r>
      <w:r w:rsidRPr="006127FD">
        <w:rPr>
          <w:sz w:val="16"/>
          <w:szCs w:val="16"/>
        </w:rPr>
        <w:t xml:space="preserve">, </w:t>
      </w:r>
      <w:r w:rsidRPr="004F3099">
        <w:rPr>
          <w:rFonts w:cs="Times"/>
          <w:color w:val="262626"/>
          <w:sz w:val="16"/>
          <w:szCs w:val="16"/>
        </w:rPr>
        <w:t>Paracetamol (forgiftninger),</w:t>
      </w:r>
      <w:r w:rsidRPr="006127FD">
        <w:rPr>
          <w:sz w:val="16"/>
          <w:szCs w:val="16"/>
        </w:rPr>
        <w:t xml:space="preserve"> </w:t>
      </w:r>
      <w:hyperlink r:id="rId12" w:history="1">
        <w:r w:rsidRPr="006127FD">
          <w:rPr>
            <w:rStyle w:val="Hyperlink"/>
            <w:sz w:val="16"/>
            <w:szCs w:val="16"/>
          </w:rPr>
          <w:t>http://pro.medicin.dk/specielleemner/emner/315666</w:t>
        </w:r>
      </w:hyperlink>
      <w:r w:rsidRPr="006127FD">
        <w:rPr>
          <w:sz w:val="16"/>
          <w:szCs w:val="16"/>
        </w:rPr>
        <w:t xml:space="preserve">, </w:t>
      </w:r>
      <w:r w:rsidRPr="004F3099">
        <w:rPr>
          <w:rFonts w:cs="Times"/>
          <w:color w:val="262626"/>
          <w:sz w:val="16"/>
          <w:szCs w:val="16"/>
        </w:rPr>
        <w:t>23.04.2015 (besøgt 31-1-2016)</w:t>
      </w:r>
    </w:p>
  </w:footnote>
  <w:footnote w:id="17">
    <w:p w14:paraId="3F876A9D" w14:textId="77777777" w:rsidR="00ED1FDC" w:rsidRPr="00EF4E69" w:rsidRDefault="00ED1FDC" w:rsidP="00FB11EF">
      <w:pPr>
        <w:pStyle w:val="Fodnotetekst"/>
        <w:rPr>
          <w:color w:val="000000" w:themeColor="text1"/>
          <w:sz w:val="16"/>
          <w:szCs w:val="16"/>
        </w:rPr>
      </w:pPr>
      <w:r w:rsidRPr="005561F3">
        <w:rPr>
          <w:rStyle w:val="Fodnotehenvisning"/>
          <w:sz w:val="16"/>
          <w:szCs w:val="16"/>
        </w:rPr>
        <w:footnoteRef/>
      </w:r>
      <w:r w:rsidRPr="005561F3">
        <w:rPr>
          <w:sz w:val="16"/>
          <w:szCs w:val="16"/>
        </w:rPr>
        <w:t xml:space="preserve"> </w:t>
      </w:r>
      <w:r w:rsidRPr="004F3099">
        <w:rPr>
          <w:rFonts w:cs="Times"/>
          <w:color w:val="262626"/>
          <w:sz w:val="16"/>
          <w:szCs w:val="16"/>
        </w:rPr>
        <w:t xml:space="preserve">ritzau jelly, </w:t>
      </w:r>
      <w:r w:rsidRPr="004F3099">
        <w:rPr>
          <w:rFonts w:cs="Times"/>
          <w:color w:val="000000" w:themeColor="text1"/>
          <w:sz w:val="16"/>
          <w:szCs w:val="16"/>
        </w:rPr>
        <w:t>Smertestillende midler, der burde kunne tages, kan give hormonforstyrrelser</w:t>
      </w:r>
      <w:r w:rsidRPr="00EF4E69">
        <w:rPr>
          <w:color w:val="000000" w:themeColor="text1"/>
          <w:sz w:val="16"/>
          <w:szCs w:val="16"/>
        </w:rPr>
        <w:t xml:space="preserve"> </w:t>
      </w:r>
      <w:hyperlink r:id="rId13" w:history="1">
        <w:r w:rsidRPr="00EF4E69">
          <w:rPr>
            <w:rStyle w:val="Hyperlink"/>
            <w:color w:val="000000" w:themeColor="text1"/>
            <w:sz w:val="16"/>
            <w:szCs w:val="16"/>
          </w:rPr>
          <w:t>http://nyheder.tv2.dk/article.php/id-34834287%3Asmertemedicin-truer-drengefostre.html?rss</w:t>
        </w:r>
      </w:hyperlink>
      <w:r w:rsidRPr="00EF4E69">
        <w:rPr>
          <w:color w:val="000000" w:themeColor="text1"/>
          <w:sz w:val="16"/>
          <w:szCs w:val="16"/>
        </w:rPr>
        <w:t>=, 8-11-2010 (besøgt 30-1-2016)</w:t>
      </w:r>
    </w:p>
  </w:footnote>
  <w:footnote w:id="18">
    <w:p w14:paraId="4911D35D" w14:textId="77777777" w:rsidR="00ED1FDC" w:rsidRPr="005A5FAA" w:rsidRDefault="00ED1FDC" w:rsidP="00FB11EF">
      <w:pPr>
        <w:pStyle w:val="Fodnotetekst"/>
        <w:rPr>
          <w:sz w:val="16"/>
          <w:szCs w:val="16"/>
        </w:rPr>
      </w:pPr>
      <w:r w:rsidRPr="00EF4E69">
        <w:rPr>
          <w:rStyle w:val="Fodnotehenvisning"/>
          <w:color w:val="000000" w:themeColor="text1"/>
          <w:sz w:val="16"/>
          <w:szCs w:val="16"/>
        </w:rPr>
        <w:footnoteRef/>
      </w:r>
      <w:r w:rsidRPr="00EF4E69">
        <w:rPr>
          <w:color w:val="000000" w:themeColor="text1"/>
          <w:sz w:val="16"/>
          <w:szCs w:val="16"/>
        </w:rPr>
        <w:t xml:space="preserve"> Larsen Henrik,”</w:t>
      </w:r>
      <w:r w:rsidRPr="005878F3">
        <w:rPr>
          <w:rFonts w:cs="Times"/>
          <w:color w:val="000000" w:themeColor="text1"/>
          <w:sz w:val="16"/>
          <w:szCs w:val="16"/>
        </w:rPr>
        <w:t>Almindelige hovedpinepiller forbindes med barnløshed”</w:t>
      </w:r>
      <w:r w:rsidRPr="00EF4E69">
        <w:rPr>
          <w:color w:val="000000" w:themeColor="text1"/>
          <w:sz w:val="16"/>
          <w:szCs w:val="16"/>
        </w:rPr>
        <w:t xml:space="preserve"> </w:t>
      </w:r>
      <w:hyperlink r:id="rId14" w:history="1">
        <w:r w:rsidRPr="00EF4E69">
          <w:rPr>
            <w:rStyle w:val="Hyperlink"/>
            <w:color w:val="000000" w:themeColor="text1"/>
            <w:sz w:val="16"/>
            <w:szCs w:val="16"/>
          </w:rPr>
          <w:t>http://politiken.dk/viden/ECE3001170/almindelige-hovedpinepiller-forbindes-med-barnloeshed/</w:t>
        </w:r>
      </w:hyperlink>
      <w:r w:rsidRPr="00EF4E69">
        <w:rPr>
          <w:color w:val="000000" w:themeColor="text1"/>
          <w:sz w:val="16"/>
          <w:szCs w:val="16"/>
        </w:rPr>
        <w:t xml:space="preserve"> ,</w:t>
      </w:r>
      <w:r w:rsidRPr="005878F3">
        <w:rPr>
          <w:rFonts w:cs="Times"/>
          <w:color w:val="000000" w:themeColor="text1"/>
          <w:sz w:val="16"/>
          <w:szCs w:val="16"/>
        </w:rPr>
        <w:t xml:space="preserve"> Politikken 5-1- 2016 (besøgt 30-1-2016)</w:t>
      </w:r>
      <w:r w:rsidRPr="005878F3">
        <w:rPr>
          <w:rFonts w:cs="Times"/>
          <w:color w:val="878787"/>
          <w:sz w:val="16"/>
          <w:szCs w:val="16"/>
        </w:rPr>
        <w:t xml:space="preserve"> </w:t>
      </w:r>
    </w:p>
  </w:footnote>
  <w:footnote w:id="19">
    <w:p w14:paraId="5841A77C" w14:textId="77777777" w:rsidR="00ED1FDC" w:rsidRPr="000252FC" w:rsidRDefault="00ED1FDC" w:rsidP="00D91A21">
      <w:pPr>
        <w:pStyle w:val="Fodnotetekst"/>
        <w:rPr>
          <w:sz w:val="16"/>
          <w:szCs w:val="16"/>
        </w:rPr>
      </w:pPr>
      <w:r w:rsidRPr="000252FC">
        <w:rPr>
          <w:rStyle w:val="Fodnotehenvisning"/>
          <w:sz w:val="16"/>
          <w:szCs w:val="16"/>
        </w:rPr>
        <w:footnoteRef/>
      </w:r>
      <w:r w:rsidRPr="000252FC">
        <w:rPr>
          <w:sz w:val="16"/>
          <w:szCs w:val="16"/>
        </w:rPr>
        <w:t xml:space="preserve"> Jensen Hans Birger mfl.</w:t>
      </w:r>
      <w:r>
        <w:rPr>
          <w:sz w:val="16"/>
          <w:szCs w:val="16"/>
        </w:rPr>
        <w:t>,</w:t>
      </w:r>
      <w:r w:rsidRPr="000252FC">
        <w:rPr>
          <w:sz w:val="16"/>
          <w:szCs w:val="16"/>
        </w:rPr>
        <w:t xml:space="preserve"> Lægemiddelkemi, systime 1992, s 84</w:t>
      </w:r>
    </w:p>
  </w:footnote>
  <w:footnote w:id="20">
    <w:p w14:paraId="672B838F" w14:textId="6E7F0DE5" w:rsidR="00ED1FDC" w:rsidRPr="004C3D23" w:rsidRDefault="00ED1FDC">
      <w:pPr>
        <w:pStyle w:val="Fodnotetekst"/>
        <w:rPr>
          <w:sz w:val="16"/>
          <w:szCs w:val="16"/>
        </w:rPr>
      </w:pPr>
      <w:r w:rsidRPr="004C3D23">
        <w:rPr>
          <w:rStyle w:val="Fodnotehenvisning"/>
          <w:sz w:val="16"/>
          <w:szCs w:val="16"/>
        </w:rPr>
        <w:footnoteRef/>
      </w:r>
      <w:r w:rsidRPr="004C3D23">
        <w:rPr>
          <w:sz w:val="16"/>
          <w:szCs w:val="16"/>
        </w:rPr>
        <w:t xml:space="preserve"> lægehåndbogen, </w:t>
      </w:r>
      <w:hyperlink r:id="rId15" w:history="1">
        <w:r w:rsidRPr="004C3D23">
          <w:rPr>
            <w:rStyle w:val="Hyperlink"/>
            <w:sz w:val="16"/>
            <w:szCs w:val="16"/>
          </w:rPr>
          <w:t>https://www.sundhed.dk/sundhedsfaglig/laegehaandbogen/mave-tarm/tilstande-og-sygdomme/mavesaek/mavesaar/</w:t>
        </w:r>
      </w:hyperlink>
      <w:r w:rsidRPr="004C3D23">
        <w:rPr>
          <w:rStyle w:val="Hyperlink"/>
          <w:sz w:val="16"/>
          <w:szCs w:val="16"/>
        </w:rPr>
        <w:t>,</w:t>
      </w:r>
      <w:r w:rsidRPr="005878F3">
        <w:rPr>
          <w:rFonts w:ascii="Arial" w:hAnsi="Arial" w:cs="Arial"/>
          <w:color w:val="4E4E4E"/>
          <w:sz w:val="16"/>
          <w:szCs w:val="16"/>
        </w:rPr>
        <w:t xml:space="preserve"> 28.08.2015 (besøgt 1-2-2016)</w:t>
      </w:r>
    </w:p>
  </w:footnote>
  <w:footnote w:id="21">
    <w:p w14:paraId="081324AB" w14:textId="61727B9A" w:rsidR="00ED1FDC" w:rsidRPr="00233CF8" w:rsidRDefault="00ED1FDC" w:rsidP="00233CF8">
      <w:pPr>
        <w:spacing w:line="276" w:lineRule="auto"/>
        <w:rPr>
          <w:sz w:val="16"/>
          <w:szCs w:val="16"/>
        </w:rPr>
      </w:pPr>
      <w:r w:rsidRPr="00233CF8">
        <w:rPr>
          <w:rStyle w:val="Fodnotehenvisning"/>
          <w:sz w:val="16"/>
          <w:szCs w:val="16"/>
        </w:rPr>
        <w:footnoteRef/>
      </w:r>
      <w:r w:rsidRPr="00233CF8">
        <w:rPr>
          <w:sz w:val="16"/>
          <w:szCs w:val="16"/>
        </w:rPr>
        <w:t xml:space="preserve"> Kristiansen Kim Rongsted m.fl., Aurum 2, Malling Beck, 2007 s. 336</w:t>
      </w:r>
    </w:p>
    <w:p w14:paraId="638D068C" w14:textId="17AAA1F0" w:rsidR="00ED1FDC" w:rsidRPr="005561F3" w:rsidRDefault="00ED1FDC" w:rsidP="009352CD">
      <w:pPr>
        <w:pStyle w:val="Fodnotetekst"/>
        <w:rPr>
          <w:sz w:val="20"/>
          <w:szCs w:val="20"/>
        </w:rPr>
      </w:pPr>
    </w:p>
  </w:footnote>
  <w:footnote w:id="22">
    <w:p w14:paraId="4DBB3146" w14:textId="19B6CBB8" w:rsidR="00ED1FDC" w:rsidRPr="00AE260F" w:rsidRDefault="00ED1FDC" w:rsidP="009352CD">
      <w:pPr>
        <w:spacing w:line="276" w:lineRule="auto"/>
        <w:rPr>
          <w:sz w:val="16"/>
          <w:szCs w:val="16"/>
        </w:rPr>
      </w:pPr>
      <w:r w:rsidRPr="009352CD">
        <w:rPr>
          <w:rStyle w:val="Fodnotehenvisning"/>
          <w:sz w:val="16"/>
          <w:szCs w:val="16"/>
        </w:rPr>
        <w:footnoteRef/>
      </w:r>
      <w:r w:rsidRPr="009352CD">
        <w:rPr>
          <w:sz w:val="16"/>
          <w:szCs w:val="16"/>
        </w:rPr>
        <w:t xml:space="preserve"> </w:t>
      </w:r>
      <w:r w:rsidRPr="00AE260F">
        <w:rPr>
          <w:sz w:val="16"/>
          <w:szCs w:val="16"/>
        </w:rPr>
        <w:t>Kristiansen Kim Rongsted , Aurum3, L&amp;R Uddannelse, 2008</w:t>
      </w:r>
    </w:p>
  </w:footnote>
  <w:footnote w:id="23">
    <w:p w14:paraId="1166B364" w14:textId="282713EE" w:rsidR="00ED1FDC" w:rsidRPr="005878F3" w:rsidRDefault="00ED1FDC">
      <w:pPr>
        <w:pStyle w:val="Fodnotetekst"/>
        <w:rPr>
          <w:sz w:val="16"/>
          <w:szCs w:val="16"/>
          <w:lang w:val="en-US"/>
        </w:rPr>
      </w:pPr>
      <w:r w:rsidRPr="00EF4E69">
        <w:rPr>
          <w:rStyle w:val="Fodnotehenvisning"/>
          <w:sz w:val="16"/>
          <w:szCs w:val="16"/>
        </w:rPr>
        <w:footnoteRef/>
      </w:r>
      <w:r w:rsidRPr="005878F3">
        <w:rPr>
          <w:sz w:val="16"/>
          <w:szCs w:val="16"/>
          <w:lang w:val="en-US"/>
        </w:rPr>
        <w:t xml:space="preserve"> anonym, </w:t>
      </w:r>
      <w:r w:rsidRPr="00EF4E69">
        <w:rPr>
          <w:rFonts w:cs="Times"/>
          <w:bCs/>
          <w:sz w:val="16"/>
          <w:szCs w:val="16"/>
          <w:lang w:val="en-US"/>
        </w:rPr>
        <w:t>Acetaminophen-- Another pharmacologically active compound</w:t>
      </w:r>
      <w:r w:rsidRPr="005878F3">
        <w:rPr>
          <w:sz w:val="16"/>
          <w:szCs w:val="16"/>
          <w:lang w:val="en-US"/>
        </w:rPr>
        <w:t xml:space="preserve">, </w:t>
      </w:r>
      <w:hyperlink r:id="rId16" w:history="1">
        <w:r w:rsidRPr="005878F3">
          <w:rPr>
            <w:rStyle w:val="Hyperlink"/>
            <w:sz w:val="16"/>
            <w:szCs w:val="16"/>
            <w:lang w:val="en-US"/>
          </w:rPr>
          <w:t>http://www.umsl.edu/~orglab/experiments/ACETAMP.html</w:t>
        </w:r>
      </w:hyperlink>
      <w:r w:rsidRPr="005878F3">
        <w:rPr>
          <w:sz w:val="16"/>
          <w:szCs w:val="16"/>
          <w:lang w:val="en-US"/>
        </w:rPr>
        <w:t>, ikke angivet (besøgt 30-1-2016)</w:t>
      </w:r>
    </w:p>
    <w:p w14:paraId="5E58526E" w14:textId="77777777" w:rsidR="00ED1FDC" w:rsidRPr="005878F3" w:rsidRDefault="00ED1FDC">
      <w:pPr>
        <w:pStyle w:val="Fodnotetekst"/>
        <w:rPr>
          <w:lang w:val="en-US"/>
        </w:rPr>
      </w:pPr>
    </w:p>
  </w:footnote>
  <w:footnote w:id="24">
    <w:p w14:paraId="7B9163DC" w14:textId="6793D0F8" w:rsidR="00ED1FDC" w:rsidRDefault="00ED1FDC">
      <w:pPr>
        <w:pStyle w:val="Fodnotetekst"/>
      </w:pPr>
      <w:r>
        <w:rPr>
          <w:rStyle w:val="Fodnotehenvisning"/>
        </w:rPr>
        <w:footnoteRef/>
      </w:r>
      <w:r>
        <w:t xml:space="preserve"> </w:t>
      </w:r>
      <w:r w:rsidRPr="00AE260F">
        <w:rPr>
          <w:sz w:val="16"/>
          <w:szCs w:val="16"/>
        </w:rPr>
        <w:t>Kristiansen Kim Rongsted , Aurum3, L&amp;R Uddannelse, 2008</w:t>
      </w:r>
    </w:p>
  </w:footnote>
  <w:footnote w:id="25">
    <w:p w14:paraId="1BB288CB" w14:textId="735DC4ED" w:rsidR="00ED1FDC" w:rsidRPr="00C05049" w:rsidRDefault="00ED1FDC">
      <w:pPr>
        <w:pStyle w:val="Fodnotetekst"/>
        <w:rPr>
          <w:color w:val="000000" w:themeColor="text1"/>
          <w:sz w:val="16"/>
          <w:szCs w:val="16"/>
        </w:rPr>
      </w:pPr>
      <w:r w:rsidRPr="00C05049">
        <w:rPr>
          <w:rStyle w:val="Fodnotehenvisning"/>
          <w:sz w:val="16"/>
          <w:szCs w:val="16"/>
        </w:rPr>
        <w:footnoteRef/>
      </w:r>
      <w:r w:rsidRPr="00C05049">
        <w:rPr>
          <w:sz w:val="16"/>
          <w:szCs w:val="16"/>
        </w:rPr>
        <w:t xml:space="preserve"> </w:t>
      </w:r>
      <w:r w:rsidRPr="004F3099">
        <w:rPr>
          <w:rFonts w:cs="Arial"/>
          <w:color w:val="000000" w:themeColor="text1"/>
          <w:sz w:val="16"/>
          <w:szCs w:val="16"/>
        </w:rPr>
        <w:t xml:space="preserve">Parbo Henrik m.fl., </w:t>
      </w:r>
      <w:r w:rsidRPr="00C05049">
        <w:rPr>
          <w:color w:val="000000" w:themeColor="text1"/>
          <w:sz w:val="16"/>
          <w:szCs w:val="16"/>
        </w:rPr>
        <w:t>Kend kemien 1, gyldendal, 2003</w:t>
      </w:r>
    </w:p>
  </w:footnote>
  <w:footnote w:id="26">
    <w:p w14:paraId="7C931BF2" w14:textId="74F93672" w:rsidR="00ED1FDC" w:rsidRPr="00C05049" w:rsidRDefault="00ED1FDC" w:rsidP="00233CF8">
      <w:pPr>
        <w:spacing w:line="276" w:lineRule="auto"/>
        <w:rPr>
          <w:sz w:val="16"/>
          <w:szCs w:val="16"/>
        </w:rPr>
      </w:pPr>
      <w:r w:rsidRPr="00233CF8">
        <w:rPr>
          <w:rStyle w:val="Fodnotehenvisning"/>
          <w:sz w:val="16"/>
          <w:szCs w:val="16"/>
        </w:rPr>
        <w:footnoteRef/>
      </w:r>
      <w:r w:rsidRPr="00233CF8">
        <w:rPr>
          <w:sz w:val="16"/>
          <w:szCs w:val="16"/>
        </w:rPr>
        <w:t xml:space="preserve">  Kristiansen Kim Rongsted m.fl., Aurum 2, Malling Beck, 2007</w:t>
      </w:r>
      <w:r>
        <w:rPr>
          <w:sz w:val="16"/>
          <w:szCs w:val="16"/>
        </w:rPr>
        <w:t xml:space="preserve"> s. 336</w:t>
      </w:r>
    </w:p>
  </w:footnote>
  <w:footnote w:id="27">
    <w:p w14:paraId="6EC43B0E" w14:textId="4B151228" w:rsidR="00ED1FDC" w:rsidRPr="0088506C" w:rsidRDefault="00ED1FDC" w:rsidP="0088506C">
      <w:pPr>
        <w:pStyle w:val="Fodnotetekst"/>
        <w:rPr>
          <w:color w:val="000000" w:themeColor="text1"/>
        </w:rPr>
      </w:pPr>
      <w:r w:rsidRPr="00C05049">
        <w:rPr>
          <w:rStyle w:val="Fodnotehenvisning"/>
          <w:sz w:val="16"/>
          <w:szCs w:val="16"/>
        </w:rPr>
        <w:footnoteRef/>
      </w:r>
      <w:r w:rsidRPr="004F3099">
        <w:rPr>
          <w:rFonts w:cs="Arial"/>
          <w:color w:val="000000" w:themeColor="text1"/>
          <w:sz w:val="16"/>
          <w:szCs w:val="16"/>
        </w:rPr>
        <w:t xml:space="preserve">Parbo Henrik m.fl., </w:t>
      </w:r>
      <w:r w:rsidRPr="00C05049">
        <w:rPr>
          <w:color w:val="000000" w:themeColor="text1"/>
          <w:sz w:val="16"/>
          <w:szCs w:val="16"/>
        </w:rPr>
        <w:t>Kend kemien 1, gyldendal, 2003</w:t>
      </w:r>
    </w:p>
  </w:footnote>
  <w:footnote w:id="28">
    <w:p w14:paraId="50A40D9C" w14:textId="386D6408" w:rsidR="00ED1FDC" w:rsidRPr="00C05049" w:rsidRDefault="00ED1FDC">
      <w:pPr>
        <w:pStyle w:val="Fodnotetekst"/>
        <w:rPr>
          <w:sz w:val="16"/>
          <w:szCs w:val="16"/>
        </w:rPr>
      </w:pPr>
      <w:r w:rsidRPr="00C05049">
        <w:rPr>
          <w:rStyle w:val="Fodnotehenvisning"/>
          <w:sz w:val="16"/>
          <w:szCs w:val="16"/>
        </w:rPr>
        <w:footnoteRef/>
      </w:r>
      <w:r w:rsidRPr="00C05049">
        <w:rPr>
          <w:sz w:val="16"/>
          <w:szCs w:val="16"/>
        </w:rPr>
        <w:t xml:space="preserve"> anonym,</w:t>
      </w:r>
      <w:r w:rsidRPr="004F3099">
        <w:rPr>
          <w:rFonts w:cs="Helvetica"/>
          <w:color w:val="262626"/>
          <w:sz w:val="16"/>
          <w:szCs w:val="16"/>
        </w:rPr>
        <w:t xml:space="preserve"> Paracetamol</w:t>
      </w:r>
      <w:r w:rsidRPr="00C05049">
        <w:rPr>
          <w:sz w:val="16"/>
          <w:szCs w:val="16"/>
        </w:rPr>
        <w:t xml:space="preserve">, </w:t>
      </w:r>
      <w:hyperlink r:id="rId17" w:history="1">
        <w:r w:rsidRPr="00C05049">
          <w:rPr>
            <w:rStyle w:val="Hyperlink"/>
            <w:sz w:val="16"/>
            <w:szCs w:val="16"/>
          </w:rPr>
          <w:t>https://da.wikipedia.org/wiki/Paracetamol</w:t>
        </w:r>
      </w:hyperlink>
      <w:r w:rsidRPr="00C05049">
        <w:rPr>
          <w:sz w:val="16"/>
          <w:szCs w:val="16"/>
        </w:rPr>
        <w:t xml:space="preserve">, </w:t>
      </w:r>
      <w:r w:rsidRPr="004F3099">
        <w:rPr>
          <w:rFonts w:cs="Helvetica"/>
          <w:color w:val="262626"/>
          <w:sz w:val="16"/>
          <w:szCs w:val="16"/>
        </w:rPr>
        <w:t>8. september 2014, (besøgt 30-1-2016)</w:t>
      </w:r>
    </w:p>
  </w:footnote>
  <w:footnote w:id="29">
    <w:p w14:paraId="49043FB0" w14:textId="77777777" w:rsidR="00ED1FDC" w:rsidRPr="00C05049" w:rsidRDefault="00ED1FDC" w:rsidP="0088506C">
      <w:pPr>
        <w:pStyle w:val="Fodnotetekst"/>
        <w:rPr>
          <w:color w:val="000000" w:themeColor="text1"/>
          <w:sz w:val="16"/>
          <w:szCs w:val="16"/>
        </w:rPr>
      </w:pPr>
      <w:r w:rsidRPr="00C05049">
        <w:rPr>
          <w:rStyle w:val="Fodnotehenvisning"/>
          <w:sz w:val="16"/>
          <w:szCs w:val="16"/>
        </w:rPr>
        <w:footnoteRef/>
      </w:r>
      <w:r w:rsidRPr="00C05049">
        <w:rPr>
          <w:sz w:val="16"/>
          <w:szCs w:val="16"/>
        </w:rPr>
        <w:t xml:space="preserve"> </w:t>
      </w:r>
      <w:r w:rsidRPr="004F3099">
        <w:rPr>
          <w:rFonts w:cs="Arial"/>
          <w:color w:val="000000" w:themeColor="text1"/>
          <w:sz w:val="16"/>
          <w:szCs w:val="16"/>
        </w:rPr>
        <w:t xml:space="preserve">Parbo Henrik m.fl., </w:t>
      </w:r>
      <w:r w:rsidRPr="00C05049">
        <w:rPr>
          <w:color w:val="000000" w:themeColor="text1"/>
          <w:sz w:val="16"/>
          <w:szCs w:val="16"/>
        </w:rPr>
        <w:t>Kend kemien 1, gyldendal, 2003</w:t>
      </w:r>
    </w:p>
    <w:p w14:paraId="34E119D8" w14:textId="63D6F866" w:rsidR="00ED1FDC" w:rsidRDefault="00ED1FDC">
      <w:pPr>
        <w:pStyle w:val="Fodnotetekst"/>
      </w:pPr>
    </w:p>
  </w:footnote>
  <w:footnote w:id="30">
    <w:p w14:paraId="1810D1CE" w14:textId="21197A6A" w:rsidR="00ED1FDC" w:rsidRPr="00C05049" w:rsidRDefault="00ED1FDC">
      <w:pPr>
        <w:pStyle w:val="Fodnotetekst"/>
        <w:rPr>
          <w:color w:val="000000" w:themeColor="text1"/>
          <w:sz w:val="16"/>
          <w:szCs w:val="16"/>
        </w:rPr>
      </w:pPr>
      <w:r w:rsidRPr="00C05049">
        <w:rPr>
          <w:rStyle w:val="Fodnotehenvisning"/>
          <w:sz w:val="16"/>
          <w:szCs w:val="16"/>
        </w:rPr>
        <w:footnoteRef/>
      </w:r>
      <w:r w:rsidRPr="00C05049">
        <w:rPr>
          <w:sz w:val="16"/>
          <w:szCs w:val="16"/>
        </w:rPr>
        <w:t xml:space="preserve"> </w:t>
      </w:r>
      <w:r w:rsidRPr="004F3099">
        <w:rPr>
          <w:rFonts w:cs="Arial"/>
          <w:color w:val="000000" w:themeColor="text1"/>
          <w:sz w:val="16"/>
          <w:szCs w:val="16"/>
        </w:rPr>
        <w:t xml:space="preserve">Parbo Henrik m.fl., </w:t>
      </w:r>
      <w:r w:rsidRPr="00C05049">
        <w:rPr>
          <w:color w:val="000000" w:themeColor="text1"/>
          <w:sz w:val="16"/>
          <w:szCs w:val="16"/>
        </w:rPr>
        <w:t>Kend kemien 1, gyldendal, 2003</w:t>
      </w:r>
    </w:p>
  </w:footnote>
  <w:footnote w:id="31">
    <w:p w14:paraId="0E3B8F0A" w14:textId="1C8D57F9" w:rsidR="00ED1FDC" w:rsidRPr="00233CF8" w:rsidRDefault="00ED1FDC" w:rsidP="00233CF8">
      <w:pPr>
        <w:spacing w:line="276" w:lineRule="auto"/>
        <w:rPr>
          <w:sz w:val="16"/>
          <w:szCs w:val="16"/>
        </w:rPr>
      </w:pPr>
      <w:r w:rsidRPr="00233CF8">
        <w:rPr>
          <w:rStyle w:val="Fodnotehenvisning"/>
          <w:sz w:val="16"/>
          <w:szCs w:val="16"/>
        </w:rPr>
        <w:footnoteRef/>
      </w:r>
      <w:r w:rsidRPr="00233CF8">
        <w:rPr>
          <w:sz w:val="16"/>
          <w:szCs w:val="16"/>
        </w:rPr>
        <w:t xml:space="preserve"> Kristiansen Kim Rongsted m.fl., Aurum 2, Malling Beck, 2007, side 336</w:t>
      </w:r>
    </w:p>
    <w:p w14:paraId="4AB0561B" w14:textId="513A3F6C" w:rsidR="00ED1FDC" w:rsidRDefault="00ED1FDC">
      <w:pPr>
        <w:pStyle w:val="Fodnotetekst"/>
      </w:pPr>
    </w:p>
  </w:footnote>
  <w:footnote w:id="32">
    <w:p w14:paraId="20FEB201" w14:textId="2D2C97A4" w:rsidR="003E4571" w:rsidRDefault="003E4571">
      <w:pPr>
        <w:pStyle w:val="Fodnotetekst"/>
      </w:pPr>
      <w:r>
        <w:rPr>
          <w:rStyle w:val="Fodnotehenvisning"/>
        </w:rPr>
        <w:footnoteRef/>
      </w:r>
      <w:r w:rsidRPr="004F3099">
        <w:rPr>
          <w:lang w:val="de-DE"/>
        </w:rPr>
        <w:t xml:space="preserve"> </w:t>
      </w:r>
      <w:r w:rsidRPr="004F3099">
        <w:rPr>
          <w:sz w:val="16"/>
          <w:szCs w:val="16"/>
          <w:lang w:val="de-DE"/>
        </w:rPr>
        <w:t xml:space="preserve">Rasmussen Lars, </w:t>
      </w:r>
      <w:hyperlink r:id="rId18" w:history="1">
        <w:r w:rsidRPr="004F3099">
          <w:rPr>
            <w:rStyle w:val="Hyperlink"/>
            <w:sz w:val="16"/>
            <w:szCs w:val="16"/>
            <w:lang w:val="de-DE"/>
          </w:rPr>
          <w:t>http://politiken.dk/forbrugogliv/sundhedogmotion/ECE2410347/faerre-forsoeger-selvmord-med-smertepiller/</w:t>
        </w:r>
      </w:hyperlink>
      <w:r w:rsidRPr="004F3099">
        <w:rPr>
          <w:sz w:val="16"/>
          <w:szCs w:val="16"/>
          <w:lang w:val="de-DE"/>
        </w:rPr>
        <w:t xml:space="preserve"> </w:t>
      </w:r>
      <w:r w:rsidRPr="004F3099">
        <w:rPr>
          <w:rFonts w:ascii="Times" w:hAnsi="Times" w:cs="Times"/>
          <w:color w:val="878787"/>
          <w:sz w:val="16"/>
          <w:szCs w:val="16"/>
          <w:lang w:val="de-DE"/>
        </w:rPr>
        <w:t xml:space="preserve">30. </w:t>
      </w:r>
      <w:r w:rsidRPr="003E4571">
        <w:rPr>
          <w:rFonts w:ascii="Times" w:hAnsi="Times" w:cs="Times"/>
          <w:color w:val="878787"/>
          <w:sz w:val="16"/>
          <w:szCs w:val="16"/>
          <w:lang w:val="en-US"/>
        </w:rPr>
        <w:t>SEP. 2014 (besøgt 1-1-2016)</w:t>
      </w:r>
      <w:r>
        <w:rPr>
          <w:rFonts w:ascii="Times" w:hAnsi="Times" w:cs="Times"/>
          <w:color w:val="878787"/>
          <w:sz w:val="20"/>
          <w:szCs w:val="20"/>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D0EC7" w14:textId="77777777" w:rsidR="00ED1FDC" w:rsidRDefault="00993260">
    <w:pPr>
      <w:pStyle w:val="Sidehoved"/>
    </w:pPr>
    <w:sdt>
      <w:sdtPr>
        <w:id w:val="171999623"/>
        <w:temporary/>
        <w:showingPlcHdr/>
      </w:sdtPr>
      <w:sdtEndPr/>
      <w:sdtContent>
        <w:r w:rsidR="00ED1FDC">
          <w:t>[Skriv tekst]</w:t>
        </w:r>
      </w:sdtContent>
    </w:sdt>
    <w:r w:rsidR="00ED1FDC">
      <w:ptab w:relativeTo="margin" w:alignment="center" w:leader="none"/>
    </w:r>
    <w:sdt>
      <w:sdtPr>
        <w:id w:val="171999624"/>
        <w:temporary/>
        <w:showingPlcHdr/>
      </w:sdtPr>
      <w:sdtEndPr/>
      <w:sdtContent>
        <w:r w:rsidR="00ED1FDC">
          <w:t>[Skriv tekst]</w:t>
        </w:r>
      </w:sdtContent>
    </w:sdt>
    <w:r w:rsidR="00ED1FDC">
      <w:ptab w:relativeTo="margin" w:alignment="right" w:leader="none"/>
    </w:r>
    <w:sdt>
      <w:sdtPr>
        <w:id w:val="171999625"/>
        <w:temporary/>
        <w:showingPlcHdr/>
      </w:sdtPr>
      <w:sdtEndPr/>
      <w:sdtContent>
        <w:r w:rsidR="00ED1FDC">
          <w:t>[Skriv tekst]</w:t>
        </w:r>
      </w:sdtContent>
    </w:sdt>
  </w:p>
  <w:p w14:paraId="331865C2" w14:textId="77777777" w:rsidR="00ED1FDC" w:rsidRDefault="00ED1FD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D0EEC" w14:textId="026746A1" w:rsidR="00ED1FDC" w:rsidRDefault="005878F3">
    <w:pPr>
      <w:pStyle w:val="Sidehoved"/>
    </w:pPr>
    <w:r>
      <w:t xml:space="preserve">Navn </w:t>
    </w:r>
    <w:r w:rsidR="00ED1FDC">
      <w:t>2.Q</w:t>
    </w:r>
    <w:r w:rsidR="00ED1FDC">
      <w:tab/>
      <w:t xml:space="preserve">Frederiksborg Gymnasium og HF </w:t>
    </w:r>
    <w:r w:rsidR="00ED1FDC">
      <w:tab/>
      <w:t>SSO 2016: Paracetamol</w:t>
    </w:r>
    <w:r w:rsidR="00ED1FDC">
      <w:ptab w:relativeTo="margin" w:alignment="center" w:leader="none"/>
    </w:r>
    <w:r w:rsidR="00ED1FDC">
      <w:ptab w:relativeTo="margin" w:alignment="right" w:leader="none"/>
    </w:r>
  </w:p>
  <w:p w14:paraId="2E367C8C" w14:textId="77777777" w:rsidR="00ED1FDC" w:rsidRDefault="00ED1FD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4817BC"/>
    <w:multiLevelType w:val="hybridMultilevel"/>
    <w:tmpl w:val="90581C76"/>
    <w:lvl w:ilvl="0" w:tplc="AD725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6701C"/>
    <w:multiLevelType w:val="hybridMultilevel"/>
    <w:tmpl w:val="8D66F33A"/>
    <w:lvl w:ilvl="0" w:tplc="61A08E96">
      <w:start w:val="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746FC"/>
    <w:multiLevelType w:val="hybridMultilevel"/>
    <w:tmpl w:val="CB8A1278"/>
    <w:lvl w:ilvl="0" w:tplc="AD725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D0DDB"/>
    <w:multiLevelType w:val="hybridMultilevel"/>
    <w:tmpl w:val="77E07044"/>
    <w:lvl w:ilvl="0" w:tplc="AD725E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0E"/>
    <w:rsid w:val="00002DA1"/>
    <w:rsid w:val="00014A57"/>
    <w:rsid w:val="00023E8E"/>
    <w:rsid w:val="00024EBA"/>
    <w:rsid w:val="000252FC"/>
    <w:rsid w:val="00025D63"/>
    <w:rsid w:val="00026894"/>
    <w:rsid w:val="0003448D"/>
    <w:rsid w:val="00036CFF"/>
    <w:rsid w:val="0004461D"/>
    <w:rsid w:val="00056CBA"/>
    <w:rsid w:val="00060CFE"/>
    <w:rsid w:val="0006462C"/>
    <w:rsid w:val="000671E9"/>
    <w:rsid w:val="00084698"/>
    <w:rsid w:val="0008736D"/>
    <w:rsid w:val="0009162A"/>
    <w:rsid w:val="000B27C0"/>
    <w:rsid w:val="000C1226"/>
    <w:rsid w:val="000C2E5B"/>
    <w:rsid w:val="000C7E17"/>
    <w:rsid w:val="000D2F2A"/>
    <w:rsid w:val="000E6A42"/>
    <w:rsid w:val="000F2FBA"/>
    <w:rsid w:val="000F7A4F"/>
    <w:rsid w:val="0010006D"/>
    <w:rsid w:val="001036BA"/>
    <w:rsid w:val="00106C9B"/>
    <w:rsid w:val="0011056E"/>
    <w:rsid w:val="00114918"/>
    <w:rsid w:val="001226F4"/>
    <w:rsid w:val="00124EF7"/>
    <w:rsid w:val="00142324"/>
    <w:rsid w:val="00144FA4"/>
    <w:rsid w:val="00152DA6"/>
    <w:rsid w:val="0015583C"/>
    <w:rsid w:val="00175799"/>
    <w:rsid w:val="00182A47"/>
    <w:rsid w:val="001921D9"/>
    <w:rsid w:val="001A7704"/>
    <w:rsid w:val="001B05BF"/>
    <w:rsid w:val="001B6BE7"/>
    <w:rsid w:val="001C6BDE"/>
    <w:rsid w:val="001D77EC"/>
    <w:rsid w:val="001E1FF9"/>
    <w:rsid w:val="001F5B9F"/>
    <w:rsid w:val="00201E44"/>
    <w:rsid w:val="00204B53"/>
    <w:rsid w:val="00212B93"/>
    <w:rsid w:val="00214519"/>
    <w:rsid w:val="00233CF8"/>
    <w:rsid w:val="00241597"/>
    <w:rsid w:val="00253D39"/>
    <w:rsid w:val="00263397"/>
    <w:rsid w:val="00277929"/>
    <w:rsid w:val="0028123B"/>
    <w:rsid w:val="00282164"/>
    <w:rsid w:val="002829E8"/>
    <w:rsid w:val="002B7279"/>
    <w:rsid w:val="00304643"/>
    <w:rsid w:val="00315052"/>
    <w:rsid w:val="0033771E"/>
    <w:rsid w:val="00342080"/>
    <w:rsid w:val="00343A81"/>
    <w:rsid w:val="0035536F"/>
    <w:rsid w:val="0037332D"/>
    <w:rsid w:val="003747E4"/>
    <w:rsid w:val="00375834"/>
    <w:rsid w:val="00386C04"/>
    <w:rsid w:val="00393F1F"/>
    <w:rsid w:val="00396729"/>
    <w:rsid w:val="003B4AF4"/>
    <w:rsid w:val="003C050E"/>
    <w:rsid w:val="003C461C"/>
    <w:rsid w:val="003D2985"/>
    <w:rsid w:val="003E00FE"/>
    <w:rsid w:val="003E28A8"/>
    <w:rsid w:val="003E4571"/>
    <w:rsid w:val="003E5548"/>
    <w:rsid w:val="003F24CD"/>
    <w:rsid w:val="003F2AEC"/>
    <w:rsid w:val="00410031"/>
    <w:rsid w:val="00410C5D"/>
    <w:rsid w:val="00427DF3"/>
    <w:rsid w:val="00437EDB"/>
    <w:rsid w:val="00452C09"/>
    <w:rsid w:val="004622D0"/>
    <w:rsid w:val="00467A8F"/>
    <w:rsid w:val="00470DAD"/>
    <w:rsid w:val="004730C2"/>
    <w:rsid w:val="0047764C"/>
    <w:rsid w:val="00480822"/>
    <w:rsid w:val="004877C0"/>
    <w:rsid w:val="00492520"/>
    <w:rsid w:val="004B1327"/>
    <w:rsid w:val="004C3D23"/>
    <w:rsid w:val="004D400D"/>
    <w:rsid w:val="004E2259"/>
    <w:rsid w:val="004F2780"/>
    <w:rsid w:val="004F3099"/>
    <w:rsid w:val="004F7316"/>
    <w:rsid w:val="00505FEA"/>
    <w:rsid w:val="00527524"/>
    <w:rsid w:val="005312DA"/>
    <w:rsid w:val="005542D7"/>
    <w:rsid w:val="005561F3"/>
    <w:rsid w:val="005768DC"/>
    <w:rsid w:val="005819C3"/>
    <w:rsid w:val="005878F3"/>
    <w:rsid w:val="005968F8"/>
    <w:rsid w:val="005A1C37"/>
    <w:rsid w:val="005A5FAA"/>
    <w:rsid w:val="005C01E4"/>
    <w:rsid w:val="005D282F"/>
    <w:rsid w:val="005D54C6"/>
    <w:rsid w:val="005F10DB"/>
    <w:rsid w:val="005F6F05"/>
    <w:rsid w:val="006029B2"/>
    <w:rsid w:val="00610689"/>
    <w:rsid w:val="006127FD"/>
    <w:rsid w:val="006221F6"/>
    <w:rsid w:val="00625E2E"/>
    <w:rsid w:val="00642040"/>
    <w:rsid w:val="006706AC"/>
    <w:rsid w:val="006720DA"/>
    <w:rsid w:val="0067782D"/>
    <w:rsid w:val="006A2B8F"/>
    <w:rsid w:val="006A4315"/>
    <w:rsid w:val="006B416F"/>
    <w:rsid w:val="006E6449"/>
    <w:rsid w:val="006F274E"/>
    <w:rsid w:val="006F7410"/>
    <w:rsid w:val="007014D9"/>
    <w:rsid w:val="007340DF"/>
    <w:rsid w:val="00741E40"/>
    <w:rsid w:val="0076173A"/>
    <w:rsid w:val="00766457"/>
    <w:rsid w:val="00770730"/>
    <w:rsid w:val="00772DED"/>
    <w:rsid w:val="007A4D52"/>
    <w:rsid w:val="007A5FDD"/>
    <w:rsid w:val="007B082D"/>
    <w:rsid w:val="007B39FA"/>
    <w:rsid w:val="007B4751"/>
    <w:rsid w:val="007C3D3B"/>
    <w:rsid w:val="007D5E1E"/>
    <w:rsid w:val="007E4CE7"/>
    <w:rsid w:val="007E6153"/>
    <w:rsid w:val="007E6183"/>
    <w:rsid w:val="007F5809"/>
    <w:rsid w:val="00824E39"/>
    <w:rsid w:val="0082519D"/>
    <w:rsid w:val="00835396"/>
    <w:rsid w:val="008447B1"/>
    <w:rsid w:val="00851D6B"/>
    <w:rsid w:val="00852A61"/>
    <w:rsid w:val="00852DDA"/>
    <w:rsid w:val="008570AF"/>
    <w:rsid w:val="00881E7B"/>
    <w:rsid w:val="00884251"/>
    <w:rsid w:val="0088506C"/>
    <w:rsid w:val="008918B1"/>
    <w:rsid w:val="00895E50"/>
    <w:rsid w:val="008A48F2"/>
    <w:rsid w:val="008B6B3D"/>
    <w:rsid w:val="008B722B"/>
    <w:rsid w:val="008D0502"/>
    <w:rsid w:val="008D1A4D"/>
    <w:rsid w:val="008D461E"/>
    <w:rsid w:val="008E722D"/>
    <w:rsid w:val="008F2D49"/>
    <w:rsid w:val="0091012A"/>
    <w:rsid w:val="00922242"/>
    <w:rsid w:val="00923B5A"/>
    <w:rsid w:val="00931467"/>
    <w:rsid w:val="00932238"/>
    <w:rsid w:val="00932459"/>
    <w:rsid w:val="009352CD"/>
    <w:rsid w:val="00956B02"/>
    <w:rsid w:val="00961811"/>
    <w:rsid w:val="009749D9"/>
    <w:rsid w:val="00993260"/>
    <w:rsid w:val="009A5FE1"/>
    <w:rsid w:val="009C5993"/>
    <w:rsid w:val="009D3AFD"/>
    <w:rsid w:val="009F329B"/>
    <w:rsid w:val="00A044DF"/>
    <w:rsid w:val="00A216DE"/>
    <w:rsid w:val="00A57877"/>
    <w:rsid w:val="00A57E4C"/>
    <w:rsid w:val="00A62B83"/>
    <w:rsid w:val="00A6754C"/>
    <w:rsid w:val="00A93868"/>
    <w:rsid w:val="00AB4C60"/>
    <w:rsid w:val="00AB6B83"/>
    <w:rsid w:val="00AE01FF"/>
    <w:rsid w:val="00AE260F"/>
    <w:rsid w:val="00B03EE6"/>
    <w:rsid w:val="00B1030C"/>
    <w:rsid w:val="00B13DB0"/>
    <w:rsid w:val="00B1413A"/>
    <w:rsid w:val="00B146E0"/>
    <w:rsid w:val="00B25557"/>
    <w:rsid w:val="00B3082D"/>
    <w:rsid w:val="00B547A2"/>
    <w:rsid w:val="00B61E4D"/>
    <w:rsid w:val="00B63289"/>
    <w:rsid w:val="00B71532"/>
    <w:rsid w:val="00BA1132"/>
    <w:rsid w:val="00BB0D52"/>
    <w:rsid w:val="00BB5F44"/>
    <w:rsid w:val="00BC5705"/>
    <w:rsid w:val="00BD0A4B"/>
    <w:rsid w:val="00BD1260"/>
    <w:rsid w:val="00BE0498"/>
    <w:rsid w:val="00BE4236"/>
    <w:rsid w:val="00BE546C"/>
    <w:rsid w:val="00BE5D68"/>
    <w:rsid w:val="00BF32AB"/>
    <w:rsid w:val="00BF3842"/>
    <w:rsid w:val="00BF3C60"/>
    <w:rsid w:val="00BF4897"/>
    <w:rsid w:val="00C05049"/>
    <w:rsid w:val="00C17210"/>
    <w:rsid w:val="00C229B7"/>
    <w:rsid w:val="00C23B3B"/>
    <w:rsid w:val="00C24F4F"/>
    <w:rsid w:val="00C25D0F"/>
    <w:rsid w:val="00C46786"/>
    <w:rsid w:val="00C4787C"/>
    <w:rsid w:val="00C500B9"/>
    <w:rsid w:val="00C526CF"/>
    <w:rsid w:val="00C548B0"/>
    <w:rsid w:val="00C55872"/>
    <w:rsid w:val="00C574EA"/>
    <w:rsid w:val="00C61288"/>
    <w:rsid w:val="00C715C7"/>
    <w:rsid w:val="00C749A1"/>
    <w:rsid w:val="00C82397"/>
    <w:rsid w:val="00C82DA7"/>
    <w:rsid w:val="00C83391"/>
    <w:rsid w:val="00CA61E1"/>
    <w:rsid w:val="00CA7943"/>
    <w:rsid w:val="00CC26CF"/>
    <w:rsid w:val="00CC6688"/>
    <w:rsid w:val="00CD02CE"/>
    <w:rsid w:val="00D11983"/>
    <w:rsid w:val="00D1251E"/>
    <w:rsid w:val="00D127F1"/>
    <w:rsid w:val="00D30E58"/>
    <w:rsid w:val="00D34612"/>
    <w:rsid w:val="00D3544C"/>
    <w:rsid w:val="00D43119"/>
    <w:rsid w:val="00D43CE1"/>
    <w:rsid w:val="00D43E5F"/>
    <w:rsid w:val="00D455FF"/>
    <w:rsid w:val="00D74747"/>
    <w:rsid w:val="00D82B58"/>
    <w:rsid w:val="00D91A21"/>
    <w:rsid w:val="00DA306C"/>
    <w:rsid w:val="00DB1A3E"/>
    <w:rsid w:val="00DB3C2B"/>
    <w:rsid w:val="00DB5167"/>
    <w:rsid w:val="00DB5AB8"/>
    <w:rsid w:val="00DB729D"/>
    <w:rsid w:val="00DC2DE7"/>
    <w:rsid w:val="00DC43F5"/>
    <w:rsid w:val="00DD1754"/>
    <w:rsid w:val="00DD73F7"/>
    <w:rsid w:val="00DE5EC7"/>
    <w:rsid w:val="00E26421"/>
    <w:rsid w:val="00E278C5"/>
    <w:rsid w:val="00E5531B"/>
    <w:rsid w:val="00E71B68"/>
    <w:rsid w:val="00E927E9"/>
    <w:rsid w:val="00E936A7"/>
    <w:rsid w:val="00EB4847"/>
    <w:rsid w:val="00ED1929"/>
    <w:rsid w:val="00ED1FDC"/>
    <w:rsid w:val="00ED4CE8"/>
    <w:rsid w:val="00EE0011"/>
    <w:rsid w:val="00EE2E3F"/>
    <w:rsid w:val="00EF0166"/>
    <w:rsid w:val="00EF27F1"/>
    <w:rsid w:val="00EF4E69"/>
    <w:rsid w:val="00EF6D44"/>
    <w:rsid w:val="00F206AC"/>
    <w:rsid w:val="00F24BE7"/>
    <w:rsid w:val="00F3135F"/>
    <w:rsid w:val="00F34692"/>
    <w:rsid w:val="00F42AFA"/>
    <w:rsid w:val="00F460FE"/>
    <w:rsid w:val="00F55F37"/>
    <w:rsid w:val="00F573C1"/>
    <w:rsid w:val="00F66A84"/>
    <w:rsid w:val="00F8224D"/>
    <w:rsid w:val="00F82555"/>
    <w:rsid w:val="00F82E5A"/>
    <w:rsid w:val="00FB11EF"/>
    <w:rsid w:val="00FD2827"/>
    <w:rsid w:val="00FD493F"/>
    <w:rsid w:val="00FE6ED3"/>
    <w:rsid w:val="00FF282E"/>
    <w:rsid w:val="00FF2938"/>
    <w:rsid w:val="00FF3E0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D8B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24E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505F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05FE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05F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C82397"/>
  </w:style>
  <w:style w:type="character" w:customStyle="1" w:styleId="FodnotetekstTegn">
    <w:name w:val="Fodnotetekst Tegn"/>
    <w:basedOn w:val="Standardskrifttypeiafsnit"/>
    <w:link w:val="Fodnotetekst"/>
    <w:uiPriority w:val="99"/>
    <w:rsid w:val="00C82397"/>
  </w:style>
  <w:style w:type="character" w:styleId="Fodnotehenvisning">
    <w:name w:val="footnote reference"/>
    <w:basedOn w:val="Standardskrifttypeiafsnit"/>
    <w:uiPriority w:val="99"/>
    <w:unhideWhenUsed/>
    <w:rsid w:val="00C82397"/>
    <w:rPr>
      <w:vertAlign w:val="superscript"/>
    </w:rPr>
  </w:style>
  <w:style w:type="table" w:styleId="Tabel-Gitter">
    <w:name w:val="Table Grid"/>
    <w:basedOn w:val="Tabel-Normal"/>
    <w:uiPriority w:val="59"/>
    <w:rsid w:val="00BC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447B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447B1"/>
    <w:rPr>
      <w:rFonts w:ascii="Lucida Grande" w:hAnsi="Lucida Grande" w:cs="Lucida Grande"/>
      <w:sz w:val="18"/>
      <w:szCs w:val="18"/>
    </w:rPr>
  </w:style>
  <w:style w:type="character" w:styleId="Hyperlink">
    <w:name w:val="Hyperlink"/>
    <w:basedOn w:val="Standardskrifttypeiafsnit"/>
    <w:uiPriority w:val="99"/>
    <w:unhideWhenUsed/>
    <w:rsid w:val="00C715C7"/>
    <w:rPr>
      <w:color w:val="0000FF" w:themeColor="hyperlink"/>
      <w:u w:val="single"/>
    </w:rPr>
  </w:style>
  <w:style w:type="paragraph" w:styleId="NormalWeb">
    <w:name w:val="Normal (Web)"/>
    <w:basedOn w:val="Normal"/>
    <w:uiPriority w:val="99"/>
    <w:unhideWhenUsed/>
    <w:rsid w:val="00F24BE7"/>
    <w:pPr>
      <w:spacing w:before="100" w:beforeAutospacing="1" w:after="100" w:afterAutospacing="1"/>
    </w:pPr>
    <w:rPr>
      <w:rFonts w:ascii="Times" w:hAnsi="Times" w:cs="Times New Roman"/>
      <w:sz w:val="20"/>
      <w:szCs w:val="20"/>
    </w:rPr>
  </w:style>
  <w:style w:type="character" w:styleId="Pladsholdertekst">
    <w:name w:val="Placeholder Text"/>
    <w:basedOn w:val="Standardskrifttypeiafsnit"/>
    <w:uiPriority w:val="99"/>
    <w:semiHidden/>
    <w:rsid w:val="007014D9"/>
    <w:rPr>
      <w:color w:val="808080"/>
    </w:rPr>
  </w:style>
  <w:style w:type="paragraph" w:styleId="Listeafsnit">
    <w:name w:val="List Paragraph"/>
    <w:basedOn w:val="Normal"/>
    <w:uiPriority w:val="34"/>
    <w:qFormat/>
    <w:rsid w:val="00D43119"/>
    <w:pPr>
      <w:ind w:left="720"/>
      <w:contextualSpacing/>
    </w:pPr>
  </w:style>
  <w:style w:type="character" w:styleId="BesgtHyperlink">
    <w:name w:val="FollowedHyperlink"/>
    <w:basedOn w:val="Standardskrifttypeiafsnit"/>
    <w:uiPriority w:val="99"/>
    <w:semiHidden/>
    <w:unhideWhenUsed/>
    <w:rsid w:val="000252FC"/>
    <w:rPr>
      <w:color w:val="800080" w:themeColor="followedHyperlink"/>
      <w:u w:val="single"/>
    </w:rPr>
  </w:style>
  <w:style w:type="character" w:customStyle="1" w:styleId="Overskrift1Tegn">
    <w:name w:val="Overskrift 1 Tegn"/>
    <w:basedOn w:val="Standardskrifttypeiafsnit"/>
    <w:link w:val="Overskrift1"/>
    <w:uiPriority w:val="9"/>
    <w:rsid w:val="00024EBA"/>
    <w:rPr>
      <w:rFonts w:asciiTheme="majorHAnsi" w:eastAsiaTheme="majorEastAsia" w:hAnsiTheme="majorHAnsi" w:cstheme="majorBidi"/>
      <w:b/>
      <w:bCs/>
      <w:color w:val="345A8A" w:themeColor="accent1" w:themeShade="B5"/>
      <w:sz w:val="32"/>
      <w:szCs w:val="32"/>
    </w:rPr>
  </w:style>
  <w:style w:type="paragraph" w:styleId="Overskrift">
    <w:name w:val="TOC Heading"/>
    <w:basedOn w:val="Overskrift1"/>
    <w:next w:val="Normal"/>
    <w:uiPriority w:val="39"/>
    <w:unhideWhenUsed/>
    <w:qFormat/>
    <w:rsid w:val="00024EBA"/>
    <w:pPr>
      <w:spacing w:line="276" w:lineRule="auto"/>
      <w:outlineLvl w:val="9"/>
    </w:pPr>
    <w:rPr>
      <w:color w:val="365F91" w:themeColor="accent1" w:themeShade="BF"/>
      <w:sz w:val="28"/>
      <w:szCs w:val="28"/>
    </w:rPr>
  </w:style>
  <w:style w:type="paragraph" w:styleId="Indholdsfortegnelse1">
    <w:name w:val="toc 1"/>
    <w:basedOn w:val="Normal"/>
    <w:next w:val="Normal"/>
    <w:autoRedefine/>
    <w:uiPriority w:val="39"/>
    <w:unhideWhenUsed/>
    <w:rsid w:val="00024EBA"/>
    <w:pPr>
      <w:spacing w:before="120"/>
    </w:pPr>
    <w:rPr>
      <w:rFonts w:asciiTheme="majorHAnsi" w:hAnsiTheme="majorHAnsi"/>
      <w:b/>
      <w:color w:val="548DD4"/>
    </w:rPr>
  </w:style>
  <w:style w:type="paragraph" w:styleId="Indholdsfortegnelse2">
    <w:name w:val="toc 2"/>
    <w:basedOn w:val="Normal"/>
    <w:next w:val="Normal"/>
    <w:autoRedefine/>
    <w:uiPriority w:val="39"/>
    <w:unhideWhenUsed/>
    <w:rsid w:val="00024EBA"/>
    <w:rPr>
      <w:sz w:val="22"/>
      <w:szCs w:val="22"/>
    </w:rPr>
  </w:style>
  <w:style w:type="paragraph" w:styleId="Indholdsfortegnelse3">
    <w:name w:val="toc 3"/>
    <w:basedOn w:val="Normal"/>
    <w:next w:val="Normal"/>
    <w:autoRedefine/>
    <w:uiPriority w:val="39"/>
    <w:semiHidden/>
    <w:unhideWhenUsed/>
    <w:rsid w:val="00024EBA"/>
    <w:pPr>
      <w:ind w:left="240"/>
    </w:pPr>
    <w:rPr>
      <w:i/>
      <w:sz w:val="22"/>
      <w:szCs w:val="22"/>
    </w:rPr>
  </w:style>
  <w:style w:type="paragraph" w:styleId="Indholdsfortegnelse4">
    <w:name w:val="toc 4"/>
    <w:basedOn w:val="Normal"/>
    <w:next w:val="Normal"/>
    <w:autoRedefine/>
    <w:uiPriority w:val="39"/>
    <w:semiHidden/>
    <w:unhideWhenUsed/>
    <w:rsid w:val="00024EBA"/>
    <w:pPr>
      <w:pBdr>
        <w:between w:val="double" w:sz="6" w:space="0" w:color="auto"/>
      </w:pBdr>
      <w:ind w:left="480"/>
    </w:pPr>
    <w:rPr>
      <w:sz w:val="20"/>
      <w:szCs w:val="20"/>
    </w:rPr>
  </w:style>
  <w:style w:type="paragraph" w:styleId="Indholdsfortegnelse5">
    <w:name w:val="toc 5"/>
    <w:basedOn w:val="Normal"/>
    <w:next w:val="Normal"/>
    <w:autoRedefine/>
    <w:uiPriority w:val="39"/>
    <w:semiHidden/>
    <w:unhideWhenUsed/>
    <w:rsid w:val="00024EBA"/>
    <w:pPr>
      <w:pBdr>
        <w:between w:val="double" w:sz="6" w:space="0" w:color="auto"/>
      </w:pBdr>
      <w:ind w:left="720"/>
    </w:pPr>
    <w:rPr>
      <w:sz w:val="20"/>
      <w:szCs w:val="20"/>
    </w:rPr>
  </w:style>
  <w:style w:type="paragraph" w:styleId="Indholdsfortegnelse6">
    <w:name w:val="toc 6"/>
    <w:basedOn w:val="Normal"/>
    <w:next w:val="Normal"/>
    <w:autoRedefine/>
    <w:uiPriority w:val="39"/>
    <w:semiHidden/>
    <w:unhideWhenUsed/>
    <w:rsid w:val="00024EBA"/>
    <w:pPr>
      <w:pBdr>
        <w:between w:val="double" w:sz="6" w:space="0" w:color="auto"/>
      </w:pBdr>
      <w:ind w:left="960"/>
    </w:pPr>
    <w:rPr>
      <w:sz w:val="20"/>
      <w:szCs w:val="20"/>
    </w:rPr>
  </w:style>
  <w:style w:type="paragraph" w:styleId="Indholdsfortegnelse7">
    <w:name w:val="toc 7"/>
    <w:basedOn w:val="Normal"/>
    <w:next w:val="Normal"/>
    <w:autoRedefine/>
    <w:uiPriority w:val="39"/>
    <w:semiHidden/>
    <w:unhideWhenUsed/>
    <w:rsid w:val="00024EBA"/>
    <w:pPr>
      <w:pBdr>
        <w:between w:val="double" w:sz="6" w:space="0" w:color="auto"/>
      </w:pBdr>
      <w:ind w:left="1200"/>
    </w:pPr>
    <w:rPr>
      <w:sz w:val="20"/>
      <w:szCs w:val="20"/>
    </w:rPr>
  </w:style>
  <w:style w:type="paragraph" w:styleId="Indholdsfortegnelse8">
    <w:name w:val="toc 8"/>
    <w:basedOn w:val="Normal"/>
    <w:next w:val="Normal"/>
    <w:autoRedefine/>
    <w:uiPriority w:val="39"/>
    <w:semiHidden/>
    <w:unhideWhenUsed/>
    <w:rsid w:val="00024EBA"/>
    <w:pPr>
      <w:pBdr>
        <w:between w:val="double" w:sz="6" w:space="0" w:color="auto"/>
      </w:pBdr>
      <w:ind w:left="1440"/>
    </w:pPr>
    <w:rPr>
      <w:sz w:val="20"/>
      <w:szCs w:val="20"/>
    </w:rPr>
  </w:style>
  <w:style w:type="paragraph" w:styleId="Indholdsfortegnelse9">
    <w:name w:val="toc 9"/>
    <w:basedOn w:val="Normal"/>
    <w:next w:val="Normal"/>
    <w:autoRedefine/>
    <w:uiPriority w:val="39"/>
    <w:semiHidden/>
    <w:unhideWhenUsed/>
    <w:rsid w:val="00024EBA"/>
    <w:pPr>
      <w:pBdr>
        <w:between w:val="double" w:sz="6" w:space="0" w:color="auto"/>
      </w:pBdr>
      <w:ind w:left="1680"/>
    </w:pPr>
    <w:rPr>
      <w:sz w:val="20"/>
      <w:szCs w:val="20"/>
    </w:rPr>
  </w:style>
  <w:style w:type="character" w:customStyle="1" w:styleId="Overskrift2Tegn">
    <w:name w:val="Overskrift 2 Tegn"/>
    <w:basedOn w:val="Standardskrifttypeiafsnit"/>
    <w:link w:val="Overskrift2"/>
    <w:uiPriority w:val="9"/>
    <w:rsid w:val="00505FE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505FEA"/>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505FEA"/>
    <w:rPr>
      <w:rFonts w:asciiTheme="majorHAnsi" w:eastAsiaTheme="majorEastAsia" w:hAnsiTheme="majorHAnsi" w:cstheme="majorBidi"/>
      <w:b/>
      <w:bCs/>
      <w:i/>
      <w:iCs/>
      <w:color w:val="4F81BD" w:themeColor="accent1"/>
    </w:rPr>
  </w:style>
  <w:style w:type="paragraph" w:styleId="Sidehoved">
    <w:name w:val="header"/>
    <w:basedOn w:val="Normal"/>
    <w:link w:val="SidehovedTegn"/>
    <w:uiPriority w:val="99"/>
    <w:unhideWhenUsed/>
    <w:rsid w:val="00505FEA"/>
    <w:pPr>
      <w:tabs>
        <w:tab w:val="center" w:pos="4819"/>
        <w:tab w:val="right" w:pos="9638"/>
      </w:tabs>
    </w:pPr>
  </w:style>
  <w:style w:type="character" w:customStyle="1" w:styleId="SidehovedTegn">
    <w:name w:val="Sidehoved Tegn"/>
    <w:basedOn w:val="Standardskrifttypeiafsnit"/>
    <w:link w:val="Sidehoved"/>
    <w:uiPriority w:val="99"/>
    <w:rsid w:val="00505FEA"/>
  </w:style>
  <w:style w:type="paragraph" w:styleId="Sidefod">
    <w:name w:val="footer"/>
    <w:basedOn w:val="Normal"/>
    <w:link w:val="SidefodTegn"/>
    <w:uiPriority w:val="99"/>
    <w:unhideWhenUsed/>
    <w:rsid w:val="00505FEA"/>
    <w:pPr>
      <w:tabs>
        <w:tab w:val="center" w:pos="4819"/>
        <w:tab w:val="right" w:pos="9638"/>
      </w:tabs>
    </w:pPr>
  </w:style>
  <w:style w:type="character" w:customStyle="1" w:styleId="SidefodTegn">
    <w:name w:val="Sidefod Tegn"/>
    <w:basedOn w:val="Standardskrifttypeiafsnit"/>
    <w:link w:val="Sidefod"/>
    <w:uiPriority w:val="99"/>
    <w:rsid w:val="00505FEA"/>
  </w:style>
  <w:style w:type="paragraph" w:styleId="Billedtekst">
    <w:name w:val="caption"/>
    <w:basedOn w:val="Normal"/>
    <w:next w:val="Normal"/>
    <w:uiPriority w:val="35"/>
    <w:unhideWhenUsed/>
    <w:qFormat/>
    <w:rsid w:val="0033771E"/>
    <w:pPr>
      <w:spacing w:after="200"/>
    </w:pPr>
    <w:rPr>
      <w:b/>
      <w:bCs/>
      <w:color w:val="4F81BD" w:themeColor="accent1"/>
      <w:sz w:val="18"/>
      <w:szCs w:val="18"/>
    </w:rPr>
  </w:style>
  <w:style w:type="paragraph" w:customStyle="1" w:styleId="Body">
    <w:name w:val="Body"/>
    <w:rsid w:val="00DB5167"/>
    <w:pPr>
      <w:pBdr>
        <w:top w:val="nil"/>
        <w:left w:val="nil"/>
        <w:bottom w:val="nil"/>
        <w:right w:val="nil"/>
        <w:between w:val="nil"/>
        <w:bar w:val="nil"/>
      </w:pBdr>
    </w:pPr>
    <w:rPr>
      <w:rFonts w:ascii="Cambria" w:eastAsia="Cambria" w:hAnsi="Cambria" w:cs="Cambria"/>
      <w:color w:val="000000"/>
      <w:u w:color="000000"/>
      <w:bdr w:val="nil"/>
      <w:lang w:val="en-US"/>
    </w:rPr>
  </w:style>
  <w:style w:type="character" w:styleId="Sidetal">
    <w:name w:val="page number"/>
    <w:basedOn w:val="Standardskrifttypeiafsnit"/>
    <w:uiPriority w:val="99"/>
    <w:semiHidden/>
    <w:unhideWhenUsed/>
    <w:rsid w:val="004C3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24E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505F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05FE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05F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C82397"/>
  </w:style>
  <w:style w:type="character" w:customStyle="1" w:styleId="FodnotetekstTegn">
    <w:name w:val="Fodnotetekst Tegn"/>
    <w:basedOn w:val="Standardskrifttypeiafsnit"/>
    <w:link w:val="Fodnotetekst"/>
    <w:uiPriority w:val="99"/>
    <w:rsid w:val="00C82397"/>
  </w:style>
  <w:style w:type="character" w:styleId="Fodnotehenvisning">
    <w:name w:val="footnote reference"/>
    <w:basedOn w:val="Standardskrifttypeiafsnit"/>
    <w:uiPriority w:val="99"/>
    <w:unhideWhenUsed/>
    <w:rsid w:val="00C82397"/>
    <w:rPr>
      <w:vertAlign w:val="superscript"/>
    </w:rPr>
  </w:style>
  <w:style w:type="table" w:styleId="Tabel-Gitter">
    <w:name w:val="Table Grid"/>
    <w:basedOn w:val="Tabel-Normal"/>
    <w:uiPriority w:val="59"/>
    <w:rsid w:val="00BC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447B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447B1"/>
    <w:rPr>
      <w:rFonts w:ascii="Lucida Grande" w:hAnsi="Lucida Grande" w:cs="Lucida Grande"/>
      <w:sz w:val="18"/>
      <w:szCs w:val="18"/>
    </w:rPr>
  </w:style>
  <w:style w:type="character" w:styleId="Hyperlink">
    <w:name w:val="Hyperlink"/>
    <w:basedOn w:val="Standardskrifttypeiafsnit"/>
    <w:uiPriority w:val="99"/>
    <w:unhideWhenUsed/>
    <w:rsid w:val="00C715C7"/>
    <w:rPr>
      <w:color w:val="0000FF" w:themeColor="hyperlink"/>
      <w:u w:val="single"/>
    </w:rPr>
  </w:style>
  <w:style w:type="paragraph" w:styleId="NormalWeb">
    <w:name w:val="Normal (Web)"/>
    <w:basedOn w:val="Normal"/>
    <w:uiPriority w:val="99"/>
    <w:unhideWhenUsed/>
    <w:rsid w:val="00F24BE7"/>
    <w:pPr>
      <w:spacing w:before="100" w:beforeAutospacing="1" w:after="100" w:afterAutospacing="1"/>
    </w:pPr>
    <w:rPr>
      <w:rFonts w:ascii="Times" w:hAnsi="Times" w:cs="Times New Roman"/>
      <w:sz w:val="20"/>
      <w:szCs w:val="20"/>
    </w:rPr>
  </w:style>
  <w:style w:type="character" w:styleId="Pladsholdertekst">
    <w:name w:val="Placeholder Text"/>
    <w:basedOn w:val="Standardskrifttypeiafsnit"/>
    <w:uiPriority w:val="99"/>
    <w:semiHidden/>
    <w:rsid w:val="007014D9"/>
    <w:rPr>
      <w:color w:val="808080"/>
    </w:rPr>
  </w:style>
  <w:style w:type="paragraph" w:styleId="Listeafsnit">
    <w:name w:val="List Paragraph"/>
    <w:basedOn w:val="Normal"/>
    <w:uiPriority w:val="34"/>
    <w:qFormat/>
    <w:rsid w:val="00D43119"/>
    <w:pPr>
      <w:ind w:left="720"/>
      <w:contextualSpacing/>
    </w:pPr>
  </w:style>
  <w:style w:type="character" w:styleId="BesgtHyperlink">
    <w:name w:val="FollowedHyperlink"/>
    <w:basedOn w:val="Standardskrifttypeiafsnit"/>
    <w:uiPriority w:val="99"/>
    <w:semiHidden/>
    <w:unhideWhenUsed/>
    <w:rsid w:val="000252FC"/>
    <w:rPr>
      <w:color w:val="800080" w:themeColor="followedHyperlink"/>
      <w:u w:val="single"/>
    </w:rPr>
  </w:style>
  <w:style w:type="character" w:customStyle="1" w:styleId="Overskrift1Tegn">
    <w:name w:val="Overskrift 1 Tegn"/>
    <w:basedOn w:val="Standardskrifttypeiafsnit"/>
    <w:link w:val="Overskrift1"/>
    <w:uiPriority w:val="9"/>
    <w:rsid w:val="00024EBA"/>
    <w:rPr>
      <w:rFonts w:asciiTheme="majorHAnsi" w:eastAsiaTheme="majorEastAsia" w:hAnsiTheme="majorHAnsi" w:cstheme="majorBidi"/>
      <w:b/>
      <w:bCs/>
      <w:color w:val="345A8A" w:themeColor="accent1" w:themeShade="B5"/>
      <w:sz w:val="32"/>
      <w:szCs w:val="32"/>
    </w:rPr>
  </w:style>
  <w:style w:type="paragraph" w:styleId="Overskrift">
    <w:name w:val="TOC Heading"/>
    <w:basedOn w:val="Overskrift1"/>
    <w:next w:val="Normal"/>
    <w:uiPriority w:val="39"/>
    <w:unhideWhenUsed/>
    <w:qFormat/>
    <w:rsid w:val="00024EBA"/>
    <w:pPr>
      <w:spacing w:line="276" w:lineRule="auto"/>
      <w:outlineLvl w:val="9"/>
    </w:pPr>
    <w:rPr>
      <w:color w:val="365F91" w:themeColor="accent1" w:themeShade="BF"/>
      <w:sz w:val="28"/>
      <w:szCs w:val="28"/>
    </w:rPr>
  </w:style>
  <w:style w:type="paragraph" w:styleId="Indholdsfortegnelse1">
    <w:name w:val="toc 1"/>
    <w:basedOn w:val="Normal"/>
    <w:next w:val="Normal"/>
    <w:autoRedefine/>
    <w:uiPriority w:val="39"/>
    <w:unhideWhenUsed/>
    <w:rsid w:val="00024EBA"/>
    <w:pPr>
      <w:spacing w:before="120"/>
    </w:pPr>
    <w:rPr>
      <w:rFonts w:asciiTheme="majorHAnsi" w:hAnsiTheme="majorHAnsi"/>
      <w:b/>
      <w:color w:val="548DD4"/>
    </w:rPr>
  </w:style>
  <w:style w:type="paragraph" w:styleId="Indholdsfortegnelse2">
    <w:name w:val="toc 2"/>
    <w:basedOn w:val="Normal"/>
    <w:next w:val="Normal"/>
    <w:autoRedefine/>
    <w:uiPriority w:val="39"/>
    <w:unhideWhenUsed/>
    <w:rsid w:val="00024EBA"/>
    <w:rPr>
      <w:sz w:val="22"/>
      <w:szCs w:val="22"/>
    </w:rPr>
  </w:style>
  <w:style w:type="paragraph" w:styleId="Indholdsfortegnelse3">
    <w:name w:val="toc 3"/>
    <w:basedOn w:val="Normal"/>
    <w:next w:val="Normal"/>
    <w:autoRedefine/>
    <w:uiPriority w:val="39"/>
    <w:semiHidden/>
    <w:unhideWhenUsed/>
    <w:rsid w:val="00024EBA"/>
    <w:pPr>
      <w:ind w:left="240"/>
    </w:pPr>
    <w:rPr>
      <w:i/>
      <w:sz w:val="22"/>
      <w:szCs w:val="22"/>
    </w:rPr>
  </w:style>
  <w:style w:type="paragraph" w:styleId="Indholdsfortegnelse4">
    <w:name w:val="toc 4"/>
    <w:basedOn w:val="Normal"/>
    <w:next w:val="Normal"/>
    <w:autoRedefine/>
    <w:uiPriority w:val="39"/>
    <w:semiHidden/>
    <w:unhideWhenUsed/>
    <w:rsid w:val="00024EBA"/>
    <w:pPr>
      <w:pBdr>
        <w:between w:val="double" w:sz="6" w:space="0" w:color="auto"/>
      </w:pBdr>
      <w:ind w:left="480"/>
    </w:pPr>
    <w:rPr>
      <w:sz w:val="20"/>
      <w:szCs w:val="20"/>
    </w:rPr>
  </w:style>
  <w:style w:type="paragraph" w:styleId="Indholdsfortegnelse5">
    <w:name w:val="toc 5"/>
    <w:basedOn w:val="Normal"/>
    <w:next w:val="Normal"/>
    <w:autoRedefine/>
    <w:uiPriority w:val="39"/>
    <w:semiHidden/>
    <w:unhideWhenUsed/>
    <w:rsid w:val="00024EBA"/>
    <w:pPr>
      <w:pBdr>
        <w:between w:val="double" w:sz="6" w:space="0" w:color="auto"/>
      </w:pBdr>
      <w:ind w:left="720"/>
    </w:pPr>
    <w:rPr>
      <w:sz w:val="20"/>
      <w:szCs w:val="20"/>
    </w:rPr>
  </w:style>
  <w:style w:type="paragraph" w:styleId="Indholdsfortegnelse6">
    <w:name w:val="toc 6"/>
    <w:basedOn w:val="Normal"/>
    <w:next w:val="Normal"/>
    <w:autoRedefine/>
    <w:uiPriority w:val="39"/>
    <w:semiHidden/>
    <w:unhideWhenUsed/>
    <w:rsid w:val="00024EBA"/>
    <w:pPr>
      <w:pBdr>
        <w:between w:val="double" w:sz="6" w:space="0" w:color="auto"/>
      </w:pBdr>
      <w:ind w:left="960"/>
    </w:pPr>
    <w:rPr>
      <w:sz w:val="20"/>
      <w:szCs w:val="20"/>
    </w:rPr>
  </w:style>
  <w:style w:type="paragraph" w:styleId="Indholdsfortegnelse7">
    <w:name w:val="toc 7"/>
    <w:basedOn w:val="Normal"/>
    <w:next w:val="Normal"/>
    <w:autoRedefine/>
    <w:uiPriority w:val="39"/>
    <w:semiHidden/>
    <w:unhideWhenUsed/>
    <w:rsid w:val="00024EBA"/>
    <w:pPr>
      <w:pBdr>
        <w:between w:val="double" w:sz="6" w:space="0" w:color="auto"/>
      </w:pBdr>
      <w:ind w:left="1200"/>
    </w:pPr>
    <w:rPr>
      <w:sz w:val="20"/>
      <w:szCs w:val="20"/>
    </w:rPr>
  </w:style>
  <w:style w:type="paragraph" w:styleId="Indholdsfortegnelse8">
    <w:name w:val="toc 8"/>
    <w:basedOn w:val="Normal"/>
    <w:next w:val="Normal"/>
    <w:autoRedefine/>
    <w:uiPriority w:val="39"/>
    <w:semiHidden/>
    <w:unhideWhenUsed/>
    <w:rsid w:val="00024EBA"/>
    <w:pPr>
      <w:pBdr>
        <w:between w:val="double" w:sz="6" w:space="0" w:color="auto"/>
      </w:pBdr>
      <w:ind w:left="1440"/>
    </w:pPr>
    <w:rPr>
      <w:sz w:val="20"/>
      <w:szCs w:val="20"/>
    </w:rPr>
  </w:style>
  <w:style w:type="paragraph" w:styleId="Indholdsfortegnelse9">
    <w:name w:val="toc 9"/>
    <w:basedOn w:val="Normal"/>
    <w:next w:val="Normal"/>
    <w:autoRedefine/>
    <w:uiPriority w:val="39"/>
    <w:semiHidden/>
    <w:unhideWhenUsed/>
    <w:rsid w:val="00024EBA"/>
    <w:pPr>
      <w:pBdr>
        <w:between w:val="double" w:sz="6" w:space="0" w:color="auto"/>
      </w:pBdr>
      <w:ind w:left="1680"/>
    </w:pPr>
    <w:rPr>
      <w:sz w:val="20"/>
      <w:szCs w:val="20"/>
    </w:rPr>
  </w:style>
  <w:style w:type="character" w:customStyle="1" w:styleId="Overskrift2Tegn">
    <w:name w:val="Overskrift 2 Tegn"/>
    <w:basedOn w:val="Standardskrifttypeiafsnit"/>
    <w:link w:val="Overskrift2"/>
    <w:uiPriority w:val="9"/>
    <w:rsid w:val="00505FE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505FEA"/>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505FEA"/>
    <w:rPr>
      <w:rFonts w:asciiTheme="majorHAnsi" w:eastAsiaTheme="majorEastAsia" w:hAnsiTheme="majorHAnsi" w:cstheme="majorBidi"/>
      <w:b/>
      <w:bCs/>
      <w:i/>
      <w:iCs/>
      <w:color w:val="4F81BD" w:themeColor="accent1"/>
    </w:rPr>
  </w:style>
  <w:style w:type="paragraph" w:styleId="Sidehoved">
    <w:name w:val="header"/>
    <w:basedOn w:val="Normal"/>
    <w:link w:val="SidehovedTegn"/>
    <w:uiPriority w:val="99"/>
    <w:unhideWhenUsed/>
    <w:rsid w:val="00505FEA"/>
    <w:pPr>
      <w:tabs>
        <w:tab w:val="center" w:pos="4819"/>
        <w:tab w:val="right" w:pos="9638"/>
      </w:tabs>
    </w:pPr>
  </w:style>
  <w:style w:type="character" w:customStyle="1" w:styleId="SidehovedTegn">
    <w:name w:val="Sidehoved Tegn"/>
    <w:basedOn w:val="Standardskrifttypeiafsnit"/>
    <w:link w:val="Sidehoved"/>
    <w:uiPriority w:val="99"/>
    <w:rsid w:val="00505FEA"/>
  </w:style>
  <w:style w:type="paragraph" w:styleId="Sidefod">
    <w:name w:val="footer"/>
    <w:basedOn w:val="Normal"/>
    <w:link w:val="SidefodTegn"/>
    <w:uiPriority w:val="99"/>
    <w:unhideWhenUsed/>
    <w:rsid w:val="00505FEA"/>
    <w:pPr>
      <w:tabs>
        <w:tab w:val="center" w:pos="4819"/>
        <w:tab w:val="right" w:pos="9638"/>
      </w:tabs>
    </w:pPr>
  </w:style>
  <w:style w:type="character" w:customStyle="1" w:styleId="SidefodTegn">
    <w:name w:val="Sidefod Tegn"/>
    <w:basedOn w:val="Standardskrifttypeiafsnit"/>
    <w:link w:val="Sidefod"/>
    <w:uiPriority w:val="99"/>
    <w:rsid w:val="00505FEA"/>
  </w:style>
  <w:style w:type="paragraph" w:styleId="Billedtekst">
    <w:name w:val="caption"/>
    <w:basedOn w:val="Normal"/>
    <w:next w:val="Normal"/>
    <w:uiPriority w:val="35"/>
    <w:unhideWhenUsed/>
    <w:qFormat/>
    <w:rsid w:val="0033771E"/>
    <w:pPr>
      <w:spacing w:after="200"/>
    </w:pPr>
    <w:rPr>
      <w:b/>
      <w:bCs/>
      <w:color w:val="4F81BD" w:themeColor="accent1"/>
      <w:sz w:val="18"/>
      <w:szCs w:val="18"/>
    </w:rPr>
  </w:style>
  <w:style w:type="paragraph" w:customStyle="1" w:styleId="Body">
    <w:name w:val="Body"/>
    <w:rsid w:val="00DB5167"/>
    <w:pPr>
      <w:pBdr>
        <w:top w:val="nil"/>
        <w:left w:val="nil"/>
        <w:bottom w:val="nil"/>
        <w:right w:val="nil"/>
        <w:between w:val="nil"/>
        <w:bar w:val="nil"/>
      </w:pBdr>
    </w:pPr>
    <w:rPr>
      <w:rFonts w:ascii="Cambria" w:eastAsia="Cambria" w:hAnsi="Cambria" w:cs="Cambria"/>
      <w:color w:val="000000"/>
      <w:u w:color="000000"/>
      <w:bdr w:val="nil"/>
      <w:lang w:val="en-US"/>
    </w:rPr>
  </w:style>
  <w:style w:type="character" w:styleId="Sidetal">
    <w:name w:val="page number"/>
    <w:basedOn w:val="Standardskrifttypeiafsnit"/>
    <w:uiPriority w:val="99"/>
    <w:semiHidden/>
    <w:unhideWhenUsed/>
    <w:rsid w:val="004C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33764">
      <w:bodyDiv w:val="1"/>
      <w:marLeft w:val="0"/>
      <w:marRight w:val="0"/>
      <w:marTop w:val="0"/>
      <w:marBottom w:val="0"/>
      <w:divBdr>
        <w:top w:val="none" w:sz="0" w:space="0" w:color="auto"/>
        <w:left w:val="none" w:sz="0" w:space="0" w:color="auto"/>
        <w:bottom w:val="none" w:sz="0" w:space="0" w:color="auto"/>
        <w:right w:val="none" w:sz="0" w:space="0" w:color="auto"/>
      </w:divBdr>
      <w:divsChild>
        <w:div w:id="755400073">
          <w:marLeft w:val="0"/>
          <w:marRight w:val="0"/>
          <w:marTop w:val="0"/>
          <w:marBottom w:val="0"/>
          <w:divBdr>
            <w:top w:val="none" w:sz="0" w:space="0" w:color="auto"/>
            <w:left w:val="none" w:sz="0" w:space="0" w:color="auto"/>
            <w:bottom w:val="none" w:sz="0" w:space="0" w:color="auto"/>
            <w:right w:val="none" w:sz="0" w:space="0" w:color="auto"/>
          </w:divBdr>
          <w:divsChild>
            <w:div w:id="1923955350">
              <w:marLeft w:val="0"/>
              <w:marRight w:val="0"/>
              <w:marTop w:val="0"/>
              <w:marBottom w:val="0"/>
              <w:divBdr>
                <w:top w:val="none" w:sz="0" w:space="0" w:color="auto"/>
                <w:left w:val="none" w:sz="0" w:space="0" w:color="auto"/>
                <w:bottom w:val="none" w:sz="0" w:space="0" w:color="auto"/>
                <w:right w:val="none" w:sz="0" w:space="0" w:color="auto"/>
              </w:divBdr>
              <w:divsChild>
                <w:div w:id="11230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hyperlink" Target="http://www.biotechacademy.dk/Bioindeks/Drughunters/udvikling_af_nye_laegemidler/hvordan_virker_laegemidler" TargetMode="Externa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hyperlink" Target="http://pro.medicin.dk/Laegemiddelgrupper/grupper/229060" TargetMode="External"/><Relationship Id="rId42" Type="http://schemas.openxmlformats.org/officeDocument/2006/relationships/hyperlink" Target="http://politiken.dk/forbrugogliv/sundhedogmotion/ECE2410347/faerre-forsoeger-selvmord-med-smertepiller/"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8.jpg"/><Relationship Id="rId25" Type="http://schemas.openxmlformats.org/officeDocument/2006/relationships/image" Target="media/image16.png"/><Relationship Id="rId33" Type="http://schemas.openxmlformats.org/officeDocument/2006/relationships/hyperlink" Target="http://min.medicin.dk/Medicin/Praeparater/411" TargetMode="External"/><Relationship Id="rId38" Type="http://schemas.openxmlformats.org/officeDocument/2006/relationships/hyperlink" Target="mailto:s102240@student.dtu.dk" TargetMode="External"/><Relationship Id="rId46"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umsl.edu/~orglab/experiments/ACETAMP.html" TargetMode="External"/><Relationship Id="rId41" Type="http://schemas.openxmlformats.org/officeDocument/2006/relationships/hyperlink" Target="https://www.sundhed.dk/sundhedsfaglig/laegehaandbogen/mave-tarm/tilstande-og-sygdomme/mavesaek/mavesa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g"/><Relationship Id="rId32" Type="http://schemas.openxmlformats.org/officeDocument/2006/relationships/hyperlink" Target="https://da.wikipedia.org/wiki/Paracetamol" TargetMode="External"/><Relationship Id="rId37" Type="http://schemas.openxmlformats.org/officeDocument/2006/relationships/hyperlink" Target="http://pro.medicin.dk/Laegemiddelgrupper/Grupper/226500" TargetMode="External"/><Relationship Id="rId40" Type="http://schemas.openxmlformats.org/officeDocument/2006/relationships/hyperlink" Target="http://politiken.dk/viden/ECE3001170/almindelige-hovedpinepiller-forbindes-med-barnloeshed/" TargetMode="External"/><Relationship Id="rId45" Type="http://schemas.openxmlformats.org/officeDocument/2006/relationships/hyperlink" Target="http://de.oddb.org/de/drugs/fachinfo/uid/59530" TargetMode="Externa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jpg"/><Relationship Id="rId28" Type="http://schemas.openxmlformats.org/officeDocument/2006/relationships/hyperlink" Target="http://www.biosite.dk/leksikon/acetylsalicylsyre.htm" TargetMode="External"/><Relationship Id="rId36" Type="http://schemas.openxmlformats.org/officeDocument/2006/relationships/hyperlink" Target="http://www.apoteket.dk/Laegemidler/Medicinhaandbogen/MedicineHandbookItemPage.aspx?Id=411" TargetMode="External"/><Relationship Id="rId49"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image" Target="media/image10.gif"/><Relationship Id="rId31" Type="http://schemas.openxmlformats.org/officeDocument/2006/relationships/hyperlink" Target="https://commons.wikimedia.org/wiki/File:Acetanilid.svg" TargetMode="External"/><Relationship Id="rId44" Type="http://schemas.openxmlformats.org/officeDocument/2006/relationships/hyperlink" Target="https://www.sundhed.dk/borger/sygdomme-a-aa/sundhedsoplysning/medicininformationer/laegemidler/acetylsalicylsyre/"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g"/><Relationship Id="rId30" Type="http://schemas.openxmlformats.org/officeDocument/2006/relationships/hyperlink" Target="http://www.umsl.edu/~orglab/experiments/ACETAMP.html" TargetMode="External"/><Relationship Id="rId35" Type="http://schemas.openxmlformats.org/officeDocument/2006/relationships/hyperlink" Target="http://pro.medicin.dk/specielleemner/emner/315666" TargetMode="External"/><Relationship Id="rId43" Type="http://schemas.openxmlformats.org/officeDocument/2006/relationships/hyperlink" Target="http://nyheder.tv2.dk/article.php/id-34834287%3Asmertemedicin-truer-drengefostre.html?rss"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mmons.wikimedia.org/wiki/File:Acetanilid.svg" TargetMode="External"/><Relationship Id="rId13" Type="http://schemas.openxmlformats.org/officeDocument/2006/relationships/hyperlink" Target="http://nyheder.tv2.dk/article.php/id-34834287%3Asmertemedicin-truer-drengefostre.html?rss" TargetMode="External"/><Relationship Id="rId18" Type="http://schemas.openxmlformats.org/officeDocument/2006/relationships/hyperlink" Target="http://politiken.dk/forbrugogliv/sundhedogmotion/ECE2410347/faerre-forsoeger-selvmord-med-smertepiller/" TargetMode="External"/><Relationship Id="rId3" Type="http://schemas.openxmlformats.org/officeDocument/2006/relationships/hyperlink" Target="http://www.biosite.dk/leksikon/acetylsalicylsyre.htm" TargetMode="External"/><Relationship Id="rId7" Type="http://schemas.openxmlformats.org/officeDocument/2006/relationships/hyperlink" Target="http://pro.medicin.dk/Laegemiddelgrupper/grupper/229060" TargetMode="External"/><Relationship Id="rId12" Type="http://schemas.openxmlformats.org/officeDocument/2006/relationships/hyperlink" Target="http://pro.medicin.dk/specielleemner/emner/315666" TargetMode="External"/><Relationship Id="rId17" Type="http://schemas.openxmlformats.org/officeDocument/2006/relationships/hyperlink" Target="https://da.wikipedia.org/wiki/Paracetamol" TargetMode="External"/><Relationship Id="rId2" Type="http://schemas.openxmlformats.org/officeDocument/2006/relationships/hyperlink" Target="https://www.sundhed.dk/borger/sygdomme-a-aa/sundhedsoplysning/medicininformationer/laegemidler/acetylsalicylsyre/" TargetMode="External"/><Relationship Id="rId16" Type="http://schemas.openxmlformats.org/officeDocument/2006/relationships/hyperlink" Target="http://www.umsl.edu/~orglab/experiments/ACETAMP.html" TargetMode="External"/><Relationship Id="rId1" Type="http://schemas.openxmlformats.org/officeDocument/2006/relationships/hyperlink" Target="http://pro.medicin.dk/Laegemiddelgrupper/Grupper/226500" TargetMode="External"/><Relationship Id="rId6" Type="http://schemas.openxmlformats.org/officeDocument/2006/relationships/hyperlink" Target="http://de.oddb.org/de/drugs/fachinfo/uid/59530" TargetMode="External"/><Relationship Id="rId11" Type="http://schemas.openxmlformats.org/officeDocument/2006/relationships/hyperlink" Target="http://www.biotechacademy.dk/Bioindeks/Drughunters/udvikling_af_nye_laegemidler/hvordan_virker_laegemidler" TargetMode="External"/><Relationship Id="rId5" Type="http://schemas.openxmlformats.org/officeDocument/2006/relationships/hyperlink" Target="http://min.medicin.dk/Medicin/Praeparater/411" TargetMode="External"/><Relationship Id="rId15" Type="http://schemas.openxmlformats.org/officeDocument/2006/relationships/hyperlink" Target="https://www.sundhed.dk/sundhedsfaglig/laegehaandbogen/mave-tarm/tilstande-og-sygdomme/mavesaek/mavesaar/" TargetMode="External"/><Relationship Id="rId10" Type="http://schemas.openxmlformats.org/officeDocument/2006/relationships/hyperlink" Target="mailto:s102240@student.dtu.dk" TargetMode="External"/><Relationship Id="rId4" Type="http://schemas.openxmlformats.org/officeDocument/2006/relationships/hyperlink" Target="http://www.apoteket.dk/Laegemidler/Medicinhaandbogen/MedicineHandbookItemPage.aspx?Id=411" TargetMode="External"/><Relationship Id="rId9" Type="http://schemas.openxmlformats.org/officeDocument/2006/relationships/hyperlink" Target="http://pro.medicin.dk/laegemiddelgrupper/grupper/213010" TargetMode="External"/><Relationship Id="rId14" Type="http://schemas.openxmlformats.org/officeDocument/2006/relationships/hyperlink" Target="http://politiken.dk/viden/ECE3001170/almindelige-hovedpinepiller-forbindes-med-barnloeshed/"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2498D-2473-4D63-98AD-4F258408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5408</Words>
  <Characters>32989</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[Forfatter]</dc:creator>
  <cp:lastModifiedBy>MigSelv</cp:lastModifiedBy>
  <cp:revision>2</cp:revision>
  <cp:lastPrinted>2016-02-01T00:04:00Z</cp:lastPrinted>
  <dcterms:created xsi:type="dcterms:W3CDTF">2017-11-20T14:56:00Z</dcterms:created>
  <dcterms:modified xsi:type="dcterms:W3CDTF">2017-11-20T14:56:00Z</dcterms:modified>
</cp:coreProperties>
</file>