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FE" w:rsidRDefault="00DE580D" w:rsidP="00DE580D">
      <w:pPr>
        <w:pStyle w:val="Overskrift1"/>
        <w:rPr>
          <w:rFonts w:ascii="Arial Narrow" w:hAnsi="Arial Narrow"/>
          <w:lang w:val="en-US"/>
        </w:rPr>
      </w:pPr>
      <w:proofErr w:type="gramStart"/>
      <w:r w:rsidRPr="00DE580D">
        <w:rPr>
          <w:rFonts w:ascii="Arial Narrow" w:hAnsi="Arial Narrow"/>
          <w:lang w:val="en-US"/>
        </w:rPr>
        <w:t xml:space="preserve">Ethos </w:t>
      </w:r>
      <w:proofErr w:type="spellStart"/>
      <w:r w:rsidR="00595B84">
        <w:rPr>
          <w:rFonts w:ascii="Arial Narrow" w:hAnsi="Arial Narrow"/>
          <w:lang w:val="en-US"/>
        </w:rPr>
        <w:t>i</w:t>
      </w:r>
      <w:proofErr w:type="spellEnd"/>
      <w:r w:rsidRPr="00DE580D">
        <w:rPr>
          <w:rFonts w:ascii="Arial Narrow" w:hAnsi="Arial Narrow"/>
          <w:lang w:val="en-US"/>
        </w:rPr>
        <w:t xml:space="preserve"> </w:t>
      </w:r>
      <w:proofErr w:type="spellStart"/>
      <w:r w:rsidRPr="00DE580D">
        <w:rPr>
          <w:rFonts w:ascii="Arial Narrow" w:hAnsi="Arial Narrow"/>
          <w:lang w:val="en-US"/>
        </w:rPr>
        <w:t>epdeiktik</w:t>
      </w:r>
      <w:proofErr w:type="spellEnd"/>
      <w:r w:rsidRPr="00DE580D">
        <w:rPr>
          <w:rFonts w:ascii="Arial Narrow" w:hAnsi="Arial Narrow"/>
          <w:lang w:val="en-US"/>
        </w:rPr>
        <w:t xml:space="preserve"> (</w:t>
      </w:r>
      <w:proofErr w:type="spellStart"/>
      <w:r w:rsidRPr="00DE580D">
        <w:rPr>
          <w:rFonts w:ascii="Arial Narrow" w:hAnsi="Arial Narrow"/>
          <w:lang w:val="en-US"/>
        </w:rPr>
        <w:t>le</w:t>
      </w:r>
      <w:r w:rsidR="00B776FE">
        <w:rPr>
          <w:rFonts w:ascii="Arial Narrow" w:hAnsi="Arial Narrow"/>
          <w:lang w:val="en-US"/>
        </w:rPr>
        <w:t>jlighedstaler</w:t>
      </w:r>
      <w:proofErr w:type="spellEnd"/>
      <w:r w:rsidR="00B776FE">
        <w:rPr>
          <w:rFonts w:ascii="Arial Narrow" w:hAnsi="Arial Narrow"/>
          <w:lang w:val="en-US"/>
        </w:rPr>
        <w:t xml:space="preserve">) </w:t>
      </w:r>
      <w:proofErr w:type="spellStart"/>
      <w:r w:rsidR="00B776FE">
        <w:rPr>
          <w:rFonts w:ascii="Arial Narrow" w:hAnsi="Arial Narrow"/>
          <w:lang w:val="en-US"/>
        </w:rPr>
        <w:t>jf</w:t>
      </w:r>
      <w:proofErr w:type="spellEnd"/>
      <w:r w:rsidR="00B776FE">
        <w:rPr>
          <w:rFonts w:ascii="Arial Narrow" w:hAnsi="Arial Narrow"/>
          <w:lang w:val="en-US"/>
        </w:rPr>
        <w:t>.</w:t>
      </w:r>
      <w:proofErr w:type="gramEnd"/>
      <w:r w:rsidR="00B776FE">
        <w:rPr>
          <w:rFonts w:ascii="Arial Narrow" w:hAnsi="Arial Narrow"/>
          <w:lang w:val="en-US"/>
        </w:rPr>
        <w:t xml:space="preserve"> Sullivan </w:t>
      </w:r>
    </w:p>
    <w:p w:rsidR="009862EB" w:rsidRPr="00B776FE" w:rsidRDefault="00B776FE" w:rsidP="00B776FE">
      <w:r>
        <w:rPr>
          <w:lang w:val="en-US"/>
        </w:rPr>
        <w:t xml:space="preserve">Fra </w:t>
      </w:r>
      <w:proofErr w:type="spellStart"/>
      <w:r>
        <w:rPr>
          <w:lang w:val="en-US"/>
        </w:rPr>
        <w:t>bogen</w:t>
      </w:r>
      <w:proofErr w:type="spellEnd"/>
      <w:r>
        <w:rPr>
          <w:lang w:val="en-US"/>
        </w:rPr>
        <w:t xml:space="preserve"> </w:t>
      </w:r>
      <w:r>
        <w:t xml:space="preserve">Dale Sullivan: The </w:t>
      </w:r>
      <w:proofErr w:type="spellStart"/>
      <w:r>
        <w:t>Ethos</w:t>
      </w:r>
      <w:proofErr w:type="spellEnd"/>
      <w:r>
        <w:t xml:space="preserve"> of </w:t>
      </w:r>
      <w:proofErr w:type="spellStart"/>
      <w:r>
        <w:t>Epideictic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>” (1993)</w:t>
      </w:r>
      <w: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læner</w:t>
      </w:r>
      <w:proofErr w:type="spellEnd"/>
      <w:r>
        <w:rPr>
          <w:lang w:val="en-US"/>
        </w:rPr>
        <w:t xml:space="preserve"> sig </w:t>
      </w:r>
      <w:proofErr w:type="spellStart"/>
      <w:r>
        <w:rPr>
          <w:lang w:val="en-US"/>
        </w:rPr>
        <w:t>noget</w:t>
      </w:r>
      <w:proofErr w:type="spellEnd"/>
      <w:r>
        <w:rPr>
          <w:lang w:val="en-US"/>
        </w:rPr>
        <w:t xml:space="preserve"> op ad </w:t>
      </w:r>
      <w:r w:rsidR="00DE580D" w:rsidRPr="00DE580D">
        <w:rPr>
          <w:lang w:val="en-US"/>
        </w:rPr>
        <w:t>Aristoteles</w:t>
      </w:r>
      <w:r>
        <w:rPr>
          <w:lang w:val="en-US"/>
        </w:rPr>
        <w:t xml:space="preserve">’ </w:t>
      </w:r>
      <w:proofErr w:type="spellStart"/>
      <w:r>
        <w:rPr>
          <w:lang w:val="en-US"/>
        </w:rPr>
        <w:t>retorik</w:t>
      </w:r>
      <w:proofErr w:type="spellEnd"/>
      <w:r w:rsidR="00DE580D" w:rsidRPr="00DE580D">
        <w:rPr>
          <w:lang w:val="en-US"/>
        </w:rPr>
        <w:t>)</w:t>
      </w:r>
    </w:p>
    <w:p w:rsidR="00DE580D" w:rsidRPr="00DE580D" w:rsidRDefault="00DE580D" w:rsidP="009862EB">
      <w:pPr>
        <w:rPr>
          <w:lang w:val="en-US"/>
        </w:rPr>
      </w:pPr>
      <w:r w:rsidRPr="00DE580D">
        <w:rPr>
          <w:lang w:val="en-US"/>
        </w:rPr>
        <w:t>Sul</w:t>
      </w:r>
      <w:r>
        <w:rPr>
          <w:lang w:val="en-US"/>
        </w:rPr>
        <w:t xml:space="preserve">livan </w:t>
      </w:r>
      <w:proofErr w:type="spellStart"/>
      <w:r>
        <w:rPr>
          <w:lang w:val="en-US"/>
        </w:rPr>
        <w:t>lægger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vægt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følgende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DE580D">
        <w:rPr>
          <w:lang w:val="en-US"/>
        </w:rPr>
        <w:t>unkter</w:t>
      </w:r>
      <w:proofErr w:type="spellEnd"/>
      <w:r w:rsidRPr="00DE580D">
        <w:rPr>
          <w:lang w:val="en-US"/>
        </w:rPr>
        <w:t xml:space="preserve">, der </w:t>
      </w:r>
      <w:proofErr w:type="spellStart"/>
      <w:proofErr w:type="gramStart"/>
      <w:r w:rsidRPr="00DE580D">
        <w:rPr>
          <w:lang w:val="en-US"/>
        </w:rPr>
        <w:t>kan</w:t>
      </w:r>
      <w:proofErr w:type="spellEnd"/>
      <w:proofErr w:type="gram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skabe</w:t>
      </w:r>
      <w:proofErr w:type="spellEnd"/>
      <w:r w:rsidRPr="00DE580D">
        <w:rPr>
          <w:lang w:val="en-US"/>
        </w:rPr>
        <w:t xml:space="preserve"> ethos</w:t>
      </w:r>
    </w:p>
    <w:p w:rsidR="009862EB" w:rsidRPr="00DE580D" w:rsidRDefault="00DE580D" w:rsidP="009862EB">
      <w:pPr>
        <w:pStyle w:val="Listeafsnit"/>
        <w:numPr>
          <w:ilvl w:val="0"/>
          <w:numId w:val="1"/>
        </w:numPr>
      </w:pPr>
      <w:proofErr w:type="spellStart"/>
      <w:r w:rsidRPr="00DE580D">
        <w:t>Rhetors</w:t>
      </w:r>
      <w:proofErr w:type="spellEnd"/>
      <w:r w:rsidRPr="00DE580D">
        <w:t xml:space="preserve"> reputation (</w:t>
      </w:r>
      <w:proofErr w:type="spellStart"/>
      <w:proofErr w:type="gramStart"/>
      <w:r w:rsidRPr="00DE580D">
        <w:t>ry,omdømme</w:t>
      </w:r>
      <w:proofErr w:type="spellEnd"/>
      <w:proofErr w:type="gramEnd"/>
      <w:r w:rsidR="009862EB" w:rsidRPr="00DE580D">
        <w:t xml:space="preserve">) </w:t>
      </w:r>
    </w:p>
    <w:p w:rsidR="009862EB" w:rsidRPr="00DE580D" w:rsidRDefault="009862EB" w:rsidP="009862EB">
      <w:pPr>
        <w:pStyle w:val="Listeafsnit"/>
        <w:numPr>
          <w:ilvl w:val="0"/>
          <w:numId w:val="1"/>
        </w:numPr>
      </w:pPr>
      <w:proofErr w:type="spellStart"/>
      <w:r w:rsidRPr="00DE580D">
        <w:t>Rhetors</w:t>
      </w:r>
      <w:proofErr w:type="spellEnd"/>
      <w:r w:rsidRPr="00DE580D">
        <w:t xml:space="preserve"> vision (syn, klarsyn)</w:t>
      </w:r>
    </w:p>
    <w:p w:rsidR="009862EB" w:rsidRPr="00DE580D" w:rsidRDefault="009862EB" w:rsidP="009862EB">
      <w:pPr>
        <w:pStyle w:val="Listeafsnit"/>
        <w:numPr>
          <w:ilvl w:val="0"/>
          <w:numId w:val="1"/>
        </w:numPr>
      </w:pPr>
      <w:proofErr w:type="spellStart"/>
      <w:r w:rsidRPr="00DE580D">
        <w:t>Rhetors</w:t>
      </w:r>
      <w:proofErr w:type="spellEnd"/>
      <w:r w:rsidRPr="00DE580D">
        <w:t xml:space="preserve"> autoritet</w:t>
      </w:r>
    </w:p>
    <w:p w:rsidR="009862EB" w:rsidRPr="00DE580D" w:rsidRDefault="009862EB" w:rsidP="009862EB">
      <w:pPr>
        <w:pStyle w:val="Listeafsnit"/>
        <w:numPr>
          <w:ilvl w:val="0"/>
          <w:numId w:val="1"/>
        </w:numPr>
      </w:pPr>
      <w:proofErr w:type="spellStart"/>
      <w:r w:rsidRPr="00DE580D">
        <w:t>Rhetors</w:t>
      </w:r>
      <w:proofErr w:type="spellEnd"/>
      <w:r w:rsidRPr="00DE580D">
        <w:t xml:space="preserve"> præsentation af gode grunde</w:t>
      </w:r>
      <w:r w:rsidR="00DE580D" w:rsidRPr="00DE580D">
        <w:t xml:space="preserve"> (</w:t>
      </w:r>
      <w:proofErr w:type="spellStart"/>
      <w:r w:rsidR="00DE580D" w:rsidRPr="00DE580D">
        <w:t>reason</w:t>
      </w:r>
      <w:proofErr w:type="spellEnd"/>
      <w:r w:rsidR="00DE580D" w:rsidRPr="00DE580D">
        <w:t xml:space="preserve">: </w:t>
      </w:r>
      <w:r w:rsidRPr="00DE580D">
        <w:t>fornuftsslutninger, ræsonnementer)</w:t>
      </w:r>
    </w:p>
    <w:p w:rsidR="009862EB" w:rsidRPr="00DE580D" w:rsidRDefault="009862EB" w:rsidP="009862EB">
      <w:pPr>
        <w:pStyle w:val="Listeafsnit"/>
        <w:numPr>
          <w:ilvl w:val="0"/>
          <w:numId w:val="1"/>
        </w:numPr>
      </w:pPr>
      <w:proofErr w:type="spellStart"/>
      <w:r w:rsidRPr="00DE580D">
        <w:t>Rhetors</w:t>
      </w:r>
      <w:proofErr w:type="spellEnd"/>
      <w:r w:rsidRPr="00DE580D">
        <w:t xml:space="preserve"> skabelse af </w:t>
      </w:r>
      <w:proofErr w:type="spellStart"/>
      <w:r w:rsidRPr="00AC2B1B">
        <w:rPr>
          <w:i/>
        </w:rPr>
        <w:t>consubstantiality</w:t>
      </w:r>
      <w:proofErr w:type="spellEnd"/>
      <w:r w:rsidRPr="00DE580D">
        <w:t xml:space="preserve"> (kaldes “væsensenhed”, græsk </w:t>
      </w:r>
      <w:hyperlink r:id="rId6" w:tooltip="Homoousian" w:history="1">
        <w:proofErr w:type="spellStart"/>
        <w:r w:rsidRPr="00DE580D">
          <w:rPr>
            <w:rStyle w:val="Hyperlink"/>
          </w:rPr>
          <w:t>homoousios</w:t>
        </w:r>
        <w:proofErr w:type="spellEnd"/>
      </w:hyperlink>
      <w:r w:rsidRPr="00DE580D">
        <w:t>.)</w:t>
      </w:r>
    </w:p>
    <w:p w:rsidR="00DF1AB8" w:rsidRPr="00DE580D" w:rsidRDefault="00840585" w:rsidP="00840585">
      <w:pPr>
        <w:pStyle w:val="Overskrift1"/>
        <w:rPr>
          <w:rFonts w:ascii="Arial Narrow" w:hAnsi="Arial Narrow"/>
        </w:rPr>
      </w:pPr>
      <w:r w:rsidRPr="00DE580D">
        <w:rPr>
          <w:rFonts w:ascii="Arial Narrow" w:hAnsi="Arial Narrow"/>
        </w:rPr>
        <w:t>Omdømme</w:t>
      </w:r>
    </w:p>
    <w:p w:rsidR="00840585" w:rsidRPr="00DE580D" w:rsidRDefault="00840585" w:rsidP="00840585">
      <w:pPr>
        <w:rPr>
          <w:lang w:val="en-US"/>
        </w:rPr>
      </w:pPr>
      <w:r w:rsidRPr="00DE580D">
        <w:t xml:space="preserve">Taleren skal være en ”kulturens repræsentant”, altså for den kultur, som deles af fællesskabet, taleren og publikum til sammen. </w:t>
      </w:r>
      <w:proofErr w:type="spellStart"/>
      <w:r w:rsidRPr="00DE580D">
        <w:rPr>
          <w:lang w:val="en-US"/>
        </w:rPr>
        <w:t>Taleren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skal</w:t>
      </w:r>
      <w:proofErr w:type="spellEnd"/>
      <w:r w:rsidRPr="00DE580D">
        <w:rPr>
          <w:lang w:val="en-US"/>
        </w:rPr>
        <w:t xml:space="preserve"> </w:t>
      </w:r>
      <w:proofErr w:type="spellStart"/>
      <w:proofErr w:type="gramStart"/>
      <w:r w:rsidRPr="00DE580D">
        <w:rPr>
          <w:lang w:val="en-US"/>
        </w:rPr>
        <w:t>være</w:t>
      </w:r>
      <w:proofErr w:type="spellEnd"/>
      <w:r w:rsidRPr="00DE580D">
        <w:rPr>
          <w:lang w:val="en-US"/>
        </w:rPr>
        <w:t xml:space="preserve"> ”</w:t>
      </w:r>
      <w:proofErr w:type="gramEnd"/>
      <w:r w:rsidR="00AC2B1B">
        <w:rPr>
          <w:i/>
          <w:lang w:val="en-US"/>
        </w:rPr>
        <w:t>a</w:t>
      </w:r>
      <w:r w:rsidRPr="00AC2B1B">
        <w:rPr>
          <w:i/>
          <w:lang w:val="en-US"/>
        </w:rPr>
        <w:t xml:space="preserve"> living embodiment of that heritage, a voice of such apparent authority that the word spoken by this man (is) the word of communal wisdom, a word to be trusted for the weight of the man who (speaks) it and the tradition he (speaks) for” </w:t>
      </w:r>
      <w:r w:rsidRPr="00DE580D">
        <w:rPr>
          <w:lang w:val="en-US"/>
        </w:rPr>
        <w:t>(Halloran; I Sullivan p. 120)</w:t>
      </w:r>
    </w:p>
    <w:p w:rsidR="00840585" w:rsidRPr="00DE580D" w:rsidRDefault="00840585" w:rsidP="00840585">
      <w:pPr>
        <w:pStyle w:val="Overskrift1"/>
        <w:rPr>
          <w:rFonts w:ascii="Arial Narrow" w:hAnsi="Arial Narrow"/>
        </w:rPr>
      </w:pPr>
      <w:r w:rsidRPr="00DE580D">
        <w:rPr>
          <w:rFonts w:ascii="Arial Narrow" w:hAnsi="Arial Narrow"/>
        </w:rPr>
        <w:t>Klarsyn</w:t>
      </w:r>
      <w:bookmarkStart w:id="0" w:name="_GoBack"/>
    </w:p>
    <w:p w:rsidR="00CA24D4" w:rsidRPr="00DE580D" w:rsidRDefault="00840585">
      <w:r w:rsidRPr="00DE580D">
        <w:t xml:space="preserve">Når taleren har denne position som kulturrepræsentant, har han også </w:t>
      </w:r>
      <w:r w:rsidRPr="00AC2B1B">
        <w:rPr>
          <w:i/>
        </w:rPr>
        <w:t xml:space="preserve">”the </w:t>
      </w:r>
      <w:proofErr w:type="spellStart"/>
      <w:r w:rsidRPr="00AC2B1B">
        <w:rPr>
          <w:i/>
        </w:rPr>
        <w:t>ability</w:t>
      </w:r>
      <w:proofErr w:type="spellEnd"/>
      <w:r w:rsidRPr="00AC2B1B">
        <w:rPr>
          <w:i/>
        </w:rPr>
        <w:t xml:space="preserve"> to </w:t>
      </w:r>
      <w:proofErr w:type="spellStart"/>
      <w:r w:rsidRPr="00AC2B1B">
        <w:rPr>
          <w:i/>
        </w:rPr>
        <w:t>see</w:t>
      </w:r>
      <w:proofErr w:type="spellEnd"/>
      <w:r w:rsidRPr="00AC2B1B">
        <w:rPr>
          <w:i/>
        </w:rPr>
        <w:t xml:space="preserve"> </w:t>
      </w:r>
      <w:proofErr w:type="spellStart"/>
      <w:r w:rsidRPr="00AC2B1B">
        <w:rPr>
          <w:i/>
        </w:rPr>
        <w:t>connections</w:t>
      </w:r>
      <w:proofErr w:type="spellEnd"/>
      <w:r w:rsidRPr="00AC2B1B">
        <w:rPr>
          <w:i/>
        </w:rPr>
        <w:t xml:space="preserve">, to </w:t>
      </w:r>
      <w:proofErr w:type="spellStart"/>
      <w:r w:rsidRPr="00AC2B1B">
        <w:rPr>
          <w:i/>
        </w:rPr>
        <w:t>i</w:t>
      </w:r>
      <w:bookmarkEnd w:id="0"/>
      <w:r w:rsidRPr="00AC2B1B">
        <w:rPr>
          <w:i/>
        </w:rPr>
        <w:t>nterpreet</w:t>
      </w:r>
      <w:proofErr w:type="spellEnd"/>
      <w:r w:rsidRPr="00AC2B1B">
        <w:rPr>
          <w:i/>
        </w:rPr>
        <w:t xml:space="preserve"> reality </w:t>
      </w:r>
      <w:proofErr w:type="spellStart"/>
      <w:r w:rsidRPr="00AC2B1B">
        <w:rPr>
          <w:i/>
        </w:rPr>
        <w:t>convincingly</w:t>
      </w:r>
      <w:proofErr w:type="spellEnd"/>
      <w:r w:rsidRPr="00AC2B1B">
        <w:rPr>
          <w:i/>
        </w:rPr>
        <w:t xml:space="preserve">” </w:t>
      </w:r>
      <w:r w:rsidRPr="00DE580D">
        <w:t>(</w:t>
      </w:r>
      <w:proofErr w:type="spellStart"/>
      <w:r w:rsidRPr="00DE580D">
        <w:t>sullivan</w:t>
      </w:r>
      <w:proofErr w:type="spellEnd"/>
      <w:r w:rsidRPr="00DE580D">
        <w:t xml:space="preserve"> p. 120), taleren har en særlig indsigt som ifølge Sullivan kan sammenlignes med den religiøse seers – som en profet med </w:t>
      </w:r>
      <w:r w:rsidR="005A0C1F" w:rsidRPr="00DE580D">
        <w:t xml:space="preserve">(overnaturlige) visioner. </w:t>
      </w:r>
    </w:p>
    <w:p w:rsidR="00840585" w:rsidRPr="00DE580D" w:rsidRDefault="00840585" w:rsidP="00840585">
      <w:pPr>
        <w:pStyle w:val="Overskrift1"/>
        <w:rPr>
          <w:rFonts w:ascii="Arial Narrow" w:hAnsi="Arial Narrow"/>
        </w:rPr>
      </w:pPr>
      <w:r w:rsidRPr="00DE580D">
        <w:rPr>
          <w:rFonts w:ascii="Arial Narrow" w:hAnsi="Arial Narrow"/>
        </w:rPr>
        <w:t>Autoritet</w:t>
      </w:r>
    </w:p>
    <w:p w:rsidR="00ED65BE" w:rsidRPr="00DE580D" w:rsidRDefault="00ED65BE" w:rsidP="00CD6DA9">
      <w:r w:rsidRPr="00DE580D">
        <w:t xml:space="preserve">En af de mest almindelige måder at skabe fornemmelsen af klogskab på er ved at bruge </w:t>
      </w:r>
      <w:proofErr w:type="spellStart"/>
      <w:r w:rsidRPr="00DE580D">
        <w:t>maximer</w:t>
      </w:r>
      <w:proofErr w:type="spellEnd"/>
      <w:r w:rsidRPr="00DE580D">
        <w:t xml:space="preserve">, der fungerer som generaliseringer. Brugen af </w:t>
      </w:r>
      <w:proofErr w:type="spellStart"/>
      <w:r w:rsidRPr="00DE580D">
        <w:t>maximer</w:t>
      </w:r>
      <w:proofErr w:type="spellEnd"/>
      <w:r w:rsidRPr="00DE580D">
        <w:t xml:space="preserve"> har også den fordel, at det</w:t>
      </w:r>
      <w:r w:rsidRPr="00AC2B1B">
        <w:rPr>
          <w:i/>
        </w:rPr>
        <w:t xml:space="preserve"> ”</w:t>
      </w:r>
      <w:proofErr w:type="spellStart"/>
      <w:r w:rsidRPr="00AC2B1B">
        <w:rPr>
          <w:i/>
        </w:rPr>
        <w:t>invest</w:t>
      </w:r>
      <w:proofErr w:type="spellEnd"/>
      <w:r w:rsidRPr="00AC2B1B">
        <w:rPr>
          <w:i/>
        </w:rPr>
        <w:t xml:space="preserve"> a speech with moral </w:t>
      </w:r>
      <w:proofErr w:type="spellStart"/>
      <w:r w:rsidRPr="00AC2B1B">
        <w:rPr>
          <w:i/>
        </w:rPr>
        <w:t>character</w:t>
      </w:r>
      <w:proofErr w:type="spellEnd"/>
      <w:r w:rsidRPr="00AC2B1B">
        <w:rPr>
          <w:i/>
        </w:rPr>
        <w:t xml:space="preserve">” </w:t>
      </w:r>
      <w:r w:rsidR="00AC2B1B">
        <w:t>(jf. Aristoteles, Sull</w:t>
      </w:r>
      <w:r w:rsidRPr="00DE580D">
        <w:t xml:space="preserve">ivan p.123). </w:t>
      </w:r>
      <w:proofErr w:type="spellStart"/>
      <w:r w:rsidRPr="00DE580D">
        <w:t>Epideiktiske</w:t>
      </w:r>
      <w:proofErr w:type="spellEnd"/>
      <w:r w:rsidRPr="00DE580D">
        <w:t xml:space="preserve"> </w:t>
      </w:r>
      <w:proofErr w:type="spellStart"/>
      <w:r w:rsidRPr="00DE580D">
        <w:t>rhetorer</w:t>
      </w:r>
      <w:proofErr w:type="spellEnd"/>
      <w:r w:rsidRPr="00DE580D">
        <w:t xml:space="preserve"> er derfor i stand til at lave brede generaliseringer fordi de udtrykker synspunkter der allerede deles af publikum, og fordi de har de nødvendige erfaringer for at udtaler sådanne erklæringer. (p.123)</w:t>
      </w:r>
    </w:p>
    <w:p w:rsidR="00CA24D4" w:rsidRPr="00DE580D" w:rsidRDefault="00041958">
      <w:pPr>
        <w:rPr>
          <w:lang w:val="en-US"/>
        </w:rPr>
      </w:pPr>
      <w:proofErr w:type="spellStart"/>
      <w:r w:rsidRPr="00DE580D">
        <w:rPr>
          <w:lang w:val="en-US"/>
        </w:rPr>
        <w:t>Disse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maximer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behøver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ikke</w:t>
      </w:r>
      <w:proofErr w:type="spellEnd"/>
      <w:r w:rsidRPr="00DE580D">
        <w:rPr>
          <w:lang w:val="en-US"/>
        </w:rPr>
        <w:t xml:space="preserve"> at </w:t>
      </w:r>
      <w:proofErr w:type="spellStart"/>
      <w:r w:rsidRPr="00DE580D">
        <w:rPr>
          <w:lang w:val="en-US"/>
        </w:rPr>
        <w:t>blive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underbygget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af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eksempler</w:t>
      </w:r>
      <w:proofErr w:type="spellEnd"/>
      <w:proofErr w:type="gramStart"/>
      <w:r w:rsidRPr="00DE580D">
        <w:rPr>
          <w:lang w:val="en-US"/>
        </w:rPr>
        <w:t xml:space="preserve">, </w:t>
      </w:r>
      <w:r w:rsidRPr="00AC2B1B">
        <w:rPr>
          <w:i/>
          <w:lang w:val="en-US"/>
        </w:rPr>
        <w:t>”</w:t>
      </w:r>
      <w:proofErr w:type="gramEnd"/>
      <w:r w:rsidRPr="00AC2B1B">
        <w:rPr>
          <w:i/>
          <w:lang w:val="en-US"/>
        </w:rPr>
        <w:t xml:space="preserve">epideictic </w:t>
      </w:r>
      <w:proofErr w:type="spellStart"/>
      <w:r w:rsidRPr="00AC2B1B">
        <w:rPr>
          <w:i/>
          <w:lang w:val="en-US"/>
        </w:rPr>
        <w:t>rhetors</w:t>
      </w:r>
      <w:proofErr w:type="spellEnd"/>
      <w:r w:rsidRPr="00AC2B1B">
        <w:rPr>
          <w:i/>
          <w:lang w:val="en-US"/>
        </w:rPr>
        <w:t xml:space="preserve"> have this freedom partly because they can rely on assumption rather than needing to demonstrate the burden of </w:t>
      </w:r>
      <w:proofErr w:type="spellStart"/>
      <w:r w:rsidRPr="00AC2B1B">
        <w:rPr>
          <w:i/>
          <w:lang w:val="en-US"/>
        </w:rPr>
        <w:t>pro</w:t>
      </w:r>
      <w:r w:rsidR="00AC2B1B">
        <w:rPr>
          <w:i/>
          <w:lang w:val="en-US"/>
        </w:rPr>
        <w:t>o</w:t>
      </w:r>
      <w:r w:rsidRPr="00AC2B1B">
        <w:rPr>
          <w:i/>
          <w:lang w:val="en-US"/>
        </w:rPr>
        <w:t>ff</w:t>
      </w:r>
      <w:proofErr w:type="spellEnd"/>
      <w:r w:rsidRPr="00AC2B1B">
        <w:rPr>
          <w:i/>
          <w:lang w:val="en-US"/>
        </w:rPr>
        <w:t>”</w:t>
      </w:r>
      <w:r w:rsidR="00AC2B1B">
        <w:rPr>
          <w:lang w:val="en-US"/>
        </w:rPr>
        <w:t xml:space="preserve"> (S</w:t>
      </w:r>
      <w:r w:rsidRPr="00DE580D">
        <w:rPr>
          <w:lang w:val="en-US"/>
        </w:rPr>
        <w:t>ullivan .124)</w:t>
      </w:r>
    </w:p>
    <w:p w:rsidR="00840585" w:rsidRPr="00DE580D" w:rsidRDefault="00840585" w:rsidP="00840585">
      <w:pPr>
        <w:pStyle w:val="Overskrift1"/>
        <w:rPr>
          <w:rFonts w:ascii="Arial Narrow" w:hAnsi="Arial Narrow"/>
        </w:rPr>
      </w:pPr>
      <w:r w:rsidRPr="00DE580D">
        <w:rPr>
          <w:rFonts w:ascii="Arial Narrow" w:hAnsi="Arial Narrow"/>
        </w:rPr>
        <w:t>Fornuftsslutninger</w:t>
      </w:r>
      <w:r w:rsidR="003C4F3F" w:rsidRPr="00DE580D">
        <w:rPr>
          <w:rFonts w:ascii="Arial Narrow" w:hAnsi="Arial Narrow"/>
        </w:rPr>
        <w:t>/ fornuftsgrunde</w:t>
      </w:r>
    </w:p>
    <w:p w:rsidR="00D00EE9" w:rsidRPr="00DE580D" w:rsidRDefault="00DD2E40" w:rsidP="00D00EE9">
      <w:r w:rsidRPr="00DE580D">
        <w:t xml:space="preserve">Den </w:t>
      </w:r>
      <w:proofErr w:type="spellStart"/>
      <w:r w:rsidRPr="00DE580D">
        <w:t>epideiktiske</w:t>
      </w:r>
      <w:proofErr w:type="spellEnd"/>
      <w:r w:rsidRPr="00DE580D">
        <w:t xml:space="preserve"> </w:t>
      </w:r>
      <w:proofErr w:type="spellStart"/>
      <w:r w:rsidRPr="00DE580D">
        <w:t>rhetor</w:t>
      </w:r>
      <w:proofErr w:type="spellEnd"/>
      <w:r w:rsidRPr="00DE580D">
        <w:t xml:space="preserve"> vil også belære, vil videregive de traditionelt accepterede værdier, og derfor </w:t>
      </w:r>
      <w:r w:rsidR="00FA25F4">
        <w:t xml:space="preserve">skal </w:t>
      </w:r>
      <w:r w:rsidRPr="00DE580D">
        <w:t xml:space="preserve">han eller hun kunne give fornuftsgrunde. Det er det samme som Aristoteles taler om, når han nævner </w:t>
      </w:r>
      <w:r w:rsidRPr="00AC2B1B">
        <w:rPr>
          <w:i/>
        </w:rPr>
        <w:t>”</w:t>
      </w:r>
      <w:proofErr w:type="spellStart"/>
      <w:r w:rsidRPr="00AC2B1B">
        <w:rPr>
          <w:i/>
        </w:rPr>
        <w:t>good</w:t>
      </w:r>
      <w:proofErr w:type="spellEnd"/>
      <w:r w:rsidRPr="00AC2B1B">
        <w:rPr>
          <w:i/>
        </w:rPr>
        <w:t xml:space="preserve"> </w:t>
      </w:r>
      <w:proofErr w:type="spellStart"/>
      <w:r w:rsidRPr="00AC2B1B">
        <w:rPr>
          <w:i/>
        </w:rPr>
        <w:t>sense</w:t>
      </w:r>
      <w:proofErr w:type="spellEnd"/>
      <w:r w:rsidRPr="00AC2B1B">
        <w:rPr>
          <w:i/>
        </w:rPr>
        <w:t>”</w:t>
      </w:r>
      <w:r w:rsidR="00E911D1" w:rsidRPr="00DE580D">
        <w:t xml:space="preserve"> som asp</w:t>
      </w:r>
      <w:r w:rsidR="00AC2B1B">
        <w:t xml:space="preserve">ekt af </w:t>
      </w:r>
      <w:proofErr w:type="spellStart"/>
      <w:r w:rsidR="00AC2B1B">
        <w:t>ethos</w:t>
      </w:r>
      <w:proofErr w:type="spellEnd"/>
      <w:r w:rsidR="00AC2B1B">
        <w:t>. (S</w:t>
      </w:r>
      <w:r w:rsidRPr="00DE580D">
        <w:t>ullivan p.125)</w:t>
      </w:r>
    </w:p>
    <w:p w:rsidR="00DD2E40" w:rsidRPr="00DE580D" w:rsidRDefault="00DD2E40" w:rsidP="00D00EE9">
      <w:proofErr w:type="spellStart"/>
      <w:r w:rsidRPr="00DE580D">
        <w:t>Yoos</w:t>
      </w:r>
      <w:proofErr w:type="spellEnd"/>
      <w:r w:rsidRPr="00DE580D">
        <w:t xml:space="preserve"> har foreslået fire kvaliteter</w:t>
      </w:r>
      <w:r w:rsidR="00DE580D" w:rsidRPr="00DE580D">
        <w:t xml:space="preserve"> ifølge Sullivan</w:t>
      </w:r>
      <w:r w:rsidRPr="00DE580D">
        <w:t xml:space="preserve">: </w:t>
      </w:r>
    </w:p>
    <w:p w:rsidR="00DD2E40" w:rsidRPr="00DE580D" w:rsidRDefault="00DD2E40" w:rsidP="00DD2E40">
      <w:pPr>
        <w:pStyle w:val="Listeafsnit"/>
        <w:numPr>
          <w:ilvl w:val="0"/>
          <w:numId w:val="3"/>
        </w:numPr>
        <w:rPr>
          <w:lang w:val="en-US"/>
        </w:rPr>
      </w:pPr>
      <w:r w:rsidRPr="00DE580D">
        <w:rPr>
          <w:lang w:val="en-US"/>
        </w:rPr>
        <w:t>The A factor</w:t>
      </w:r>
      <w:r w:rsidR="00640D61" w:rsidRPr="00DE580D">
        <w:rPr>
          <w:lang w:val="en-US"/>
        </w:rPr>
        <w:t xml:space="preserve">: at </w:t>
      </w:r>
      <w:proofErr w:type="spellStart"/>
      <w:r w:rsidR="00640D61" w:rsidRPr="00DE580D">
        <w:rPr>
          <w:lang w:val="en-US"/>
        </w:rPr>
        <w:t>søge</w:t>
      </w:r>
      <w:proofErr w:type="spellEnd"/>
      <w:r w:rsidR="00640D61" w:rsidRPr="00DE580D">
        <w:rPr>
          <w:lang w:val="en-US"/>
        </w:rPr>
        <w:t xml:space="preserve"> </w:t>
      </w:r>
      <w:r w:rsidR="00640D61" w:rsidRPr="00AC2B1B">
        <w:rPr>
          <w:i/>
          <w:lang w:val="en-US"/>
        </w:rPr>
        <w:t>mutual A</w:t>
      </w:r>
      <w:r w:rsidRPr="00AC2B1B">
        <w:rPr>
          <w:i/>
          <w:lang w:val="en-US"/>
        </w:rPr>
        <w:t>greement</w:t>
      </w:r>
      <w:r w:rsidRPr="00DE580D">
        <w:rPr>
          <w:lang w:val="en-US"/>
        </w:rPr>
        <w:t xml:space="preserve"> </w:t>
      </w:r>
      <w:r w:rsidR="00640D61" w:rsidRPr="00DE580D">
        <w:rPr>
          <w:lang w:val="en-US"/>
        </w:rPr>
        <w:t>(</w:t>
      </w:r>
      <w:proofErr w:type="spellStart"/>
      <w:r w:rsidR="00640D61" w:rsidRPr="00DE580D">
        <w:rPr>
          <w:lang w:val="en-US"/>
        </w:rPr>
        <w:t>enighed</w:t>
      </w:r>
      <w:proofErr w:type="spellEnd"/>
      <w:r w:rsidR="00640D61" w:rsidRPr="00DE580D">
        <w:rPr>
          <w:lang w:val="en-US"/>
        </w:rPr>
        <w:t xml:space="preserve">) </w:t>
      </w:r>
      <w:r w:rsidRPr="00DE580D">
        <w:rPr>
          <w:lang w:val="en-US"/>
        </w:rPr>
        <w:t xml:space="preserve">med </w:t>
      </w:r>
      <w:proofErr w:type="spellStart"/>
      <w:r w:rsidRPr="00DE580D">
        <w:rPr>
          <w:lang w:val="en-US"/>
        </w:rPr>
        <w:t>publikum</w:t>
      </w:r>
      <w:proofErr w:type="spellEnd"/>
    </w:p>
    <w:p w:rsidR="00DD2E40" w:rsidRPr="00DE580D" w:rsidRDefault="00DD2E40" w:rsidP="00DD2E40">
      <w:pPr>
        <w:pStyle w:val="Listeafsnit"/>
        <w:numPr>
          <w:ilvl w:val="0"/>
          <w:numId w:val="3"/>
        </w:numPr>
        <w:rPr>
          <w:lang w:val="en-US"/>
        </w:rPr>
      </w:pPr>
      <w:r w:rsidRPr="00DE580D">
        <w:rPr>
          <w:lang w:val="en-US"/>
        </w:rPr>
        <w:t xml:space="preserve">The </w:t>
      </w:r>
      <w:r w:rsidR="00640D61" w:rsidRPr="00DE580D">
        <w:rPr>
          <w:lang w:val="en-US"/>
        </w:rPr>
        <w:t>R</w:t>
      </w:r>
      <w:r w:rsidRPr="00DE580D">
        <w:rPr>
          <w:lang w:val="en-US"/>
        </w:rPr>
        <w:t xml:space="preserve"> factor: at </w:t>
      </w:r>
      <w:proofErr w:type="spellStart"/>
      <w:r w:rsidRPr="00DE580D">
        <w:rPr>
          <w:lang w:val="en-US"/>
        </w:rPr>
        <w:t>anerkende</w:t>
      </w:r>
      <w:proofErr w:type="spellEnd"/>
      <w:r w:rsidR="00640D61" w:rsidRPr="00DE580D">
        <w:rPr>
          <w:lang w:val="en-US"/>
        </w:rPr>
        <w:t xml:space="preserve"> </w:t>
      </w:r>
      <w:r w:rsidR="00640D61" w:rsidRPr="00AC2B1B">
        <w:rPr>
          <w:i/>
          <w:lang w:val="en-US"/>
        </w:rPr>
        <w:t>the Rational a</w:t>
      </w:r>
      <w:r w:rsidRPr="00AC2B1B">
        <w:rPr>
          <w:i/>
          <w:lang w:val="en-US"/>
        </w:rPr>
        <w:t>utonomy of</w:t>
      </w:r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publikum</w:t>
      </w:r>
      <w:proofErr w:type="spellEnd"/>
    </w:p>
    <w:p w:rsidR="00DD2E40" w:rsidRPr="00DE580D" w:rsidRDefault="00640D61" w:rsidP="00DD2E40">
      <w:pPr>
        <w:pStyle w:val="Listeafsnit"/>
        <w:numPr>
          <w:ilvl w:val="0"/>
          <w:numId w:val="3"/>
        </w:numPr>
      </w:pPr>
      <w:r w:rsidRPr="00DE580D">
        <w:t>The E</w:t>
      </w:r>
      <w:r w:rsidR="00DD2E40" w:rsidRPr="00DE580D">
        <w:t xml:space="preserve"> factor: at anerkende</w:t>
      </w:r>
      <w:r w:rsidRPr="00DE580D">
        <w:t xml:space="preserve"> </w:t>
      </w:r>
      <w:proofErr w:type="spellStart"/>
      <w:r w:rsidRPr="00AC2B1B">
        <w:rPr>
          <w:i/>
        </w:rPr>
        <w:t>E</w:t>
      </w:r>
      <w:r w:rsidR="00DD2E40" w:rsidRPr="00AC2B1B">
        <w:rPr>
          <w:i/>
        </w:rPr>
        <w:t>quality</w:t>
      </w:r>
      <w:proofErr w:type="spellEnd"/>
      <w:r w:rsidR="00DD2E40" w:rsidRPr="00AC2B1B">
        <w:rPr>
          <w:i/>
        </w:rPr>
        <w:t>,</w:t>
      </w:r>
      <w:r w:rsidR="00DD2E40" w:rsidRPr="00DE580D">
        <w:t xml:space="preserve"> ligeværdigheden, med publikum</w:t>
      </w:r>
    </w:p>
    <w:p w:rsidR="00CA24D4" w:rsidRPr="00DE580D" w:rsidRDefault="00DD2E40" w:rsidP="00840585">
      <w:pPr>
        <w:pStyle w:val="Listeafsnit"/>
        <w:numPr>
          <w:ilvl w:val="0"/>
          <w:numId w:val="3"/>
        </w:numPr>
      </w:pPr>
      <w:r w:rsidRPr="00DE580D">
        <w:t xml:space="preserve">The V factor: anerkende at </w:t>
      </w:r>
      <w:r w:rsidRPr="00AC2B1B">
        <w:rPr>
          <w:i/>
        </w:rPr>
        <w:t xml:space="preserve">”the </w:t>
      </w:r>
      <w:proofErr w:type="spellStart"/>
      <w:r w:rsidRPr="00AC2B1B">
        <w:rPr>
          <w:i/>
        </w:rPr>
        <w:t>ends</w:t>
      </w:r>
      <w:proofErr w:type="spellEnd"/>
      <w:r w:rsidRPr="00AC2B1B">
        <w:rPr>
          <w:i/>
        </w:rPr>
        <w:t>”</w:t>
      </w:r>
      <w:r w:rsidR="00640D61" w:rsidRPr="00AC2B1B">
        <w:rPr>
          <w:i/>
        </w:rPr>
        <w:t xml:space="preserve"> </w:t>
      </w:r>
      <w:r w:rsidR="00640D61" w:rsidRPr="00DE580D">
        <w:t>of publik</w:t>
      </w:r>
      <w:r w:rsidR="00AC2B1B">
        <w:t xml:space="preserve">um har en </w:t>
      </w:r>
      <w:proofErr w:type="spellStart"/>
      <w:proofErr w:type="gramStart"/>
      <w:r w:rsidR="00AC2B1B" w:rsidRPr="00AC2B1B">
        <w:rPr>
          <w:i/>
        </w:rPr>
        <w:t>intrinsic</w:t>
      </w:r>
      <w:proofErr w:type="spellEnd"/>
      <w:r w:rsidR="00AC2B1B" w:rsidRPr="00AC2B1B">
        <w:rPr>
          <w:i/>
        </w:rPr>
        <w:t xml:space="preserve"> </w:t>
      </w:r>
      <w:r w:rsidR="00AC2B1B">
        <w:t xml:space="preserve"> (iboende</w:t>
      </w:r>
      <w:proofErr w:type="gramEnd"/>
      <w:r w:rsidR="00AC2B1B">
        <w:t xml:space="preserve">) </w:t>
      </w:r>
      <w:proofErr w:type="spellStart"/>
      <w:r w:rsidR="00AC2B1B" w:rsidRPr="00AC2B1B">
        <w:rPr>
          <w:i/>
        </w:rPr>
        <w:t>v</w:t>
      </w:r>
      <w:r w:rsidR="00E911D1" w:rsidRPr="00AC2B1B">
        <w:rPr>
          <w:i/>
        </w:rPr>
        <w:t>alue</w:t>
      </w:r>
      <w:proofErr w:type="spellEnd"/>
      <w:r w:rsidR="00E911D1" w:rsidRPr="00AC2B1B">
        <w:rPr>
          <w:i/>
        </w:rPr>
        <w:t xml:space="preserve"> for </w:t>
      </w:r>
      <w:proofErr w:type="spellStart"/>
      <w:r w:rsidR="00E911D1" w:rsidRPr="00AC2B1B">
        <w:rPr>
          <w:i/>
        </w:rPr>
        <w:t>hi</w:t>
      </w:r>
      <w:r w:rsidRPr="00AC2B1B">
        <w:rPr>
          <w:i/>
        </w:rPr>
        <w:t>m</w:t>
      </w:r>
      <w:proofErr w:type="spellEnd"/>
      <w:r w:rsidR="00E911D1" w:rsidRPr="00DE580D">
        <w:t xml:space="preserve"> </w:t>
      </w:r>
      <w:r w:rsidR="00A55FA5">
        <w:t xml:space="preserve"> </w:t>
      </w:r>
    </w:p>
    <w:p w:rsidR="00840585" w:rsidRPr="00DE580D" w:rsidRDefault="003C4F3F" w:rsidP="00840585">
      <w:pPr>
        <w:pStyle w:val="Overskrift1"/>
        <w:rPr>
          <w:rFonts w:ascii="Arial Narrow" w:hAnsi="Arial Narrow"/>
        </w:rPr>
      </w:pPr>
      <w:r w:rsidRPr="00DE580D">
        <w:rPr>
          <w:rFonts w:ascii="Arial Narrow" w:hAnsi="Arial Narrow"/>
        </w:rPr>
        <w:t>V</w:t>
      </w:r>
      <w:r w:rsidR="00840585" w:rsidRPr="00DE580D">
        <w:rPr>
          <w:rFonts w:ascii="Arial Narrow" w:hAnsi="Arial Narrow"/>
        </w:rPr>
        <w:t>æsensenhed</w:t>
      </w:r>
      <w:r w:rsidRPr="00DE580D">
        <w:rPr>
          <w:rFonts w:ascii="Arial Narrow" w:hAnsi="Arial Narrow"/>
        </w:rPr>
        <w:t xml:space="preserve"> (samhørighed)</w:t>
      </w:r>
    </w:p>
    <w:p w:rsidR="00E911D1" w:rsidRPr="00DE580D" w:rsidRDefault="00E911D1" w:rsidP="00E911D1">
      <w:r w:rsidRPr="00DE580D">
        <w:t xml:space="preserve">Publikum må tænke på </w:t>
      </w:r>
      <w:proofErr w:type="spellStart"/>
      <w:r w:rsidRPr="00DE580D">
        <w:t>rhetoren</w:t>
      </w:r>
      <w:proofErr w:type="spellEnd"/>
      <w:r w:rsidRPr="00DE580D">
        <w:t xml:space="preserve"> som en af deres egne, måske</w:t>
      </w:r>
      <w:r w:rsidRPr="00AC2B1B">
        <w:rPr>
          <w:i/>
        </w:rPr>
        <w:t xml:space="preserve"> </w:t>
      </w:r>
      <w:proofErr w:type="spellStart"/>
      <w:r w:rsidRPr="00AC2B1B">
        <w:rPr>
          <w:i/>
        </w:rPr>
        <w:t>preeminent</w:t>
      </w:r>
      <w:proofErr w:type="spellEnd"/>
      <w:r w:rsidRPr="00DE580D">
        <w:t xml:space="preserve"> over dem, men stadig </w:t>
      </w:r>
      <w:r w:rsidR="00AC2B1B">
        <w:t>en, der tilhører deres gruppe (S</w:t>
      </w:r>
      <w:r w:rsidRPr="00DE580D">
        <w:t>ullivan p.128)</w:t>
      </w:r>
    </w:p>
    <w:p w:rsidR="00E911D1" w:rsidRPr="00DE580D" w:rsidRDefault="00E911D1" w:rsidP="00E911D1">
      <w:pPr>
        <w:rPr>
          <w:lang w:val="en-US"/>
        </w:rPr>
      </w:pPr>
      <w:r w:rsidRPr="00DE580D">
        <w:rPr>
          <w:lang w:val="en-US"/>
        </w:rPr>
        <w:t xml:space="preserve">Sullivan </w:t>
      </w:r>
      <w:proofErr w:type="spellStart"/>
      <w:r w:rsidRPr="00DE580D">
        <w:rPr>
          <w:lang w:val="en-US"/>
        </w:rPr>
        <w:t>beskriver</w:t>
      </w:r>
      <w:proofErr w:type="spellEnd"/>
      <w:r w:rsidRPr="00DE580D">
        <w:rPr>
          <w:lang w:val="en-US"/>
        </w:rPr>
        <w:t xml:space="preserve"> ethos </w:t>
      </w:r>
      <w:proofErr w:type="spellStart"/>
      <w:r w:rsidRPr="00DE580D">
        <w:rPr>
          <w:lang w:val="en-US"/>
        </w:rPr>
        <w:t>på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en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ny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måde</w:t>
      </w:r>
      <w:proofErr w:type="spellEnd"/>
      <w:r w:rsidRPr="00DE580D">
        <w:rPr>
          <w:lang w:val="en-US"/>
        </w:rPr>
        <w:t xml:space="preserve">, </w:t>
      </w:r>
      <w:proofErr w:type="spellStart"/>
      <w:r w:rsidRPr="00DE580D">
        <w:rPr>
          <w:lang w:val="en-US"/>
        </w:rPr>
        <w:t>ikke</w:t>
      </w:r>
      <w:proofErr w:type="spellEnd"/>
      <w:r w:rsidRPr="00DE580D">
        <w:rPr>
          <w:lang w:val="en-US"/>
        </w:rPr>
        <w:t xml:space="preserve"> bare </w:t>
      </w:r>
      <w:proofErr w:type="spellStart"/>
      <w:r w:rsidRPr="00DE580D">
        <w:rPr>
          <w:lang w:val="en-US"/>
        </w:rPr>
        <w:t>som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noget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rhetor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har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eller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kan</w:t>
      </w:r>
      <w:proofErr w:type="spellEnd"/>
      <w:r w:rsidRPr="00DE580D">
        <w:rPr>
          <w:lang w:val="en-US"/>
        </w:rPr>
        <w:t xml:space="preserve"> </w:t>
      </w:r>
      <w:proofErr w:type="spellStart"/>
      <w:r w:rsidRPr="00DE580D">
        <w:rPr>
          <w:lang w:val="en-US"/>
        </w:rPr>
        <w:t>skabe</w:t>
      </w:r>
      <w:proofErr w:type="spellEnd"/>
      <w:proofErr w:type="gramStart"/>
      <w:r w:rsidRPr="00DE580D">
        <w:rPr>
          <w:lang w:val="en-US"/>
        </w:rPr>
        <w:t xml:space="preserve">, </w:t>
      </w:r>
      <w:r w:rsidRPr="00AC2B1B">
        <w:rPr>
          <w:i/>
          <w:lang w:val="en-US"/>
        </w:rPr>
        <w:t>”</w:t>
      </w:r>
      <w:proofErr w:type="gramEnd"/>
      <w:r w:rsidRPr="00AC2B1B">
        <w:rPr>
          <w:i/>
          <w:lang w:val="en-US"/>
        </w:rPr>
        <w:t>it is instead, the common dwelling place of both, the timeless, consubstantial space that enfolds participants in epideictic exchange”</w:t>
      </w:r>
      <w:r w:rsidRPr="00DE580D">
        <w:rPr>
          <w:lang w:val="en-US"/>
        </w:rPr>
        <w:t xml:space="preserve"> (p.129)</w:t>
      </w:r>
    </w:p>
    <w:sectPr w:rsidR="00E911D1" w:rsidRPr="00DE580D" w:rsidSect="00DE58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96B"/>
    <w:multiLevelType w:val="hybridMultilevel"/>
    <w:tmpl w:val="B86A61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1863"/>
    <w:multiLevelType w:val="hybridMultilevel"/>
    <w:tmpl w:val="9B5A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9B6"/>
    <w:multiLevelType w:val="hybridMultilevel"/>
    <w:tmpl w:val="1A160B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B"/>
    <w:rsid w:val="000239D9"/>
    <w:rsid w:val="00041958"/>
    <w:rsid w:val="00047A85"/>
    <w:rsid w:val="00085C3D"/>
    <w:rsid w:val="002D18C2"/>
    <w:rsid w:val="003C4F3F"/>
    <w:rsid w:val="003F3D2D"/>
    <w:rsid w:val="00444C55"/>
    <w:rsid w:val="00563F80"/>
    <w:rsid w:val="00595B84"/>
    <w:rsid w:val="005A0C1F"/>
    <w:rsid w:val="00640D61"/>
    <w:rsid w:val="00840585"/>
    <w:rsid w:val="00942E0C"/>
    <w:rsid w:val="009862EB"/>
    <w:rsid w:val="00A55FA5"/>
    <w:rsid w:val="00AC2B1B"/>
    <w:rsid w:val="00B776FE"/>
    <w:rsid w:val="00BE1BB9"/>
    <w:rsid w:val="00CA24D4"/>
    <w:rsid w:val="00CD6DA9"/>
    <w:rsid w:val="00D00EE9"/>
    <w:rsid w:val="00D716D7"/>
    <w:rsid w:val="00DD2E40"/>
    <w:rsid w:val="00DE580D"/>
    <w:rsid w:val="00DF1AB8"/>
    <w:rsid w:val="00E911D1"/>
    <w:rsid w:val="00ED65BE"/>
    <w:rsid w:val="00F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EB"/>
    <w:rPr>
      <w:rFonts w:ascii="Arial Narrow" w:hAnsi="Arial Narro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0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62EB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9862EB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B776FE"/>
    <w:pPr>
      <w:spacing w:after="0" w:line="240" w:lineRule="auto"/>
    </w:pPr>
    <w:rPr>
      <w:rFonts w:ascii="Arial Narrow" w:hAnsi="Arial Narrow"/>
    </w:rPr>
  </w:style>
  <w:style w:type="paragraph" w:styleId="Sidefod">
    <w:name w:val="footer"/>
    <w:basedOn w:val="Normal"/>
    <w:link w:val="SidefodTegn"/>
    <w:uiPriority w:val="99"/>
    <w:unhideWhenUsed/>
    <w:rsid w:val="00B776FE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B77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EB"/>
    <w:rPr>
      <w:rFonts w:ascii="Arial Narrow" w:hAnsi="Arial Narro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0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62EB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9862EB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B776FE"/>
    <w:pPr>
      <w:spacing w:after="0" w:line="240" w:lineRule="auto"/>
    </w:pPr>
    <w:rPr>
      <w:rFonts w:ascii="Arial Narrow" w:hAnsi="Arial Narrow"/>
    </w:rPr>
  </w:style>
  <w:style w:type="paragraph" w:styleId="Sidefod">
    <w:name w:val="footer"/>
    <w:basedOn w:val="Normal"/>
    <w:link w:val="SidefodTegn"/>
    <w:uiPriority w:val="99"/>
    <w:unhideWhenUsed/>
    <w:rsid w:val="00B776FE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B7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Homoousi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8</cp:revision>
  <dcterms:created xsi:type="dcterms:W3CDTF">2015-01-04T21:01:00Z</dcterms:created>
  <dcterms:modified xsi:type="dcterms:W3CDTF">2015-02-26T11:38:00Z</dcterms:modified>
</cp:coreProperties>
</file>